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5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8F5C6A7">
      <w:pPr>
        <w:pStyle w:val="2"/>
        <w:rPr>
          <w:rFonts w:hint="eastAsia"/>
          <w:lang w:val="en-US" w:eastAsia="zh-CN"/>
        </w:rPr>
      </w:pPr>
    </w:p>
    <w:p w14:paraId="02F04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关于汕头市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慈善总会</w:t>
      </w:r>
    </w:p>
    <w:p w14:paraId="2C88F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检查情况的公示</w:t>
      </w:r>
    </w:p>
    <w:p w14:paraId="34444E6A">
      <w:pPr>
        <w:rPr>
          <w:rFonts w:hint="default" w:ascii="Times New Roman" w:hAnsi="Times New Roman" w:eastAsia="仿宋_GB2312" w:cs="Times New Roman"/>
        </w:rPr>
      </w:pPr>
    </w:p>
    <w:p w14:paraId="2E92F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根据《关于开展2024年市级慈善组织、社会工作类组织“双随机、一公开”检查的通知》（汕民通〔20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〕</w:t>
      </w:r>
      <w:r>
        <w:rPr>
          <w:rFonts w:hint="eastAsia" w:cs="Times New Roman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</w:rPr>
        <w:t>号），检查组对汕头市</w:t>
      </w:r>
      <w:r>
        <w:rPr>
          <w:rFonts w:hint="eastAsia" w:cs="Times New Roman"/>
          <w:lang w:eastAsia="zh-CN"/>
        </w:rPr>
        <w:t>慈善总会</w:t>
      </w:r>
      <w:r>
        <w:rPr>
          <w:rFonts w:hint="default" w:ascii="Times New Roman" w:hAnsi="Times New Roman" w:eastAsia="仿宋_GB2312" w:cs="Times New Roman"/>
        </w:rPr>
        <w:t>进行了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eastAsia="仿宋_GB2312" w:cs="Times New Roman"/>
        </w:rPr>
        <w:t>双随机</w:t>
      </w:r>
      <w:r>
        <w:rPr>
          <w:rFonts w:hint="eastAsia" w:cs="Times New Roman"/>
          <w:lang w:eastAsia="zh-CN"/>
        </w:rPr>
        <w:t>、一公开”</w:t>
      </w:r>
      <w:r>
        <w:rPr>
          <w:rFonts w:hint="default" w:ascii="Times New Roman" w:hAnsi="Times New Roman" w:eastAsia="仿宋_GB2312" w:cs="Times New Roman"/>
        </w:rPr>
        <w:t>检查，检查情况如下：</w:t>
      </w:r>
    </w:p>
    <w:p w14:paraId="3BF7B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一、基本情况</w:t>
      </w:r>
    </w:p>
    <w:p w14:paraId="33EEA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auto"/>
          <w:highlight w:val="none"/>
        </w:rPr>
        <w:t>汕头市</w:t>
      </w:r>
      <w:r>
        <w:rPr>
          <w:rFonts w:hint="eastAsia" w:cs="Times New Roman"/>
          <w:color w:val="auto"/>
          <w:highlight w:val="none"/>
          <w:lang w:eastAsia="zh-CN"/>
        </w:rPr>
        <w:t>慈善总</w:t>
      </w:r>
      <w:r>
        <w:rPr>
          <w:rFonts w:hint="default" w:ascii="Times New Roman" w:hAnsi="Times New Roman" w:eastAsia="仿宋_GB2312" w:cs="Times New Roman"/>
          <w:color w:val="auto"/>
          <w:highlight w:val="none"/>
        </w:rPr>
        <w:t>会，统一社会信用代码：51440500515369253P；注册资金：</w:t>
      </w:r>
      <w:r>
        <w:rPr>
          <w:rFonts w:hint="eastAsia" w:cs="Times New Roman"/>
          <w:color w:val="auto"/>
          <w:highlight w:val="none"/>
          <w:lang w:eastAsia="zh-CN"/>
        </w:rPr>
        <w:t>人民币叁</w:t>
      </w:r>
      <w:r>
        <w:rPr>
          <w:rFonts w:hint="default" w:ascii="Times New Roman" w:hAnsi="Times New Roman" w:eastAsia="仿宋_GB2312" w:cs="Times New Roman"/>
          <w:color w:val="auto"/>
          <w:highlight w:val="none"/>
        </w:rPr>
        <w:t>万元；住所：汕头市长平路金晖庄北街1号</w:t>
      </w:r>
      <w:r>
        <w:rPr>
          <w:rFonts w:hint="eastAsia" w:cs="Times New Roman"/>
          <w:color w:val="auto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highlight w:val="none"/>
        </w:rPr>
        <w:t>楼</w:t>
      </w:r>
      <w:r>
        <w:rPr>
          <w:rFonts w:hint="default" w:ascii="Times New Roman" w:hAnsi="Times New Roman" w:eastAsia="仿宋_GB2312" w:cs="Times New Roman"/>
        </w:rPr>
        <w:t>；法定代表人：</w:t>
      </w:r>
      <w:r>
        <w:rPr>
          <w:rFonts w:hint="eastAsia" w:cs="Times New Roman"/>
          <w:lang w:eastAsia="zh-CN"/>
        </w:rPr>
        <w:t>张清平</w:t>
      </w:r>
      <w:r>
        <w:rPr>
          <w:rFonts w:hint="default" w:ascii="Times New Roman" w:hAnsi="Times New Roman" w:eastAsia="仿宋_GB2312" w:cs="Times New Roman"/>
        </w:rPr>
        <w:t>。业务范围：</w:t>
      </w:r>
      <w:r>
        <w:rPr>
          <w:rFonts w:hint="eastAsia" w:cs="Times New Roman"/>
          <w:lang w:eastAsia="zh-CN"/>
        </w:rPr>
        <w:t>开展</w:t>
      </w:r>
      <w:r>
        <w:rPr>
          <w:rFonts w:hint="default" w:ascii="Times New Roman" w:hAnsi="Times New Roman" w:eastAsia="仿宋_GB2312" w:cs="Times New Roman"/>
        </w:rPr>
        <w:t>慈善活动。</w:t>
      </w:r>
    </w:p>
    <w:p w14:paraId="18245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eastAsia="zh-CN"/>
        </w:rPr>
        <w:t>检查情况</w:t>
      </w:r>
    </w:p>
    <w:p w14:paraId="6438F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检查组依照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《中华人民共和国慈善法》、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《慈善组织信息公开办法》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《关于慈善组织开展慈善活动年度支出和管理费用的规定</w:t>
      </w:r>
      <w:r>
        <w:rPr>
          <w:rFonts w:hint="eastAsia" w:cs="Times New Roman"/>
          <w:color w:val="auto"/>
          <w:lang w:val="en-US" w:eastAsia="zh-CN"/>
        </w:rPr>
        <w:t>》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等法律法规，</w:t>
      </w:r>
      <w:r>
        <w:rPr>
          <w:rFonts w:hint="eastAsia" w:ascii="Times New Roman" w:hAnsi="Times New Roman" w:cs="Times New Roman"/>
          <w:lang w:eastAsia="zh-CN"/>
        </w:rPr>
        <w:t>对汕头市</w:t>
      </w:r>
      <w:r>
        <w:rPr>
          <w:rFonts w:hint="eastAsia" w:cs="Times New Roman"/>
          <w:lang w:eastAsia="zh-CN"/>
        </w:rPr>
        <w:t>慈善总会</w:t>
      </w:r>
      <w:r>
        <w:rPr>
          <w:rFonts w:hint="eastAsia" w:ascii="Times New Roman" w:hAnsi="Times New Roman" w:cs="Times New Roman"/>
          <w:lang w:eastAsia="zh-CN"/>
        </w:rPr>
        <w:t>的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慈善捐赠、组织管理、信息公开等情况</w:t>
      </w:r>
      <w:r>
        <w:rPr>
          <w:rFonts w:hint="eastAsia" w:ascii="Times New Roman" w:hAnsi="Times New Roman" w:cs="Times New Roman"/>
          <w:lang w:eastAsia="zh-CN"/>
        </w:rPr>
        <w:t>进行检查。经检查，汕头市慈善总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会内部治理良好、日常运作</w:t>
      </w:r>
      <w:r>
        <w:rPr>
          <w:rFonts w:hint="eastAsia" w:cs="Times New Roman"/>
          <w:color w:val="auto"/>
          <w:highlight w:val="none"/>
          <w:lang w:eastAsia="zh-CN"/>
        </w:rPr>
        <w:t>基本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规范、规章制度健全，能够依法依规</w:t>
      </w:r>
      <w:r>
        <w:rPr>
          <w:rFonts w:hint="eastAsia" w:cs="Times New Roman"/>
          <w:color w:val="auto"/>
          <w:highlight w:val="none"/>
          <w:lang w:eastAsia="zh-CN"/>
        </w:rPr>
        <w:t>并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按照章程规定的宗旨和业务范围开展活动，做好财务管理工作，</w:t>
      </w:r>
      <w:r>
        <w:rPr>
          <w:rFonts w:hint="eastAsia" w:cs="Times New Roman"/>
          <w:lang w:eastAsia="zh-CN"/>
        </w:rPr>
        <w:t>未发现违法问题。</w:t>
      </w:r>
    </w:p>
    <w:p w14:paraId="5E1E6989">
      <w:pPr>
        <w:pStyle w:val="4"/>
        <w:rPr>
          <w:rFonts w:hint="default"/>
          <w:lang w:val="en-US" w:eastAsia="zh-CN"/>
        </w:rPr>
      </w:pPr>
    </w:p>
    <w:p w14:paraId="2E6E4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ZGE0NDI1MmMzZmY3NmY2MTVkZjRiZjZiOGU2NTAifQ=="/>
  </w:docVars>
  <w:rsids>
    <w:rsidRoot w:val="3D7765CD"/>
    <w:rsid w:val="13864B03"/>
    <w:rsid w:val="197378D7"/>
    <w:rsid w:val="1D4C5583"/>
    <w:rsid w:val="1EF74148"/>
    <w:rsid w:val="1FE36E4C"/>
    <w:rsid w:val="2977502C"/>
    <w:rsid w:val="2EF55327"/>
    <w:rsid w:val="378B3228"/>
    <w:rsid w:val="39425FFB"/>
    <w:rsid w:val="3D7765CD"/>
    <w:rsid w:val="495723CC"/>
    <w:rsid w:val="53E7558C"/>
    <w:rsid w:val="603D2565"/>
    <w:rsid w:val="69336539"/>
    <w:rsid w:val="737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eastAsia="仿宋_GB2312" w:cs="Times New Roman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仿宋_GB2312"/>
      <w:sz w:val="32"/>
      <w:szCs w:val="20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386</Characters>
  <Lines>0</Lines>
  <Paragraphs>0</Paragraphs>
  <TotalTime>11</TotalTime>
  <ScaleCrop>false</ScaleCrop>
  <LinksUpToDate>false</LinksUpToDate>
  <CharactersWithSpaces>386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2024-08-16T01:36:00Z</dcterms:created>
  <dc:creator>Administrator</dc:creator>
  <cp:lastModifiedBy>Administrator</cp:lastModifiedBy>
  <cp:lastPrinted>2024-09-30T03:07:00Z</cp:lastPrinted>
  <dcterms:modified xsi:type="dcterms:W3CDTF">2024-09-30T06:54:58Z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A790D2B3879D44199254995789B3849A_11</vt:lpwstr>
  </property>
</Properties>
</file>