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项目绩效自评信息指标评分表</w:t>
      </w:r>
    </w:p>
    <w:p>
      <w:pPr>
        <w:spacing w:line="400" w:lineRule="exact"/>
        <w:jc w:val="center"/>
        <w:rPr>
          <w:rFonts w:hint="default"/>
          <w:b/>
          <w:sz w:val="28"/>
          <w:szCs w:val="28"/>
          <w:lang w:val="en-US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32"/>
          <w:szCs w:val="24"/>
          <w:lang w:val="en-US" w:eastAsia="zh-CN" w:bidi="ar-SA"/>
        </w:rPr>
        <w:t>—</w:t>
      </w:r>
      <w:r>
        <w:rPr>
          <w:rFonts w:hint="eastAsia" w:cstheme="minorBidi"/>
          <w:b/>
          <w:kern w:val="2"/>
          <w:sz w:val="32"/>
          <w:szCs w:val="24"/>
          <w:lang w:val="en-US" w:eastAsia="zh-CN" w:bidi="ar-SA"/>
        </w:rPr>
        <w:t>办学经费2</w:t>
      </w:r>
    </w:p>
    <w:p>
      <w:pPr>
        <w:spacing w:line="400" w:lineRule="exact"/>
      </w:pPr>
      <w:r>
        <w:rPr>
          <w:rFonts w:hint="eastAsia"/>
        </w:rPr>
        <w:t>项目概述：</w:t>
      </w:r>
      <w:r>
        <w:rPr>
          <w:rFonts w:hint="eastAsia"/>
        </w:rPr>
        <w:tab/>
      </w:r>
    </w:p>
    <w:p>
      <w:pPr>
        <w:spacing w:line="400" w:lineRule="exact"/>
      </w:pPr>
      <w:r>
        <w:rPr>
          <w:rFonts w:hint="eastAsia"/>
        </w:rPr>
        <w:t>　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保障日常公用经费和人员经费等，为幼儿提供健康、丰富的生活和活动环境，满足他们多方面发展的需要。不断提高幼儿办学质量和服务水平，全面提升幼儿素质，发挥幼儿园示范辐射作用，使幼儿园在原有基础上获得更大程度发展。</w:t>
      </w:r>
    </w:p>
    <w:p>
      <w:pPr>
        <w:spacing w:line="400" w:lineRule="exact"/>
      </w:pPr>
      <w:r>
        <w:rPr>
          <w:rFonts w:hint="eastAsia"/>
        </w:rPr>
        <w:t>设立依据及申报理由：</w:t>
      </w:r>
      <w:r>
        <w:rPr>
          <w:rFonts w:hint="eastAsia"/>
        </w:rPr>
        <w:tab/>
      </w:r>
    </w:p>
    <w:p>
      <w:pPr>
        <w:spacing w:line="400" w:lineRule="exact"/>
      </w:pPr>
      <w:r>
        <w:rPr>
          <w:rFonts w:hint="eastAsia"/>
        </w:rPr>
        <w:t>　　根据汕头市发（2018）235号文件《汕头市发展和改革局 汕头市教育局 汕头市财政局 关于调整汕头市公办幼儿园收费标准的通知》。办学经费由非税系统收入保教费以及服务性收费托管费、膳食费组成，申请该项目确保本单位正常运转。</w:t>
      </w:r>
    </w:p>
    <w:p>
      <w:pPr>
        <w:spacing w:line="400" w:lineRule="exact"/>
        <w:rPr>
          <w:rFonts w:hint="default" w:eastAsiaTheme="minorEastAsia"/>
          <w:lang w:val="en-US" w:eastAsia="zh-CN"/>
        </w:rPr>
      </w:pPr>
      <w:r>
        <w:rPr>
          <w:rFonts w:hint="eastAsia"/>
        </w:rPr>
        <w:t>项目总额：</w:t>
      </w:r>
      <w:r>
        <w:rPr>
          <w:rFonts w:hint="eastAsia"/>
          <w:lang w:val="en-US" w:eastAsia="zh-CN"/>
        </w:rPr>
        <w:t>3000000.00</w:t>
      </w:r>
      <w:bookmarkStart w:id="0" w:name="_GoBack"/>
      <w:bookmarkEnd w:id="0"/>
    </w:p>
    <w:tbl>
      <w:tblPr>
        <w:tblStyle w:val="6"/>
        <w:tblW w:w="9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8"/>
        <w:gridCol w:w="187"/>
        <w:gridCol w:w="1785"/>
        <w:gridCol w:w="1734"/>
        <w:gridCol w:w="1750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89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总体绩效目标</w:t>
            </w:r>
          </w:p>
        </w:tc>
        <w:tc>
          <w:tcPr>
            <w:tcW w:w="6200" w:type="dxa"/>
            <w:gridSpan w:val="5"/>
            <w:vAlign w:val="center"/>
          </w:tcPr>
          <w:p>
            <w:r>
              <w:tab/>
            </w:r>
            <w:r>
              <w:rPr>
                <w:rFonts w:hint="eastAsia"/>
              </w:rPr>
              <w:t>用于弥补单位办学经费不足，保障日常公用经费和人员经费等，为幼儿提供健康、丰富的生活和活动环境，满足他们多方面发展的需要。不断提高幼儿办学质量和服务水平，全面提升幼儿素质，发挥幼儿园示范辐射作用，使幼儿园在原有基础上获得更大程度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89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年度绩效目标</w:t>
            </w:r>
          </w:p>
        </w:tc>
        <w:tc>
          <w:tcPr>
            <w:tcW w:w="6200" w:type="dxa"/>
            <w:gridSpan w:val="5"/>
            <w:vAlign w:val="center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全面提升幼儿素质，发挥幼儿园示范性作用，使幼儿园在原有基础上获得更大程度发展。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8" w:type="dxa"/>
            <w:gridSpan w:val="6"/>
          </w:tcPr>
          <w:p>
            <w:pPr>
              <w:jc w:val="center"/>
            </w:pPr>
            <w:r>
              <w:rPr>
                <w:rFonts w:hint="eastAsia"/>
              </w:rPr>
              <w:t>绩效指标及自评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308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指标名称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实施周期指标值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年度指标值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自评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1-产出指标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11-数量指标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111003346-资金实际支出率（%）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744" w:type="dxa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308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1-产出指标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12-质量指标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112004530-师资教学-购置教学仪器设备质量达标率（%）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744" w:type="dxa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2-效益指标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22-社会效益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2224036022-优化办学条件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丰富教具、玩具，为幼儿创设更好的学习环境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丰富教具、玩具，为幼儿创设更好的学习环境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丰富教具、玩具，为幼儿创设更好的学习环境</w:t>
            </w:r>
          </w:p>
        </w:tc>
        <w:tc>
          <w:tcPr>
            <w:tcW w:w="744" w:type="dxa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2-效益指标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22-社会效益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2224037673-保障学前教育教学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教育教学顺利开展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教育教学顺利开展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教育教学顺利开展</w:t>
            </w:r>
          </w:p>
        </w:tc>
        <w:tc>
          <w:tcPr>
            <w:tcW w:w="744" w:type="dxa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2-效益指标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22-社会效益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2224050633-中小学幼儿园教师、校（园）长的专业能力和素养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不断提升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不断提升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不断提升</w:t>
            </w:r>
          </w:p>
        </w:tc>
        <w:tc>
          <w:tcPr>
            <w:tcW w:w="744" w:type="dxa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2-效益指标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24-可持续影响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2244041062-提升办学品质，办好人民满意的教育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做好公办园的示范作用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做好公办园的示范作用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做好公办园的示范作用</w:t>
            </w:r>
          </w:p>
        </w:tc>
        <w:tc>
          <w:tcPr>
            <w:tcW w:w="744" w:type="dxa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3-满意度指标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31-服务对象满意度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3314036765-学生对学校教育教学满意度（%）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≥90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≥90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≥90</w:t>
            </w:r>
          </w:p>
        </w:tc>
        <w:tc>
          <w:tcPr>
            <w:tcW w:w="744" w:type="dxa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3-满意度指标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31-服务对象满意度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3314036755-家长满意度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≥90%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≥90%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≥90%</w:t>
            </w:r>
          </w:p>
        </w:tc>
        <w:tc>
          <w:tcPr>
            <w:tcW w:w="744" w:type="dxa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自评分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</w:pPr>
          </w:p>
        </w:tc>
        <w:tc>
          <w:tcPr>
            <w:tcW w:w="1734" w:type="dxa"/>
            <w:vAlign w:val="center"/>
          </w:tcPr>
          <w:p>
            <w:pPr>
              <w:jc w:val="center"/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98</w:t>
            </w:r>
          </w:p>
        </w:tc>
        <w:tc>
          <w:tcPr>
            <w:tcW w:w="744" w:type="dxa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4OTk3OGQzOTAxMTFmNDQ5OTRkY2MxMWNlN2M0MWUifQ=="/>
  </w:docVars>
  <w:rsids>
    <w:rsidRoot w:val="00B32F41"/>
    <w:rsid w:val="00011C44"/>
    <w:rsid w:val="000E49BB"/>
    <w:rsid w:val="00B32F41"/>
    <w:rsid w:val="00E154E2"/>
    <w:rsid w:val="01F3613E"/>
    <w:rsid w:val="06825833"/>
    <w:rsid w:val="09487492"/>
    <w:rsid w:val="0B807C0B"/>
    <w:rsid w:val="13541117"/>
    <w:rsid w:val="1FBE1FCD"/>
    <w:rsid w:val="24BB5222"/>
    <w:rsid w:val="26C523D6"/>
    <w:rsid w:val="29170137"/>
    <w:rsid w:val="2D224E8C"/>
    <w:rsid w:val="312B48B1"/>
    <w:rsid w:val="32310419"/>
    <w:rsid w:val="382B44E4"/>
    <w:rsid w:val="49AC7DFB"/>
    <w:rsid w:val="598071F0"/>
    <w:rsid w:val="5D142034"/>
    <w:rsid w:val="5EBC0A57"/>
    <w:rsid w:val="5EC7554D"/>
    <w:rsid w:val="64A35811"/>
    <w:rsid w:val="67221B51"/>
    <w:rsid w:val="673E16F8"/>
    <w:rsid w:val="6AD5135F"/>
    <w:rsid w:val="7200062C"/>
    <w:rsid w:val="73867213"/>
    <w:rsid w:val="772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558</Words>
  <Characters>693</Characters>
  <Lines>5</Lines>
  <Paragraphs>1</Paragraphs>
  <TotalTime>1</TotalTime>
  <ScaleCrop>false</ScaleCrop>
  <LinksUpToDate>false</LinksUpToDate>
  <CharactersWithSpaces>710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2024-08-06T02:41:00Z</dcterms:created>
  <dc:creator>Administrator</dc:creator>
  <cp:lastModifiedBy>asus</cp:lastModifiedBy>
  <dcterms:modified xsi:type="dcterms:W3CDTF">2024-09-23T08:56:40Z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E1A48C7711D04526B6C874F2CF10A2ED</vt:lpwstr>
  </property>
</Properties>
</file>