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94BF">
      <w:pPr>
        <w:snapToGrid w:val="0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Hlk105686666"/>
      <w:bookmarkStart w:id="1" w:name="_Hlk96334763"/>
      <w:bookmarkStart w:id="2" w:name="_Hlk106033039"/>
      <w:bookmarkStart w:id="3" w:name="_Hlk93935090"/>
      <w:r>
        <w:rPr>
          <w:rFonts w:hint="eastAsia" w:ascii="黑体" w:hAnsi="黑体" w:eastAsia="黑体"/>
          <w:b/>
          <w:bCs/>
          <w:sz w:val="32"/>
          <w:szCs w:val="32"/>
        </w:rPr>
        <w:t>《汕头市新东区4号、5号片区控制性详细规划局部修编 (龙湖现代产业园外砂片区)（LH-007编制单元03、04、05控制单元南部地块）</w:t>
      </w:r>
      <w:bookmarkEnd w:id="0"/>
      <w:bookmarkEnd w:id="1"/>
      <w:bookmarkEnd w:id="2"/>
      <w:bookmarkEnd w:id="3"/>
      <w:r>
        <w:rPr>
          <w:rFonts w:hint="eastAsia" w:ascii="黑体" w:hAnsi="黑体" w:eastAsia="黑体"/>
          <w:b/>
          <w:bCs/>
          <w:sz w:val="32"/>
          <w:szCs w:val="32"/>
        </w:rPr>
        <w:t>》简介</w:t>
      </w:r>
    </w:p>
    <w:p w14:paraId="3F501CD4"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 w14:paraId="4BADF055"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r>
        <w:rPr>
          <w:rFonts w:hint="eastAsia"/>
          <w:b/>
          <w:bCs/>
        </w:rPr>
        <w:t>规划范围</w:t>
      </w:r>
    </w:p>
    <w:p w14:paraId="3845A90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firstLine="480" w:firstLineChars="200"/>
        <w:jc w:val="left"/>
        <w:textAlignment w:val="auto"/>
        <w:rPr>
          <w:rFonts w:hint="eastAsia" w:asciiTheme="minorHAnsi" w:hAnsiTheme="minorHAnsi"/>
        </w:rPr>
      </w:pPr>
      <w:bookmarkStart w:id="4" w:name="_Hlk137305347"/>
      <w:bookmarkStart w:id="5" w:name="_Toc2262126"/>
      <w:bookmarkStart w:id="6" w:name="_Toc3466726"/>
      <w:bookmarkStart w:id="7" w:name="_Toc9603603"/>
      <w:bookmarkStart w:id="8" w:name="_Toc3467185"/>
      <w:bookmarkStart w:id="9" w:name="_Hlk7341402"/>
      <w:r>
        <w:rPr>
          <w:rFonts w:hint="eastAsia" w:asciiTheme="minorHAnsi" w:hAnsiTheme="minorHAnsi"/>
          <w:lang w:val="en-US" w:eastAsia="zh-CN"/>
        </w:rPr>
        <w:t>本规划范围分为东西两片，东片范围为</w:t>
      </w:r>
      <w:r>
        <w:rPr>
          <w:rFonts w:hint="eastAsia" w:asciiTheme="minorHAnsi" w:hAnsiTheme="minorHAnsi"/>
        </w:rPr>
        <w:t>南砂路-诒发路-南翔路-蓬沙路所围合的片区</w:t>
      </w:r>
      <w:r>
        <w:rPr>
          <w:rFonts w:hint="eastAsia" w:asciiTheme="minorHAnsi" w:hAnsiTheme="minorHAnsi"/>
          <w:lang w:eastAsia="zh-CN"/>
        </w:rPr>
        <w:t>；</w:t>
      </w:r>
      <w:r>
        <w:rPr>
          <w:rFonts w:hint="eastAsia" w:asciiTheme="minorHAnsi" w:hAnsiTheme="minorHAnsi"/>
          <w:lang w:val="en-US" w:eastAsia="zh-CN"/>
        </w:rPr>
        <w:t>西片范围为</w:t>
      </w:r>
      <w:r>
        <w:rPr>
          <w:rFonts w:hint="eastAsia" w:asciiTheme="minorHAnsi" w:hAnsiTheme="minorHAnsi"/>
        </w:rPr>
        <w:t>蓬诒路-葛沟路-金蓬路-南砂路-外砂迎宾路-南翔路所围合的片区</w:t>
      </w:r>
      <w:bookmarkStart w:id="10" w:name="_Hlk177135598"/>
      <w:r>
        <w:rPr>
          <w:rFonts w:hint="eastAsia" w:asciiTheme="minorHAnsi" w:hAnsiTheme="minorHAnsi"/>
          <w:lang w:eastAsia="zh-CN"/>
        </w:rPr>
        <w:t>。</w:t>
      </w:r>
      <w:r>
        <w:rPr>
          <w:rFonts w:hint="eastAsia" w:asciiTheme="minorHAnsi" w:hAnsiTheme="minorHAnsi"/>
        </w:rPr>
        <w:t>规划</w:t>
      </w:r>
      <w:bookmarkEnd w:id="10"/>
      <w:r>
        <w:rPr>
          <w:rFonts w:hint="eastAsia" w:asciiTheme="minorHAnsi" w:hAnsiTheme="minorHAnsi"/>
          <w:lang w:val="en-US" w:eastAsia="zh-CN"/>
        </w:rPr>
        <w:t>区</w:t>
      </w:r>
      <w:r>
        <w:rPr>
          <w:rFonts w:hint="eastAsia" w:asciiTheme="minorHAnsi" w:hAnsiTheme="minorHAnsi"/>
        </w:rPr>
        <w:t>总用地面积25.73公顷。</w:t>
      </w:r>
      <w:bookmarkEnd w:id="4"/>
    </w:p>
    <w:p w14:paraId="54EA1E40"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r>
        <w:rPr>
          <w:rFonts w:hint="eastAsia"/>
          <w:b/>
          <w:bCs/>
        </w:rPr>
        <w:t>规划定位</w:t>
      </w:r>
      <w:bookmarkEnd w:id="5"/>
      <w:bookmarkEnd w:id="6"/>
      <w:bookmarkEnd w:id="7"/>
      <w:bookmarkEnd w:id="8"/>
    </w:p>
    <w:p w14:paraId="72687E8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firstLine="480" w:firstLineChars="200"/>
        <w:jc w:val="left"/>
        <w:textAlignment w:val="auto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片区规划定位为以工业生产为主，综合服务配套为辅的城市现代化综合产业组团。</w:t>
      </w:r>
    </w:p>
    <w:p w14:paraId="14318E54"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r>
        <w:rPr>
          <w:rFonts w:hint="eastAsia"/>
          <w:b/>
          <w:bCs/>
        </w:rPr>
        <w:t>发展规模</w:t>
      </w:r>
    </w:p>
    <w:bookmarkEnd w:id="9"/>
    <w:p w14:paraId="2038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规划区总用地面积25.73公顷，其中城镇建设用地25.73公顷。规划住宅用地2.03公顷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，规划工业用地15.35公顷。</w:t>
      </w:r>
    </w:p>
    <w:p w14:paraId="02B8E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根据有关法规、规章、技术规范及市政府相关文件，经测算居住人口约0.12万人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，产业人口约0.54万人。</w:t>
      </w:r>
      <w:bookmarkStart w:id="11" w:name="_GoBack"/>
      <w:bookmarkEnd w:id="11"/>
    </w:p>
    <w:p w14:paraId="7239323C">
      <w:pPr>
        <w:snapToGrid w:val="0"/>
        <w:spacing w:before="50" w:line="360" w:lineRule="auto"/>
        <w:ind w:firstLine="420" w:firstLine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0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OWYwNGU3YzhjMDcyNDViODRjNjIxMzUzYjAyNmUifQ=="/>
  </w:docVars>
  <w:rsids>
    <w:rsidRoot w:val="00D25B56"/>
    <w:rsid w:val="00011405"/>
    <w:rsid w:val="00030A83"/>
    <w:rsid w:val="000B362A"/>
    <w:rsid w:val="000D5036"/>
    <w:rsid w:val="00165A16"/>
    <w:rsid w:val="00170E38"/>
    <w:rsid w:val="001920AF"/>
    <w:rsid w:val="001E01D3"/>
    <w:rsid w:val="001F3BCF"/>
    <w:rsid w:val="002A021E"/>
    <w:rsid w:val="00315BE1"/>
    <w:rsid w:val="00330CD2"/>
    <w:rsid w:val="003B64E6"/>
    <w:rsid w:val="003B7051"/>
    <w:rsid w:val="003E5195"/>
    <w:rsid w:val="003F450B"/>
    <w:rsid w:val="00462D99"/>
    <w:rsid w:val="004A35D8"/>
    <w:rsid w:val="004C7B34"/>
    <w:rsid w:val="00542FCE"/>
    <w:rsid w:val="00553448"/>
    <w:rsid w:val="005804B9"/>
    <w:rsid w:val="0059093F"/>
    <w:rsid w:val="005A1ABC"/>
    <w:rsid w:val="005F7A87"/>
    <w:rsid w:val="006F243A"/>
    <w:rsid w:val="0076492F"/>
    <w:rsid w:val="007739C1"/>
    <w:rsid w:val="007D0263"/>
    <w:rsid w:val="007E2BE8"/>
    <w:rsid w:val="008069B6"/>
    <w:rsid w:val="008421E8"/>
    <w:rsid w:val="00843BC8"/>
    <w:rsid w:val="00847F8C"/>
    <w:rsid w:val="008600F8"/>
    <w:rsid w:val="008C3EFD"/>
    <w:rsid w:val="008E2656"/>
    <w:rsid w:val="009E6D57"/>
    <w:rsid w:val="009F48DA"/>
    <w:rsid w:val="00A56CF2"/>
    <w:rsid w:val="00AB2C37"/>
    <w:rsid w:val="00AC32CC"/>
    <w:rsid w:val="00B52352"/>
    <w:rsid w:val="00B554BB"/>
    <w:rsid w:val="00B762DD"/>
    <w:rsid w:val="00C03A8D"/>
    <w:rsid w:val="00CC3AAA"/>
    <w:rsid w:val="00CD28D6"/>
    <w:rsid w:val="00CD3CBC"/>
    <w:rsid w:val="00CE726E"/>
    <w:rsid w:val="00D16E66"/>
    <w:rsid w:val="00D25B56"/>
    <w:rsid w:val="00DD7F3A"/>
    <w:rsid w:val="00DE2F55"/>
    <w:rsid w:val="00E025CA"/>
    <w:rsid w:val="00E228A3"/>
    <w:rsid w:val="00E800E0"/>
    <w:rsid w:val="00EC659D"/>
    <w:rsid w:val="00ED0919"/>
    <w:rsid w:val="00EE3A93"/>
    <w:rsid w:val="00EE4FC9"/>
    <w:rsid w:val="00F27F9A"/>
    <w:rsid w:val="00FE5BB8"/>
    <w:rsid w:val="00FF521F"/>
    <w:rsid w:val="022227CD"/>
    <w:rsid w:val="09F75395"/>
    <w:rsid w:val="0EF12B25"/>
    <w:rsid w:val="1DAC2F9F"/>
    <w:rsid w:val="46A13FAC"/>
    <w:rsid w:val="7E9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文本条文"/>
    <w:next w:val="1"/>
    <w:link w:val="11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文本条文 字符"/>
    <w:link w:val="10"/>
    <w:qFormat/>
    <w:uiPriority w:val="0"/>
    <w:rPr>
      <w:rFonts w:ascii="宋体" w:hAnsi="宋体"/>
      <w:sz w:val="24"/>
      <w:szCs w:val="24"/>
    </w:rPr>
  </w:style>
  <w:style w:type="paragraph" w:customStyle="1" w:styleId="12">
    <w:name w:val="文本正文"/>
    <w:basedOn w:val="10"/>
    <w:link w:val="13"/>
    <w:qFormat/>
    <w:uiPriority w:val="0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3">
    <w:name w:val="文本正文 字符"/>
    <w:basedOn w:val="11"/>
    <w:link w:val="1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292</Characters>
  <Lines>3</Lines>
  <Paragraphs>1</Paragraphs>
  <TotalTime>9</TotalTime>
  <ScaleCrop>false</ScaleCrop>
  <LinksUpToDate>false</LinksUpToDate>
  <CharactersWithSpaces>293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2023-06-10T07:58:00Z</dcterms:created>
  <dc:creator>Administrator</dc:creator>
  <cp:lastModifiedBy>ynnb</cp:lastModifiedBy>
  <cp:lastPrinted>2024-09-14T02:26:00Z</cp:lastPrinted>
  <dcterms:modified xsi:type="dcterms:W3CDTF">2024-09-14T07:53:51Z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CA7E3F10B55F4240AF688DD620069B0C</vt:lpwstr>
  </property>
</Properties>
</file>