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157E31">
      <w:pPr>
        <w:pStyle w:val="8"/>
        <w:numPr>
          <w:ilvl w:val="0"/>
          <w:numId w:val="0"/>
        </w:numPr>
        <w:tabs>
          <w:tab w:val="left" w:pos="996"/>
          <w:tab w:val="left" w:pos="1494"/>
          <w:tab w:val="clear" w:pos="1134"/>
        </w:tabs>
        <w:snapToGrid w:val="0"/>
        <w:spacing w:before="156" w:afterLines="0" w:line="360" w:lineRule="auto"/>
        <w:jc w:val="center"/>
        <w:rPr>
          <w:rFonts w:hint="eastAsia" w:ascii="黑体" w:hAnsi="黑体" w:eastAsia="黑体" w:cstheme="minorBidi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theme="minorBidi"/>
          <w:b/>
          <w:bCs/>
          <w:kern w:val="2"/>
          <w:sz w:val="32"/>
          <w:szCs w:val="32"/>
          <w:lang w:val="en-US" w:eastAsia="zh-CN" w:bidi="ar-SA"/>
        </w:rPr>
        <w:t>《汕头市新东区11号片区控制性详细规划局部修编（金鸿公路与东兴路西侧片区）（LH-02501控制单元东部片区》</w:t>
      </w:r>
    </w:p>
    <w:p w14:paraId="2FA0718F">
      <w:pPr>
        <w:pStyle w:val="8"/>
        <w:numPr>
          <w:ilvl w:val="0"/>
          <w:numId w:val="0"/>
        </w:numPr>
        <w:tabs>
          <w:tab w:val="left" w:pos="996"/>
          <w:tab w:val="left" w:pos="1494"/>
          <w:tab w:val="clear" w:pos="1134"/>
        </w:tabs>
        <w:snapToGrid w:val="0"/>
        <w:spacing w:before="156" w:afterLines="0" w:line="360" w:lineRule="auto"/>
        <w:jc w:val="center"/>
        <w:rPr>
          <w:rFonts w:hint="eastAsia" w:ascii="黑体" w:hAnsi="黑体" w:eastAsia="黑体" w:cstheme="minorBidi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theme="minorBidi"/>
          <w:b/>
          <w:bCs/>
          <w:kern w:val="2"/>
          <w:sz w:val="32"/>
          <w:szCs w:val="32"/>
          <w:lang w:val="en-US" w:eastAsia="zh-CN" w:bidi="ar-SA"/>
        </w:rPr>
        <w:t>简介</w:t>
      </w:r>
    </w:p>
    <w:p w14:paraId="3931523E">
      <w:pPr>
        <w:pStyle w:val="8"/>
        <w:numPr>
          <w:ilvl w:val="0"/>
          <w:numId w:val="0"/>
        </w:numPr>
        <w:tabs>
          <w:tab w:val="left" w:pos="996"/>
          <w:tab w:val="left" w:pos="1494"/>
          <w:tab w:val="clear" w:pos="1134"/>
        </w:tabs>
        <w:snapToGrid w:val="0"/>
        <w:spacing w:before="156" w:afterLines="0" w:line="360" w:lineRule="auto"/>
        <w:rPr>
          <w:rFonts w:eastAsia="宋体"/>
          <w:b/>
          <w:bCs/>
          <w:sz w:val="30"/>
          <w:szCs w:val="30"/>
        </w:rPr>
      </w:pPr>
    </w:p>
    <w:p w14:paraId="342CDF74">
      <w:pPr>
        <w:pStyle w:val="8"/>
        <w:keepNext w:val="0"/>
        <w:keepLines w:val="0"/>
        <w:pageBreakBefore w:val="0"/>
        <w:widowControl/>
        <w:tabs>
          <w:tab w:val="left" w:pos="996"/>
          <w:tab w:val="left" w:pos="14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/>
        <w:ind w:left="-482" w:leftChars="0" w:firstLine="482" w:firstLineChars="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规划范围</w:t>
      </w:r>
    </w:p>
    <w:p w14:paraId="38853132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996"/>
          <w:tab w:val="left" w:pos="14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ind w:leftChars="0" w:firstLine="420" w:firstLineChars="200"/>
        <w:textAlignment w:val="auto"/>
        <w:rPr>
          <w:rFonts w:hint="eastAsia" w:ascii="等线" w:hAnsi="等线" w:eastAsia="等线" w:cs="等线"/>
          <w:snapToGrid w:val="0"/>
          <w:kern w:val="0"/>
          <w:sz w:val="21"/>
          <w:szCs w:val="22"/>
          <w:lang w:val="en-US" w:eastAsia="zh-CN" w:bidi="ar-SA"/>
        </w:rPr>
      </w:pPr>
      <w:bookmarkStart w:id="0" w:name="_Hlk7341402"/>
      <w:r>
        <w:rPr>
          <w:rFonts w:hint="eastAsia" w:ascii="等线" w:hAnsi="等线" w:eastAsia="等线" w:cs="等线"/>
          <w:snapToGrid w:val="0"/>
          <w:kern w:val="0"/>
          <w:sz w:val="21"/>
          <w:szCs w:val="22"/>
          <w:lang w:val="en-US" w:eastAsia="zh-CN" w:bidi="ar-SA"/>
        </w:rPr>
        <w:t>东至东兴路，南至金鸿公路，西至合兴路，北至南安路，规划区总用地面积29.4公顷。</w:t>
      </w:r>
    </w:p>
    <w:p w14:paraId="68BD0CA6">
      <w:pPr>
        <w:pStyle w:val="8"/>
        <w:keepNext w:val="0"/>
        <w:keepLines w:val="0"/>
        <w:pageBreakBefore w:val="0"/>
        <w:widowControl/>
        <w:tabs>
          <w:tab w:val="left" w:pos="996"/>
          <w:tab w:val="left" w:pos="14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/>
        <w:ind w:left="-482" w:leftChars="0" w:firstLine="482" w:firstLineChars="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功能定位</w:t>
      </w:r>
      <w:bookmarkStart w:id="1" w:name="_GoBack"/>
      <w:bookmarkEnd w:id="1"/>
    </w:p>
    <w:p w14:paraId="379B3311">
      <w:pPr>
        <w:spacing w:line="360" w:lineRule="auto"/>
        <w:ind w:firstLine="420" w:firstLineChars="200"/>
        <w:rPr>
          <w:rFonts w:ascii="微软雅黑" w:hAnsi="微软雅黑" w:eastAsia="微软雅黑"/>
          <w:color w:val="424242"/>
          <w:sz w:val="27"/>
          <w:szCs w:val="27"/>
          <w:shd w:val="clear" w:color="auto" w:fill="FFFFFF"/>
        </w:rPr>
      </w:pPr>
      <w:r>
        <w:rPr>
          <w:rFonts w:hint="eastAsia" w:ascii="等线" w:hAnsi="等线" w:eastAsia="等线" w:cs="等线"/>
          <w:snapToGrid w:val="0"/>
          <w:kern w:val="0"/>
          <w:sz w:val="21"/>
          <w:szCs w:val="22"/>
          <w:lang w:val="en-US" w:eastAsia="zh-CN" w:bidi="ar-SA"/>
        </w:rPr>
        <w:t>以居住、工业功能为主，复合商业商务、文化配套等功能的产城融合示范区。</w:t>
      </w:r>
    </w:p>
    <w:p w14:paraId="5802E931">
      <w:pPr>
        <w:pStyle w:val="8"/>
        <w:keepNext w:val="0"/>
        <w:keepLines w:val="0"/>
        <w:pageBreakBefore w:val="0"/>
        <w:widowControl/>
        <w:tabs>
          <w:tab w:val="left" w:pos="996"/>
          <w:tab w:val="left" w:pos="14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/>
        <w:ind w:left="-482" w:leftChars="0" w:firstLine="482" w:firstLineChars="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发展规模</w:t>
      </w:r>
    </w:p>
    <w:bookmarkEnd w:id="0"/>
    <w:p w14:paraId="02B8EABA">
      <w:pPr>
        <w:spacing w:line="360" w:lineRule="auto"/>
        <w:ind w:left="420" w:leftChars="200" w:firstLine="0" w:firstLineChars="0"/>
        <w:rPr>
          <w:rFonts w:hint="eastAsia" w:ascii="等线" w:hAnsi="等线" w:eastAsia="等线" w:cs="等线"/>
          <w:snapToGrid w:val="0"/>
          <w:kern w:val="0"/>
          <w:sz w:val="21"/>
          <w:szCs w:val="22"/>
          <w:lang w:val="en-US" w:eastAsia="zh-CN" w:bidi="ar-SA"/>
        </w:rPr>
      </w:pPr>
      <w:r>
        <w:rPr>
          <w:rFonts w:hint="eastAsia" w:ascii="等线" w:hAnsi="等线" w:eastAsia="等线" w:cs="等线"/>
          <w:snapToGrid w:val="0"/>
          <w:kern w:val="0"/>
          <w:sz w:val="21"/>
          <w:szCs w:val="22"/>
          <w:lang w:val="en-US" w:eastAsia="zh-CN" w:bidi="ar-SA"/>
        </w:rPr>
        <w:t>规划区总用地面积29.40公顷，其中城镇建设用地29.21公顷。规划住宅用地7.76公顷。根据有关法规、规章、技术规范及市政府相关文件，经测算居住人口约0.53万人。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7E2C8B"/>
    <w:multiLevelType w:val="multilevel"/>
    <w:tmpl w:val="717E2C8B"/>
    <w:lvl w:ilvl="0" w:tentative="0">
      <w:start w:val="1"/>
      <w:numFmt w:val="chineseCountingThousand"/>
      <w:pStyle w:val="8"/>
      <w:lvlText w:val="第%1条"/>
      <w:lvlJc w:val="left"/>
      <w:pPr>
        <w:tabs>
          <w:tab w:val="left" w:pos="1134"/>
        </w:tabs>
        <w:ind w:left="0" w:firstLine="0"/>
      </w:pPr>
      <w:rPr>
        <w:rFonts w:hint="default" w:ascii="黑体" w:eastAsia="黑体"/>
        <w:b/>
        <w:lang w:val="en-US"/>
      </w:rPr>
    </w:lvl>
    <w:lvl w:ilvl="1" w:tentative="0">
      <w:start w:val="1"/>
      <w:numFmt w:val="decimal"/>
      <w:lvlText w:val="%2．"/>
      <w:lvlJc w:val="left"/>
      <w:pPr>
        <w:tabs>
          <w:tab w:val="left" w:pos="780"/>
        </w:tabs>
        <w:ind w:left="780" w:hanging="360"/>
      </w:pPr>
      <w:rPr>
        <w:rFonts w:hint="default"/>
        <w:b/>
      </w:rPr>
    </w:lvl>
    <w:lvl w:ilvl="2" w:tentative="0">
      <w:start w:val="1"/>
      <w:numFmt w:val="decimal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0">
      <w:start w:val="1"/>
      <w:numFmt w:val="decimal"/>
      <w:lvlText w:val="%4、"/>
      <w:lvlJc w:val="left"/>
      <w:pPr>
        <w:tabs>
          <w:tab w:val="left" w:pos="2055"/>
        </w:tabs>
        <w:ind w:left="2055" w:hanging="795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4OWYwNGU3YzhjMDcyNDViODRjNjIxMzUzYjAyNmUifQ=="/>
  </w:docVars>
  <w:rsids>
    <w:rsidRoot w:val="00C648B1"/>
    <w:rsid w:val="001A50D1"/>
    <w:rsid w:val="002853DF"/>
    <w:rsid w:val="003E0D4C"/>
    <w:rsid w:val="00457BA0"/>
    <w:rsid w:val="006204DF"/>
    <w:rsid w:val="00662393"/>
    <w:rsid w:val="00737618"/>
    <w:rsid w:val="00824579"/>
    <w:rsid w:val="00BA2A6E"/>
    <w:rsid w:val="00C53A85"/>
    <w:rsid w:val="00C6004F"/>
    <w:rsid w:val="00C648B1"/>
    <w:rsid w:val="00ED29F6"/>
    <w:rsid w:val="00FD14DF"/>
    <w:rsid w:val="0D0C2312"/>
    <w:rsid w:val="1B03198C"/>
    <w:rsid w:val="3ECD3BF2"/>
    <w:rsid w:val="41B15E65"/>
    <w:rsid w:val="59FE6A4A"/>
    <w:rsid w:val="720A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00" w:after="300" w:line="500" w:lineRule="exact"/>
      <w:outlineLvl w:val="1"/>
    </w:pPr>
    <w:rPr>
      <w:rFonts w:ascii="Arial" w:hAnsi="Arial"/>
      <w:b/>
      <w:bCs/>
      <w:sz w:val="28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unhideWhenUsed/>
    <w:qFormat/>
    <w:uiPriority w:val="99"/>
    <w:rPr>
      <w:color w:val="954F72"/>
      <w:u w:val="single"/>
    </w:rPr>
  </w:style>
  <w:style w:type="paragraph" w:customStyle="1" w:styleId="8">
    <w:name w:val="文本条文"/>
    <w:next w:val="9"/>
    <w:autoRedefine/>
    <w:qFormat/>
    <w:uiPriority w:val="0"/>
    <w:pPr>
      <w:numPr>
        <w:ilvl w:val="0"/>
        <w:numId w:val="1"/>
      </w:numPr>
      <w:spacing w:beforeLines="50" w:afterLines="50"/>
      <w:jc w:val="both"/>
      <w:outlineLvl w:val="2"/>
    </w:pPr>
    <w:rPr>
      <w:rFonts w:ascii="宋体" w:hAnsi="宋体" w:eastAsiaTheme="minorEastAsia" w:cstheme="minorBidi"/>
      <w:kern w:val="2"/>
      <w:sz w:val="24"/>
      <w:szCs w:val="24"/>
      <w:lang w:val="en-US" w:eastAsia="zh-CN" w:bidi="ar-SA"/>
    </w:rPr>
  </w:style>
  <w:style w:type="paragraph" w:customStyle="1" w:styleId="9">
    <w:name w:val="文本正文"/>
    <w:basedOn w:val="8"/>
    <w:link w:val="12"/>
    <w:qFormat/>
    <w:uiPriority w:val="0"/>
    <w:pPr>
      <w:widowControl w:val="0"/>
      <w:numPr>
        <w:numId w:val="0"/>
      </w:numPr>
      <w:spacing w:before="50" w:after="50"/>
      <w:outlineLvl w:val="9"/>
    </w:pPr>
    <w:rPr>
      <w:rFonts w:eastAsia="宋体" w:cs="Times New Roman"/>
    </w:rPr>
  </w:style>
  <w:style w:type="character" w:customStyle="1" w:styleId="10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2">
    <w:name w:val="文本正文 字符"/>
    <w:link w:val="9"/>
    <w:qFormat/>
    <w:uiPriority w:val="0"/>
    <w:rPr>
      <w:rFonts w:ascii="宋体" w:hAnsi="宋体" w:eastAsia="宋体" w:cs="Times New Roman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363</Words>
  <Characters>390</Characters>
  <Lines>2</Lines>
  <Paragraphs>1</Paragraphs>
  <TotalTime>0</TotalTime>
  <ScaleCrop>false</ScaleCrop>
  <LinksUpToDate>false</LinksUpToDate>
  <CharactersWithSpaces>390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2023-12-21T08:14:00Z</dcterms:created>
  <dc:creator>ZX-09-03</dc:creator>
  <cp:lastModifiedBy>ynnb</cp:lastModifiedBy>
  <cp:lastPrinted>2024-09-14T02:25:26Z</cp:lastPrinted>
  <dcterms:modified xsi:type="dcterms:W3CDTF">2024-09-14T02:33:19Z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A18AA6DBD314424FB6E1B842451FBAB9_13</vt:lpwstr>
  </property>
</Properties>
</file>