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6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1079"/>
        <w:gridCol w:w="1275"/>
        <w:gridCol w:w="3446"/>
        <w:gridCol w:w="1120"/>
        <w:gridCol w:w="1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9062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  <w:lang w:bidi="ar"/>
              </w:rPr>
              <w:t>汕头市市级人才住房申请积分自评表</w:t>
            </w:r>
          </w:p>
          <w:p>
            <w:pPr>
              <w:widowControl/>
              <w:snapToGrid w:val="0"/>
              <w:jc w:val="left"/>
              <w:textAlignment w:val="center"/>
              <w:rPr>
                <w:rFonts w:hint="default" w:ascii="Times New Roman" w:hAnsi="Times New Roman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30"/>
                <w:szCs w:val="30"/>
                <w:lang w:eastAsia="zh-CN" w:bidi="ar"/>
              </w:rPr>
              <w:t>申请人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eastAsia="zh-CN" w:bidi="ar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 w:bidi="ar"/>
              </w:rPr>
              <w:t xml:space="preserve">                           填表日期：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指标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分值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方正黑体简体" w:cs="方正黑体简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简体" w:cs="方正黑体简体"/>
                <w:color w:val="000000"/>
                <w:kern w:val="0"/>
                <w:sz w:val="24"/>
                <w:szCs w:val="24"/>
                <w:lang w:bidi="ar"/>
              </w:rPr>
              <w:t>自评分数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基础项</w:t>
            </w: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获得博士研究生学历学位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获评正高级职称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获评首席技师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获得硕士研究生学历学位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获评副高级职称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获评特级技师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获评高级技师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加分项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入选人才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项目情况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省</w:t>
            </w: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Style w:val="6"/>
                <w:rFonts w:hint="default" w:ascii="Times New Roman" w:hAnsi="Times New Roman"/>
                <w:lang w:bidi="ar"/>
              </w:rPr>
              <w:t>优粤卡</w:t>
            </w: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”B</w:t>
            </w:r>
            <w:r>
              <w:rPr>
                <w:rStyle w:val="6"/>
                <w:rFonts w:hint="default" w:ascii="Times New Roman" w:hAnsi="Times New Roman"/>
                <w:lang w:bidi="ar"/>
              </w:rPr>
              <w:t>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汕头市高层次人才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B</w:t>
            </w:r>
            <w:r>
              <w:rPr>
                <w:rStyle w:val="6"/>
                <w:rFonts w:hint="default" w:ascii="Times New Roman" w:hAnsi="Times New Roman"/>
                <w:lang w:bidi="ar"/>
              </w:rPr>
              <w:t>类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轮候年限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提出申请，每满一年记5分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最高20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6"/>
                <w:rFonts w:hint="default" w:ascii="Times New Roman" w:hAnsi="Times New Roman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在汕入户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情况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申请人在汕入户的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申请人父母或配偶或子女在汕入户的，按每人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Style w:val="6"/>
                <w:rFonts w:hint="default" w:ascii="Times New Roman" w:hAnsi="Times New Roman"/>
                <w:lang w:bidi="ar"/>
              </w:rPr>
              <w:t>分计算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最高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6"/>
                <w:rFonts w:hint="default" w:ascii="Times New Roman" w:hAnsi="Times New Roman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在汕缴交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社保情况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在汕缴纳城镇职工社会保险，按每年1分计算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最高</w:t>
            </w: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Style w:val="6"/>
                <w:rFonts w:hint="default" w:ascii="Times New Roman" w:hAnsi="Times New Roman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在汕创业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情况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作为法人代表人或第一大股东在汕创办企业，且企业注册资本不少于10万元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获奖情况</w:t>
            </w: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4"/>
                <w:szCs w:val="24"/>
                <w:lang w:bidi="ar"/>
              </w:rPr>
              <w:t>参加国家级创新创业大赛总决赛获得前三名或三等奖以上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获得省部级荣誉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exac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  <w:tc>
          <w:tcPr>
            <w:tcW w:w="3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Style w:val="6"/>
                <w:rFonts w:hint="default" w:ascii="Times New Roman" w:hAnsi="Times New Roman"/>
                <w:lang w:bidi="ar"/>
              </w:rPr>
            </w:pPr>
            <w:r>
              <w:rPr>
                <w:rStyle w:val="6"/>
                <w:rFonts w:hint="default" w:ascii="Times New Roman" w:hAnsi="Times New Roman"/>
                <w:lang w:bidi="ar"/>
              </w:rPr>
              <w:t>获得市厅级荣誉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762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eastAsia="等线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等线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-200" w:hanging="420" w:hangingChars="200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</w:pPr>
      <w:r>
        <w:t>注</w:t>
      </w:r>
      <w:r>
        <w:rPr>
          <w:rFonts w:hint="eastAsia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1.序号1-7基础项指标，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申请人符合多项指标的，按单项最高分积分；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2.序号9加分项指标，因学历学位、专业技术职称被认定为</w:t>
      </w:r>
      <w:r>
        <w:rPr>
          <w:rStyle w:val="7"/>
          <w:rFonts w:hint="eastAsia" w:asciiTheme="minorEastAsia" w:hAnsiTheme="minorEastAsia" w:eastAsiaTheme="minorEastAsia" w:cstheme="minorEastAsia"/>
          <w:sz w:val="21"/>
          <w:szCs w:val="21"/>
          <w:lang w:bidi="ar"/>
        </w:rPr>
        <w:t>B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类高层次人才的，不重复积分；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3.序号15加分项指标，赛事主办方必须为政府部门，若为团体奖项，申请人须为项目带头人，多次获奖的按单一奖项计一次积分，不重复积分；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bidi="ar"/>
        </w:rPr>
        <w:t>4. 序号16-17加分项指标，荣誉授予单位须为党委、政府部门，多次获奖的按单一奖项计一次积分，不重复积分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lang w:eastAsia="zh-CN" w:bidi="ar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D1B"/>
    <w:rsid w:val="0022213F"/>
    <w:rsid w:val="00296C31"/>
    <w:rsid w:val="004E4AE8"/>
    <w:rsid w:val="00545A58"/>
    <w:rsid w:val="00645D1B"/>
    <w:rsid w:val="007E379B"/>
    <w:rsid w:val="008516CB"/>
    <w:rsid w:val="009C71C3"/>
    <w:rsid w:val="00B82EB5"/>
    <w:rsid w:val="00C302B2"/>
    <w:rsid w:val="39B7D5FB"/>
    <w:rsid w:val="56BE668D"/>
    <w:rsid w:val="7FFE58A9"/>
    <w:rsid w:val="F5DB4396"/>
    <w:rsid w:val="FFB1F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99</Words>
  <Characters>569</Characters>
  <Lines>4</Lines>
  <Paragraphs>1</Paragraphs>
  <TotalTime>24</TotalTime>
  <ScaleCrop>false</ScaleCrop>
  <LinksUpToDate>false</LinksUpToDate>
  <CharactersWithSpaces>667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2024-06-27T22:19:00Z</dcterms:created>
  <dc:creator>Luyeye</dc:creator>
  <cp:lastModifiedBy>user</cp:lastModifiedBy>
  <cp:lastPrinted>2024-09-13T02:00:00Z</cp:lastPrinted>
  <dcterms:modified xsi:type="dcterms:W3CDTF">2024-09-12T16:53:28Z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