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附件11</w:t>
      </w:r>
    </w:p>
    <w:p>
      <w:pPr>
        <w:spacing w:line="600" w:lineRule="exact"/>
        <w:rPr>
          <w:rFonts w:hint="default" w:ascii="Times New Roman" w:hAnsi="Times New Roman" w:eastAsia="方正黑体简体"/>
          <w:bCs/>
          <w:sz w:val="32"/>
          <w:szCs w:val="32"/>
          <w:lang w:val="en-US" w:eastAsia="zh-CN"/>
        </w:rPr>
      </w:pPr>
    </w:p>
    <w:p>
      <w:pPr>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汕头高新区高层次人才免费体检申报指南</w:t>
      </w:r>
    </w:p>
    <w:p>
      <w:pPr>
        <w:jc w:val="center"/>
        <w:rPr>
          <w:rFonts w:hint="eastAsia" w:ascii="方正仿宋简体" w:hAnsi="方正仿宋简体" w:eastAsia="方正仿宋简体" w:cs="方正仿宋简体"/>
          <w:sz w:val="21"/>
          <w:szCs w:val="21"/>
          <w:lang w:eastAsia="zh-CN"/>
        </w:rPr>
      </w:pPr>
    </w:p>
    <w:p>
      <w:pPr>
        <w:numPr>
          <w:ilvl w:val="0"/>
          <w:numId w:val="0"/>
        </w:numPr>
        <w:spacing w:line="60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一、</w:t>
      </w:r>
      <w:r>
        <w:rPr>
          <w:rFonts w:hint="eastAsia" w:ascii="Times New Roman" w:hAnsi="Times New Roman" w:eastAsia="黑体" w:cs="Times New Roman"/>
          <w:sz w:val="32"/>
          <w:szCs w:val="32"/>
          <w:lang w:eastAsia="zh-CN"/>
        </w:rPr>
        <w:t>体检对象：</w:t>
      </w:r>
    </w:p>
    <w:p>
      <w:pPr>
        <w:spacing w:line="600" w:lineRule="exact"/>
        <w:ind w:firstLine="640" w:firstLineChars="200"/>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具有副高级以上专业技术职称、职业技能等级一级或全日制硕士研究生以上人才</w:t>
      </w:r>
      <w:r>
        <w:rPr>
          <w:rFonts w:hint="eastAsia" w:ascii="Times New Roman" w:hAnsi="Times New Roman" w:eastAsia="方正仿宋简体" w:cs="Times New Roman"/>
          <w:sz w:val="32"/>
          <w:szCs w:val="32"/>
          <w:lang w:eastAsia="zh-CN"/>
        </w:rPr>
        <w:t>。</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 申报条件、支持标准和时间安排：</w:t>
      </w:r>
    </w:p>
    <w:p>
      <w:pPr>
        <w:spacing w:line="600" w:lineRule="exact"/>
        <w:ind w:firstLine="640" w:firstLineChars="200"/>
        <w:rPr>
          <w:rFonts w:hint="eastAsia" w:ascii="Times New Roman" w:hAnsi="Times New Roman" w:eastAsia="方正楷体简体" w:cs="Times New Roman"/>
          <w:sz w:val="32"/>
          <w:szCs w:val="32"/>
          <w:lang w:eastAsia="zh-CN"/>
        </w:rPr>
      </w:pPr>
      <w:r>
        <w:rPr>
          <w:rFonts w:hint="eastAsia" w:ascii="Times New Roman" w:hAnsi="Times New Roman" w:eastAsia="方正楷体简体" w:cs="Times New Roman"/>
          <w:sz w:val="32"/>
          <w:szCs w:val="32"/>
          <w:lang w:val="en-US" w:eastAsia="zh-CN"/>
        </w:rPr>
        <w:t>（一）申报条件：</w:t>
      </w:r>
    </w:p>
    <w:p>
      <w:pPr>
        <w:spacing w:line="60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1、具有副高级以上专业技术职称、职业技能等级一级或全日制硕士研究生以上高层次人才；</w:t>
      </w:r>
    </w:p>
    <w:p>
      <w:pPr>
        <w:spacing w:line="600" w:lineRule="exact"/>
        <w:ind w:firstLine="640" w:firstLineChars="200"/>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2、与区内企业签订全职劳动合同。</w:t>
      </w:r>
    </w:p>
    <w:p>
      <w:pPr>
        <w:ind w:firstLine="640" w:firstLineChars="200"/>
        <w:jc w:val="both"/>
        <w:rPr>
          <w:rFonts w:hint="eastAsia" w:ascii="华文仿宋" w:hAnsi="华文仿宋" w:eastAsia="华文仿宋" w:cs="华文仿宋"/>
          <w:sz w:val="32"/>
          <w:szCs w:val="32"/>
          <w:lang w:eastAsia="zh-CN"/>
        </w:rPr>
      </w:pPr>
      <w:r>
        <w:rPr>
          <w:rFonts w:hint="eastAsia" w:ascii="Times New Roman" w:hAnsi="Times New Roman" w:eastAsia="方正楷体简体" w:cs="Times New Roman"/>
          <w:sz w:val="32"/>
          <w:szCs w:val="32"/>
          <w:lang w:val="en-US" w:eastAsia="zh-CN"/>
        </w:rPr>
        <w:t>（二）支持标准：</w:t>
      </w:r>
      <w:r>
        <w:rPr>
          <w:rFonts w:hint="eastAsia" w:ascii="Times New Roman" w:hAnsi="Times New Roman" w:eastAsia="方正仿宋简体" w:cs="Times New Roman"/>
          <w:sz w:val="32"/>
          <w:szCs w:val="32"/>
          <w:lang w:val="en-US" w:eastAsia="zh-CN"/>
        </w:rPr>
        <w:t>按照市副处级以上干部和副高以上技术职称人员健康体检标准，每年免费安排市三甲医院体检一次。</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（三）时间安排：</w:t>
      </w:r>
      <w:r>
        <w:rPr>
          <w:rFonts w:hint="eastAsia" w:ascii="Times New Roman" w:hAnsi="Times New Roman" w:eastAsia="方正仿宋简体" w:cs="Times New Roman"/>
          <w:sz w:val="32"/>
          <w:szCs w:val="32"/>
          <w:lang w:val="en-US" w:eastAsia="zh-CN"/>
        </w:rPr>
        <w:t>原则上安排在每年下半年，具体时间另行通知。</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 申报材料和审批程序：</w:t>
      </w:r>
    </w:p>
    <w:p>
      <w:pPr>
        <w:ind w:firstLine="640" w:firstLineChars="200"/>
        <w:jc w:val="both"/>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（一）申报材料：</w:t>
      </w:r>
    </w:p>
    <w:p>
      <w:pPr>
        <w:ind w:firstLine="640" w:firstLineChars="200"/>
        <w:jc w:val="both"/>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1、《汕头高新区高层次人才免费体检申请表》；</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2、人才与企业签订的劳动合同；</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3、参加社会保险证明；</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4、学历学位或专业技术职称或职业技能等级证书；</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5、身份证明；</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6、企业营业执照或统一社会信用代码证。</w:t>
      </w:r>
    </w:p>
    <w:p>
      <w:pPr>
        <w:ind w:firstLine="640" w:firstLineChars="200"/>
        <w:jc w:val="both"/>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上述申报材料均一式一份，其中第1项提供原件，其他材料在线上上传原件扫描件，纸质版提供复印件，申报材料复印件由企业负责确认与原件相符并加盖公章。</w:t>
      </w:r>
    </w:p>
    <w:p>
      <w:pPr>
        <w:spacing w:line="600" w:lineRule="exact"/>
        <w:ind w:firstLine="640" w:firstLineChars="200"/>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（二）审批程序:</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1、申报：由区内企业通过汕头高新区企业服务平台PC端线上申报，线上初审通过后将纸质申报材料一式一份装订成册提交至汕头高新区人力资源服务中心；</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2、审批：由汕头高新区人力资源服务中心审核后提出拟免费体检名单，报送至汕头高新区党政办公室，区党政办按规定报批；</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3、体检组织：同意安排免费体检的，由区党政办统一组织免费体检。</w:t>
      </w:r>
    </w:p>
    <w:p>
      <w:pPr>
        <w:numPr>
          <w:ilvl w:val="0"/>
          <w:numId w:val="0"/>
        </w:numPr>
        <w:spacing w:line="600" w:lineRule="exact"/>
        <w:ind w:firstLine="640" w:firstLineChars="200"/>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lang w:eastAsia="zh-CN"/>
        </w:rPr>
        <w:t>、受理部门：</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numPr>
          <w:ilvl w:val="0"/>
          <w:numId w:val="0"/>
        </w:numPr>
        <w:spacing w:line="60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ind w:firstLine="640" w:firstLineChars="200"/>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表11《汕头高新区高层次人才免费体检申请表》</w:t>
      </w:r>
    </w:p>
    <w:p>
      <w:pPr>
        <w:pStyle w:val="12"/>
        <w:rPr>
          <w:rFonts w:hint="eastAsia"/>
          <w:lang w:eastAsia="zh-CN"/>
        </w:rPr>
      </w:pP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表11</w:t>
      </w:r>
    </w:p>
    <w:p>
      <w:pPr>
        <w:spacing w:line="600" w:lineRule="exact"/>
        <w:rPr>
          <w:rFonts w:cs="宋体"/>
          <w:b/>
          <w:bCs/>
          <w:sz w:val="36"/>
          <w:szCs w:val="36"/>
        </w:rPr>
      </w:pPr>
    </w:p>
    <w:p>
      <w:pPr>
        <w:spacing w:line="60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高新区高层次人才</w:t>
      </w: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免费体检</w:t>
      </w:r>
      <w:r>
        <w:rPr>
          <w:rFonts w:hint="eastAsia" w:eastAsia="方正小标宋简体" w:cs="宋体"/>
          <w:bCs/>
          <w:kern w:val="0"/>
          <w:sz w:val="44"/>
          <w:szCs w:val="44"/>
        </w:rPr>
        <w:t>申请表</w:t>
      </w:r>
    </w:p>
    <w:p>
      <w:pPr>
        <w:spacing w:line="600" w:lineRule="exact"/>
        <w:jc w:val="center"/>
        <w:rPr>
          <w:rFonts w:eastAsia="方正小标宋简体" w:cs="宋体"/>
          <w:bCs/>
          <w:kern w:val="0"/>
          <w:sz w:val="44"/>
          <w:szCs w:val="44"/>
        </w:rPr>
      </w:pP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997"/>
        <w:gridCol w:w="549"/>
        <w:gridCol w:w="728"/>
        <w:gridCol w:w="965"/>
        <w:gridCol w:w="1696"/>
        <w:gridCol w:w="773"/>
        <w:gridCol w:w="882"/>
        <w:gridCol w:w="850"/>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50"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w:t>
            </w:r>
            <w:r>
              <w:rPr>
                <w:rFonts w:hint="eastAsia" w:asciiTheme="minorEastAsia" w:hAnsiTheme="minorEastAsia" w:eastAsiaTheme="minorEastAsia" w:cstheme="minorEastAsia"/>
                <w:lang w:eastAsia="zh-CN"/>
              </w:rPr>
              <w:t>报</w:t>
            </w:r>
            <w:r>
              <w:rPr>
                <w:rFonts w:hint="eastAsia" w:asciiTheme="minorEastAsia" w:hAnsiTheme="minorEastAsia" w:eastAsiaTheme="minorEastAsia" w:cstheme="minorEastAsia"/>
                <w:lang w:val="en-US" w:eastAsia="zh-CN"/>
              </w:rPr>
              <w:t>企业</w:t>
            </w:r>
            <w:r>
              <w:rPr>
                <w:rFonts w:hint="eastAsia" w:asciiTheme="minorEastAsia" w:hAnsiTheme="minorEastAsia" w:eastAsiaTheme="minorEastAsia" w:cstheme="minorEastAsia"/>
              </w:rPr>
              <w:t>情况</w:t>
            </w:r>
          </w:p>
        </w:tc>
        <w:tc>
          <w:tcPr>
            <w:tcW w:w="83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申报企业</w:t>
            </w:r>
          </w:p>
        </w:tc>
        <w:tc>
          <w:tcPr>
            <w:tcW w:w="1825" w:type="pct"/>
            <w:gridSpan w:val="3"/>
            <w:noWrap w:val="0"/>
            <w:vAlign w:val="center"/>
          </w:tcPr>
          <w:p>
            <w:pPr>
              <w:snapToGrid w:val="0"/>
              <w:jc w:val="center"/>
              <w:rPr>
                <w:rFonts w:hint="eastAsia" w:asciiTheme="minorEastAsia" w:hAnsiTheme="minorEastAsia" w:eastAsiaTheme="minorEastAsia" w:cstheme="minorEastAsia"/>
              </w:rPr>
            </w:pPr>
          </w:p>
        </w:tc>
        <w:tc>
          <w:tcPr>
            <w:tcW w:w="89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200"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83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3917" w:type="pct"/>
            <w:gridSpan w:val="7"/>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83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3917" w:type="pct"/>
            <w:gridSpan w:val="7"/>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83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w:t>
            </w:r>
          </w:p>
        </w:tc>
        <w:tc>
          <w:tcPr>
            <w:tcW w:w="1825" w:type="pct"/>
            <w:gridSpan w:val="3"/>
            <w:noWrap w:val="0"/>
            <w:vAlign w:val="center"/>
          </w:tcPr>
          <w:p>
            <w:pPr>
              <w:snapToGrid w:val="0"/>
              <w:jc w:val="center"/>
              <w:rPr>
                <w:rFonts w:hint="eastAsia" w:asciiTheme="minorEastAsia" w:hAnsiTheme="minorEastAsia" w:eastAsiaTheme="minorEastAsia" w:cstheme="minorEastAsia"/>
              </w:rPr>
            </w:pPr>
          </w:p>
        </w:tc>
        <w:tc>
          <w:tcPr>
            <w:tcW w:w="89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法人联系电话</w:t>
            </w:r>
          </w:p>
        </w:tc>
        <w:tc>
          <w:tcPr>
            <w:tcW w:w="1200" w:type="pct"/>
            <w:gridSpan w:val="2"/>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832"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身份证</w:t>
            </w:r>
          </w:p>
        </w:tc>
        <w:tc>
          <w:tcPr>
            <w:tcW w:w="3917" w:type="pct"/>
            <w:gridSpan w:val="7"/>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250" w:type="pct"/>
            <w:vMerge w:val="restart"/>
            <w:noWrap w:val="0"/>
            <w:vAlign w:val="center"/>
          </w:tcPr>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免费</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体检高层次人才基本情况</w:t>
            </w:r>
          </w:p>
          <w:p>
            <w:pPr>
              <w:snapToGrid w:val="0"/>
              <w:jc w:val="center"/>
              <w:rPr>
                <w:rFonts w:hint="eastAsia" w:asciiTheme="minorEastAsia" w:hAnsiTheme="minorEastAsia" w:eastAsiaTheme="minorEastAsia" w:cstheme="minorEastAsia"/>
              </w:rPr>
            </w:pPr>
          </w:p>
          <w:p>
            <w:pPr>
              <w:snapToGrid w:val="0"/>
              <w:jc w:val="both"/>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姓名</w:t>
            </w:r>
          </w:p>
        </w:tc>
        <w:tc>
          <w:tcPr>
            <w:tcW w:w="687"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专业技   术职称</w:t>
            </w:r>
          </w:p>
        </w:tc>
        <w:tc>
          <w:tcPr>
            <w:tcW w:w="519"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全日制学历</w:t>
            </w:r>
          </w:p>
        </w:tc>
        <w:tc>
          <w:tcPr>
            <w:tcW w:w="1329"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劳动合同起止时间</w:t>
            </w:r>
          </w:p>
        </w:tc>
        <w:tc>
          <w:tcPr>
            <w:tcW w:w="933"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身份证号码</w:t>
            </w:r>
          </w:p>
        </w:tc>
        <w:tc>
          <w:tcPr>
            <w:tcW w:w="742"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lang w:val="en-US" w:eastAsia="zh-CN"/>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132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ind w:left="420" w:leftChars="200" w:firstLine="0" w:firstLineChars="0"/>
              <w:jc w:val="both"/>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246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jc w:val="center"/>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246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jc w:val="center"/>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246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jc w:val="center"/>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246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jc w:val="center"/>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50" w:type="pct"/>
            <w:vMerge w:val="continue"/>
            <w:noWrap w:val="0"/>
            <w:vAlign w:val="center"/>
          </w:tcPr>
          <w:p>
            <w:pPr>
              <w:snapToGrid w:val="0"/>
              <w:jc w:val="center"/>
              <w:rPr>
                <w:rFonts w:hint="eastAsia" w:asciiTheme="minorEastAsia" w:hAnsiTheme="minorEastAsia" w:eastAsiaTheme="minorEastAsia" w:cstheme="minorEastAsia"/>
              </w:rPr>
            </w:pPr>
          </w:p>
        </w:tc>
        <w:tc>
          <w:tcPr>
            <w:tcW w:w="537" w:type="pct"/>
            <w:noWrap w:val="0"/>
            <w:vAlign w:val="center"/>
          </w:tcPr>
          <w:p>
            <w:pPr>
              <w:snapToGrid w:val="0"/>
              <w:jc w:val="center"/>
              <w:rPr>
                <w:rFonts w:hint="eastAsia" w:asciiTheme="minorEastAsia" w:hAnsiTheme="minorEastAsia" w:eastAsiaTheme="minorEastAsia" w:cstheme="minorEastAsia"/>
              </w:rPr>
            </w:pPr>
          </w:p>
        </w:tc>
        <w:tc>
          <w:tcPr>
            <w:tcW w:w="687" w:type="pct"/>
            <w:gridSpan w:val="2"/>
            <w:noWrap w:val="0"/>
            <w:vAlign w:val="center"/>
          </w:tcPr>
          <w:p>
            <w:pPr>
              <w:snapToGrid w:val="0"/>
              <w:jc w:val="center"/>
              <w:rPr>
                <w:rFonts w:hint="eastAsia" w:asciiTheme="minorEastAsia" w:hAnsiTheme="minorEastAsia" w:eastAsiaTheme="minorEastAsia" w:cstheme="minorEastAsia"/>
              </w:rPr>
            </w:pPr>
          </w:p>
        </w:tc>
        <w:tc>
          <w:tcPr>
            <w:tcW w:w="519" w:type="pct"/>
            <w:noWrap w:val="0"/>
            <w:vAlign w:val="center"/>
          </w:tcPr>
          <w:p>
            <w:pPr>
              <w:snapToGrid w:val="0"/>
              <w:jc w:val="center"/>
              <w:rPr>
                <w:rFonts w:hint="eastAsia" w:asciiTheme="minorEastAsia" w:hAnsiTheme="minorEastAsia" w:eastAsiaTheme="minorEastAsia" w:cstheme="minorEastAsia"/>
              </w:rPr>
            </w:pPr>
          </w:p>
        </w:tc>
        <w:tc>
          <w:tcPr>
            <w:tcW w:w="2468"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210" w:firstLineChars="100"/>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至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月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xml:space="preserve"> 日</w:t>
            </w:r>
          </w:p>
        </w:tc>
        <w:tc>
          <w:tcPr>
            <w:tcW w:w="933" w:type="pct"/>
            <w:gridSpan w:val="2"/>
            <w:noWrap w:val="0"/>
            <w:vAlign w:val="center"/>
          </w:tcPr>
          <w:p>
            <w:pPr>
              <w:snapToGrid w:val="0"/>
              <w:jc w:val="center"/>
              <w:rPr>
                <w:rFonts w:hint="eastAsia" w:asciiTheme="minorEastAsia" w:hAnsiTheme="minorEastAsia" w:eastAsiaTheme="minorEastAsia" w:cstheme="minorEastAsia"/>
              </w:rPr>
            </w:pPr>
          </w:p>
        </w:tc>
        <w:tc>
          <w:tcPr>
            <w:tcW w:w="742" w:type="pct"/>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jc w:val="center"/>
        </w:trPr>
        <w:tc>
          <w:tcPr>
            <w:tcW w:w="25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企业申报承诺</w:t>
            </w:r>
          </w:p>
        </w:tc>
        <w:tc>
          <w:tcPr>
            <w:tcW w:w="4749" w:type="pct"/>
            <w:gridSpan w:val="9"/>
            <w:tcBorders>
              <w:top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w:t>
            </w:r>
            <w:r>
              <w:rPr>
                <w:rFonts w:hint="eastAsia" w:asciiTheme="minorEastAsia" w:hAnsiTheme="minorEastAsia" w:eastAsiaTheme="minorEastAsia" w:cstheme="minorEastAsia"/>
                <w:bCs/>
                <w:kern w:val="0"/>
                <w:lang w:val="en-US" w:eastAsia="zh-CN"/>
              </w:rPr>
              <w:t>单位</w:t>
            </w:r>
            <w:r>
              <w:rPr>
                <w:rFonts w:hint="eastAsia" w:asciiTheme="minorEastAsia" w:hAnsiTheme="minorEastAsia" w:eastAsiaTheme="minorEastAsia" w:cstheme="minorEastAsia"/>
                <w:bCs/>
                <w:kern w:val="0"/>
              </w:rPr>
              <w:t>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w:t>
            </w:r>
            <w:r>
              <w:rPr>
                <w:rFonts w:hint="eastAsia" w:asciiTheme="minorEastAsia" w:hAnsiTheme="minorEastAsia" w:eastAsiaTheme="minorEastAsia" w:cstheme="minorEastAsia"/>
                <w:bCs/>
                <w:kern w:val="0"/>
                <w:lang w:val="en-US" w:eastAsia="zh-CN"/>
              </w:rPr>
              <w:t>本单位愿意</w:t>
            </w:r>
            <w:r>
              <w:rPr>
                <w:rFonts w:hint="eastAsia" w:asciiTheme="minorEastAsia" w:hAnsiTheme="minorEastAsia" w:eastAsiaTheme="minorEastAsia" w:cstheme="minorEastAsia"/>
                <w:bCs/>
                <w:kern w:val="0"/>
              </w:rPr>
              <w:t>承担一切后果及相关法律责任。</w:t>
            </w:r>
          </w:p>
          <w:p>
            <w:pPr>
              <w:snapToGrid w:val="0"/>
              <w:spacing w:line="360" w:lineRule="auto"/>
              <w:ind w:firstLine="420" w:firstLineChars="200"/>
              <w:rPr>
                <w:rFonts w:hint="eastAsia" w:asciiTheme="minorEastAsia" w:hAnsiTheme="minorEastAsia" w:eastAsiaTheme="minorEastAsia" w:cstheme="minorEastAsia"/>
                <w:bCs/>
                <w:kern w:val="0"/>
              </w:rPr>
            </w:pPr>
          </w:p>
          <w:p>
            <w:pPr>
              <w:snapToGrid w:val="0"/>
              <w:spacing w:line="360" w:lineRule="auto"/>
              <w:ind w:firstLine="420" w:firstLineChars="200"/>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ind w:firstLine="420" w:firstLineChars="200"/>
              <w:rPr>
                <w:rFonts w:hint="eastAsia" w:asciiTheme="minorEastAsia" w:hAnsiTheme="minorEastAsia" w:eastAsiaTheme="minorEastAsia" w:cstheme="minorEastAsia"/>
                <w:bCs/>
                <w:kern w:val="0"/>
              </w:rPr>
            </w:pPr>
          </w:p>
          <w:p>
            <w:pPr>
              <w:tabs>
                <w:tab w:val="left" w:pos="6145"/>
                <w:tab w:val="left" w:pos="6345"/>
              </w:tabs>
              <w:snapToGrid w:val="0"/>
              <w:spacing w:line="360" w:lineRule="auto"/>
              <w:ind w:right="130" w:firstLine="3990" w:firstLineChars="19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法定代表人（手签）：  </w:t>
            </w:r>
          </w:p>
          <w:p>
            <w:pPr>
              <w:tabs>
                <w:tab w:val="left" w:pos="6145"/>
                <w:tab w:val="left" w:pos="6345"/>
              </w:tabs>
              <w:snapToGrid w:val="0"/>
              <w:spacing w:line="360" w:lineRule="auto"/>
              <w:ind w:right="130" w:firstLine="3570" w:firstLineChars="17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        </w:t>
            </w:r>
          </w:p>
          <w:p>
            <w:pPr>
              <w:tabs>
                <w:tab w:val="left" w:pos="6145"/>
                <w:tab w:val="left" w:pos="6345"/>
              </w:tabs>
              <w:snapToGrid w:val="0"/>
              <w:spacing w:line="360" w:lineRule="auto"/>
              <w:ind w:right="130" w:firstLine="4620" w:firstLineChars="22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单位（公章）：</w:t>
            </w:r>
          </w:p>
          <w:p>
            <w:pPr>
              <w:tabs>
                <w:tab w:val="left" w:pos="6145"/>
                <w:tab w:val="left" w:pos="6345"/>
              </w:tabs>
              <w:snapToGrid w:val="0"/>
              <w:spacing w:line="360" w:lineRule="auto"/>
              <w:ind w:left="6720" w:leftChars="1700" w:right="130" w:hanging="3150" w:hangingChars="15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lang w:val="en-US" w:eastAsia="zh-CN"/>
              </w:rPr>
              <w:t xml:space="preserve">                                                      年    月    日</w:t>
            </w:r>
            <w:r>
              <w:rPr>
                <w:rFonts w:hint="eastAsia" w:asciiTheme="minorEastAsia" w:hAnsiTheme="minorEastAsia" w:eastAsiaTheme="minorEastAsia" w:cstheme="minorEastAsia"/>
                <w:bCs/>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7" w:hRule="atLeast"/>
          <w:jc w:val="center"/>
        </w:trPr>
        <w:tc>
          <w:tcPr>
            <w:tcW w:w="25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749" w:type="pct"/>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经审核，相关信息和提交的申报材料真实有效，</w:t>
            </w:r>
            <w:r>
              <w:rPr>
                <w:rFonts w:hint="eastAsia" w:asciiTheme="minorEastAsia" w:hAnsiTheme="minorEastAsia" w:eastAsiaTheme="minorEastAsia" w:cstheme="minorEastAsia"/>
                <w:lang w:val="en-US" w:eastAsia="zh-CN"/>
              </w:rPr>
              <w:t>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》有关规定，拟同意安排申报企业高层次人才免费体检</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720" w:firstLineChars="320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6" w:hRule="atLeast"/>
          <w:jc w:val="center"/>
        </w:trPr>
        <w:tc>
          <w:tcPr>
            <w:tcW w:w="25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749" w:type="pct"/>
            <w:gridSpan w:val="9"/>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u w:val="single"/>
              </w:rPr>
            </w:pP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textAlignment w:val="auto"/>
              <w:rPr>
                <w:rFonts w:hint="eastAsia" w:asciiTheme="minorEastAsia" w:hAnsiTheme="minorEastAsia" w:eastAsiaTheme="minorEastAsia" w:cstheme="minorEastAsia"/>
                <w:u w:val="none"/>
              </w:rPr>
            </w:pPr>
            <w:r>
              <w:rPr>
                <w:rFonts w:hint="eastAsia" w:asciiTheme="minorEastAsia" w:hAnsiTheme="minorEastAsia" w:eastAsiaTheme="minorEastAsia" w:cstheme="minorEastAsia"/>
                <w:u w:val="none"/>
              </w:rPr>
              <w:t>经</w:t>
            </w:r>
            <w:r>
              <w:rPr>
                <w:rFonts w:hint="eastAsia" w:asciiTheme="minorEastAsia" w:hAnsiTheme="minorEastAsia" w:eastAsiaTheme="minorEastAsia" w:cstheme="minorEastAsia"/>
                <w:u w:val="none"/>
                <w:lang w:val="en-US" w:eastAsia="zh-CN"/>
              </w:rPr>
              <w:t>审批，同意安排申报企业高层次人才免费体检</w:t>
            </w:r>
            <w:r>
              <w:rPr>
                <w:rFonts w:hint="eastAsia" w:asciiTheme="minorEastAsia" w:hAnsiTheme="minorEastAsia" w:eastAsiaTheme="minorEastAsia" w:cstheme="minorEastAsia"/>
                <w:u w:val="none"/>
              </w:rPr>
              <w:t>。</w:t>
            </w:r>
          </w:p>
          <w:p>
            <w:pPr>
              <w:snapToGrid w:val="0"/>
              <w:spacing w:line="360" w:lineRule="auto"/>
              <w:rPr>
                <w:rFonts w:hint="eastAsia" w:asciiTheme="minorEastAsia" w:hAnsiTheme="minorEastAsia" w:eastAsiaTheme="minorEastAsia" w:cstheme="minorEastAsia"/>
              </w:rPr>
            </w:pPr>
          </w:p>
          <w:p>
            <w:pPr>
              <w:tabs>
                <w:tab w:val="left" w:pos="4978"/>
              </w:tabs>
              <w:snapToGrid w:val="0"/>
              <w:spacing w:line="360" w:lineRule="auto"/>
              <w:ind w:right="420"/>
              <w:rPr>
                <w:rFonts w:hint="eastAsia" w:asciiTheme="minorEastAsia" w:hAnsiTheme="minorEastAsia" w:eastAsiaTheme="minorEastAsia" w:cstheme="minorEastAsia"/>
                <w:bCs/>
                <w:kern w:val="0"/>
                <w:lang w:eastAsia="zh-CN"/>
              </w:rPr>
            </w:pPr>
          </w:p>
          <w:p>
            <w:pPr>
              <w:tabs>
                <w:tab w:val="left" w:pos="4978"/>
              </w:tabs>
              <w:snapToGrid w:val="0"/>
              <w:spacing w:line="360" w:lineRule="auto"/>
              <w:ind w:right="420"/>
              <w:rPr>
                <w:rFonts w:hint="eastAsia" w:asciiTheme="minorEastAsia" w:hAnsiTheme="minorEastAsia" w:eastAsiaTheme="minorEastAsia" w:cstheme="minorEastAsia"/>
                <w:bCs/>
                <w:kern w:val="0"/>
                <w:lang w:eastAsia="zh-CN"/>
              </w:rPr>
            </w:pPr>
          </w:p>
          <w:p>
            <w:pPr>
              <w:tabs>
                <w:tab w:val="left" w:pos="5299"/>
              </w:tabs>
              <w:snapToGrid w:val="0"/>
              <w:spacing w:line="360" w:lineRule="auto"/>
              <w:ind w:right="420"/>
              <w:rPr>
                <w:rFonts w:hint="eastAsia" w:asciiTheme="minorEastAsia" w:hAnsiTheme="minorEastAsia" w:eastAsiaTheme="minorEastAsia" w:cstheme="minorEastAsia"/>
                <w:bCs/>
                <w:kern w:val="0"/>
              </w:rPr>
            </w:pPr>
          </w:p>
          <w:p>
            <w:pPr>
              <w:snapToGrid w:val="0"/>
              <w:ind w:firstLine="5040" w:firstLineChars="24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4620" w:firstLineChars="2200"/>
              <w:rPr>
                <w:rFonts w:hint="eastAsia" w:asciiTheme="minorEastAsia" w:hAnsiTheme="minorEastAsia" w:eastAsiaTheme="minorEastAsia" w:cstheme="minorEastAsia"/>
              </w:rPr>
            </w:pPr>
          </w:p>
          <w:p>
            <w:pPr>
              <w:snapToGrid w:val="0"/>
              <w:ind w:firstLine="6720" w:firstLineChars="3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年    月    日 </w:t>
            </w:r>
          </w:p>
        </w:tc>
      </w:tr>
    </w:tbl>
    <w:p>
      <w:pPr>
        <w:rPr>
          <w:rFonts w:hint="eastAsia" w:eastAsia="方正仿宋简体"/>
          <w:spacing w:val="6"/>
          <w:sz w:val="32"/>
          <w:szCs w:val="32"/>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default" w:ascii="华文仿宋" w:hAnsi="华文仿宋" w:eastAsia="华文仿宋" w:cs="华文仿宋"/>
          <w:b w:val="0"/>
          <w:bCs/>
          <w:sz w:val="32"/>
          <w:szCs w:val="32"/>
          <w:lang w:val="en-US" w:eastAsia="zh-CN"/>
        </w:rPr>
      </w:pP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056005"/>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53124F"/>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2023-07-26T09:09:06Z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