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520" w:lineRule="exact"/>
        <w:textAlignment w:val="auto"/>
        <w:rPr>
          <w:rFonts w:hint="eastAsia" w:ascii="Times New Roman" w:hAnsi="Times New Roman" w:eastAsia="方正黑体简体"/>
          <w:bCs/>
          <w:sz w:val="32"/>
          <w:szCs w:val="32"/>
          <w:lang w:val="en-US" w:eastAsia="zh-CN"/>
        </w:rPr>
      </w:pPr>
      <w:r>
        <w:rPr>
          <w:rFonts w:hint="eastAsia" w:ascii="Times New Roman" w:hAnsi="Times New Roman" w:eastAsia="方正黑体简体"/>
          <w:bCs/>
          <w:sz w:val="32"/>
          <w:szCs w:val="32"/>
          <w:lang w:val="en-US" w:eastAsia="zh-CN"/>
        </w:rPr>
        <w:t>附件6</w:t>
      </w:r>
    </w:p>
    <w:p>
      <w:pPr>
        <w:keepNext w:val="0"/>
        <w:keepLines w:val="0"/>
        <w:pageBreakBefore w:val="0"/>
        <w:kinsoku/>
        <w:wordWrap/>
        <w:overflowPunct/>
        <w:topLinePunct w:val="0"/>
        <w:autoSpaceDE/>
        <w:autoSpaceDN/>
        <w:bidi w:val="0"/>
        <w:adjustRightInd/>
        <w:spacing w:line="520" w:lineRule="exact"/>
        <w:textAlignment w:val="auto"/>
        <w:rPr>
          <w:rFonts w:hint="default" w:ascii="Times New Roman" w:hAnsi="Times New Roman" w:eastAsia="方正黑体简体"/>
          <w:bCs/>
          <w:sz w:val="32"/>
          <w:szCs w:val="32"/>
          <w:lang w:val="en-US" w:eastAsia="zh-CN"/>
        </w:rPr>
      </w:pPr>
    </w:p>
    <w:p>
      <w:pPr>
        <w:jc w:val="center"/>
        <w:rPr>
          <w:rFonts w:hint="eastAsia"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汕头高新区华侨青年人才、留学归国人才入驻</w:t>
      </w:r>
    </w:p>
    <w:p>
      <w:pPr>
        <w:jc w:val="center"/>
        <w:rPr>
          <w:rFonts w:hint="eastAsia"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汕头高新区国家级企业孵化器项目</w:t>
      </w:r>
    </w:p>
    <w:p>
      <w:pPr>
        <w:jc w:val="center"/>
        <w:rPr>
          <w:rFonts w:hint="eastAsia"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免租金服务申报指南</w:t>
      </w:r>
    </w:p>
    <w:p>
      <w:pPr>
        <w:pStyle w:val="12"/>
        <w:rPr>
          <w:rFonts w:hint="eastAsia" w:ascii="方正仿宋简体" w:hAnsi="方正仿宋简体" w:eastAsia="方正仿宋简体" w:cs="方正仿宋简体"/>
          <w:sz w:val="21"/>
          <w:szCs w:val="21"/>
          <w:lang w:val="en-US" w:eastAsia="zh-CN"/>
        </w:rPr>
      </w:pPr>
    </w:p>
    <w:p>
      <w:pPr>
        <w:numPr>
          <w:ilvl w:val="0"/>
          <w:numId w:val="0"/>
        </w:numPr>
        <w:spacing w:line="60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kern w:val="2"/>
          <w:sz w:val="32"/>
          <w:szCs w:val="32"/>
          <w:lang w:val="en-US" w:eastAsia="zh-CN" w:bidi="ar-SA"/>
        </w:rPr>
        <w:t>一、</w:t>
      </w:r>
      <w:r>
        <w:rPr>
          <w:rFonts w:hint="eastAsia" w:ascii="Times New Roman" w:hAnsi="Times New Roman" w:eastAsia="黑体" w:cs="Times New Roman"/>
          <w:sz w:val="32"/>
          <w:szCs w:val="32"/>
          <w:lang w:val="en-US" w:eastAsia="zh-CN"/>
        </w:rPr>
        <w:t>支持对象：</w:t>
      </w:r>
    </w:p>
    <w:p>
      <w:pPr>
        <w:spacing w:line="60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华侨青年人才、留学归国人才入驻汕头高新区国家级企业孵化器的项目。</w:t>
      </w:r>
    </w:p>
    <w:p>
      <w:pPr>
        <w:numPr>
          <w:ilvl w:val="0"/>
          <w:numId w:val="0"/>
        </w:numPr>
        <w:spacing w:line="60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二、申报条件、支持标准和申报时限：</w:t>
      </w:r>
    </w:p>
    <w:p>
      <w:pPr>
        <w:spacing w:line="600" w:lineRule="exact"/>
        <w:ind w:firstLine="640" w:firstLineChars="200"/>
        <w:rPr>
          <w:rFonts w:hint="eastAsia" w:ascii="Times New Roman" w:hAnsi="Times New Roman" w:eastAsia="方正楷体简体" w:cs="Times New Roman"/>
          <w:sz w:val="32"/>
          <w:szCs w:val="32"/>
          <w:lang w:val="en-US" w:eastAsia="zh-CN"/>
        </w:rPr>
      </w:pPr>
      <w:r>
        <w:rPr>
          <w:rFonts w:hint="eastAsia" w:ascii="Times New Roman" w:hAnsi="Times New Roman" w:eastAsia="方正楷体简体" w:cs="Times New Roman"/>
          <w:sz w:val="32"/>
          <w:szCs w:val="32"/>
          <w:lang w:val="en-US" w:eastAsia="zh-CN"/>
        </w:rPr>
        <w:t>（一）申报条件：</w:t>
      </w:r>
    </w:p>
    <w:p>
      <w:pPr>
        <w:spacing w:line="60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1、华侨青年人才、留学归国人才为入驻汕头高新区国家级企业孵化器项目的实际出资人或持有50%以上份额的股东或全职在入驻项目企业工作；</w:t>
      </w:r>
    </w:p>
    <w:p>
      <w:pPr>
        <w:spacing w:line="60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2、项目入驻汕头高新区国家级企业孵化器时间须为2022年3月1日后（含当日）；</w:t>
      </w:r>
    </w:p>
    <w:p>
      <w:pPr>
        <w:spacing w:line="600" w:lineRule="exact"/>
        <w:ind w:firstLine="640" w:firstLineChars="200"/>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3</w:t>
      </w:r>
      <w:r>
        <w:rPr>
          <w:rFonts w:hint="eastAsia" w:ascii="Times New Roman" w:hAnsi="Times New Roman" w:eastAsia="方正仿宋简体" w:cs="Times New Roman"/>
          <w:sz w:val="32"/>
          <w:szCs w:val="32"/>
          <w:lang w:val="en-US" w:eastAsia="zh-CN"/>
        </w:rPr>
        <w:t>、华侨青年人才、留学归国人才与入驻项目企业一次性签订3年以上或连续累计签订3年以上全职劳动合同；</w:t>
      </w:r>
    </w:p>
    <w:p>
      <w:pPr>
        <w:spacing w:line="60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cs="Times New Roman"/>
          <w:sz w:val="32"/>
          <w:szCs w:val="32"/>
          <w:lang w:val="en-US" w:eastAsia="zh-CN"/>
        </w:rPr>
        <w:t>4、</w:t>
      </w:r>
      <w:r>
        <w:rPr>
          <w:rFonts w:hint="eastAsia" w:ascii="Times New Roman" w:hAnsi="Times New Roman" w:eastAsia="方正仿宋简体" w:cs="Times New Roman"/>
          <w:sz w:val="32"/>
          <w:szCs w:val="32"/>
          <w:lang w:val="en-US" w:eastAsia="zh-CN"/>
        </w:rPr>
        <w:t>华侨青年人才、留学归国人才在入驻项目企业按规定连续依法缴纳社会保险满</w:t>
      </w:r>
      <w:r>
        <w:rPr>
          <w:rFonts w:hint="default" w:ascii="Times New Roman" w:hAnsi="Times New Roman" w:eastAsia="方正仿宋简体" w:cs="Times New Roman"/>
          <w:sz w:val="32"/>
          <w:szCs w:val="32"/>
          <w:lang w:val="en-US" w:eastAsia="zh-CN"/>
        </w:rPr>
        <w:t>6</w:t>
      </w:r>
      <w:r>
        <w:rPr>
          <w:rFonts w:hint="eastAsia" w:ascii="Times New Roman" w:hAnsi="Times New Roman" w:eastAsia="方正仿宋简体" w:cs="Times New Roman"/>
          <w:sz w:val="32"/>
          <w:szCs w:val="32"/>
          <w:lang w:val="en-US" w:eastAsia="zh-CN"/>
        </w:rPr>
        <w:t>个月；</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lang w:val="en-US" w:eastAsia="zh-CN"/>
        </w:rPr>
      </w:pPr>
      <w:r>
        <w:rPr>
          <w:rFonts w:hint="eastAsia" w:ascii="Times New Roman" w:hAnsi="Times New Roman" w:cs="Times New Roman"/>
          <w:sz w:val="32"/>
          <w:szCs w:val="32"/>
          <w:lang w:val="en-US" w:eastAsia="zh-CN"/>
        </w:rPr>
        <w:t>5、华侨青年人才、留学归国人才缴纳社会保险单位与所签订劳动合同用人单位一致，且申请时劳动关系仍在存续期内。</w:t>
      </w:r>
    </w:p>
    <w:p>
      <w:pPr>
        <w:keepNext w:val="0"/>
        <w:keepLines w:val="0"/>
        <w:pageBreakBefore w:val="0"/>
        <w:kinsoku/>
        <w:wordWrap/>
        <w:overflowPunct/>
        <w:topLinePunct w:val="0"/>
        <w:autoSpaceDE/>
        <w:autoSpaceDN/>
        <w:bidi w:val="0"/>
        <w:adjustRightIn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楷体简体" w:cs="Times New Roman"/>
          <w:sz w:val="32"/>
          <w:szCs w:val="32"/>
          <w:lang w:val="en-US" w:eastAsia="zh-CN"/>
        </w:rPr>
        <w:t>（二）支持标准：</w:t>
      </w:r>
      <w:r>
        <w:rPr>
          <w:rFonts w:hint="eastAsia" w:ascii="Times New Roman" w:hAnsi="Times New Roman" w:eastAsia="方正仿宋简体" w:cs="Times New Roman"/>
          <w:sz w:val="32"/>
          <w:szCs w:val="32"/>
          <w:lang w:val="en-US" w:eastAsia="zh-CN"/>
        </w:rPr>
        <w:t>对华侨青年人才、留学归国人才入驻汕头高新区国家级企业孵化器的项目，按照高新区现有孵化基地管理办法提供一定年限免租金服务。</w:t>
      </w:r>
    </w:p>
    <w:p>
      <w:pPr>
        <w:keepNext w:val="0"/>
        <w:keepLines w:val="0"/>
        <w:pageBreakBefore w:val="0"/>
        <w:numPr>
          <w:ilvl w:val="0"/>
          <w:numId w:val="0"/>
        </w:numPr>
        <w:kinsoku/>
        <w:wordWrap/>
        <w:overflowPunct/>
        <w:topLinePunct w:val="0"/>
        <w:autoSpaceDE/>
        <w:autoSpaceDN/>
        <w:bidi w:val="0"/>
        <w:adjustRightIn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楷体简体" w:cs="Times New Roman"/>
          <w:sz w:val="32"/>
          <w:szCs w:val="32"/>
          <w:lang w:val="en-US" w:eastAsia="zh-CN"/>
        </w:rPr>
        <w:t>（三）申报时限：</w:t>
      </w:r>
      <w:r>
        <w:rPr>
          <w:rFonts w:hint="eastAsia" w:ascii="Times New Roman" w:hAnsi="Times New Roman" w:eastAsia="方正仿宋简体" w:cs="Times New Roman"/>
          <w:sz w:val="32"/>
          <w:szCs w:val="32"/>
          <w:lang w:val="en-US" w:eastAsia="zh-CN"/>
        </w:rPr>
        <w:t>本《人才措施》发布之日起至有效期内符合条件者均可申请。</w:t>
      </w:r>
    </w:p>
    <w:p>
      <w:pPr>
        <w:numPr>
          <w:ilvl w:val="0"/>
          <w:numId w:val="0"/>
        </w:numPr>
        <w:spacing w:line="60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三、申报材料和审批程序：</w:t>
      </w:r>
    </w:p>
    <w:p>
      <w:pPr>
        <w:keepNext w:val="0"/>
        <w:keepLines w:val="0"/>
        <w:pageBreakBefore w:val="0"/>
        <w:numPr>
          <w:ilvl w:val="0"/>
          <w:numId w:val="0"/>
        </w:numPr>
        <w:kinsoku/>
        <w:wordWrap/>
        <w:overflowPunct/>
        <w:topLinePunct w:val="0"/>
        <w:autoSpaceDE/>
        <w:autoSpaceDN/>
        <w:bidi w:val="0"/>
        <w:adjustRightInd/>
        <w:spacing w:line="520" w:lineRule="exact"/>
        <w:ind w:firstLine="640" w:firstLineChars="200"/>
        <w:textAlignment w:val="auto"/>
        <w:rPr>
          <w:rFonts w:hint="eastAsia" w:ascii="Times New Roman" w:hAnsi="Times New Roman" w:eastAsia="方正楷体简体" w:cs="Times New Roman"/>
          <w:sz w:val="32"/>
          <w:szCs w:val="32"/>
          <w:lang w:val="en-US" w:eastAsia="zh-CN"/>
        </w:rPr>
      </w:pPr>
      <w:r>
        <w:rPr>
          <w:rFonts w:hint="eastAsia" w:ascii="Times New Roman" w:hAnsi="Times New Roman" w:eastAsia="方正楷体简体" w:cs="Times New Roman"/>
          <w:sz w:val="32"/>
          <w:szCs w:val="32"/>
          <w:lang w:val="en-US" w:eastAsia="zh-CN"/>
        </w:rPr>
        <w:t>（一）申报材料：</w:t>
      </w:r>
    </w:p>
    <w:p>
      <w:pPr>
        <w:keepNext w:val="0"/>
        <w:keepLines w:val="0"/>
        <w:pageBreakBefore w:val="0"/>
        <w:numPr>
          <w:ilvl w:val="0"/>
          <w:numId w:val="0"/>
        </w:numPr>
        <w:kinsoku/>
        <w:wordWrap/>
        <w:overflowPunct/>
        <w:topLinePunct w:val="0"/>
        <w:autoSpaceDE/>
        <w:autoSpaceDN/>
        <w:bidi w:val="0"/>
        <w:adjustRightInd/>
        <w:spacing w:line="520" w:lineRule="exact"/>
        <w:ind w:firstLine="640" w:firstLineChars="200"/>
        <w:textAlignment w:val="auto"/>
        <w:rPr>
          <w:rFonts w:hint="eastAsia" w:ascii="Times New Roman" w:hAnsi="Times New Roman" w:eastAsia="方正仿宋简体" w:cs="Times New Roman"/>
          <w:sz w:val="32"/>
          <w:szCs w:val="32"/>
          <w:highlight w:val="none"/>
          <w:lang w:val="en-US" w:eastAsia="zh-CN"/>
        </w:rPr>
      </w:pPr>
      <w:r>
        <w:rPr>
          <w:rFonts w:hint="eastAsia" w:ascii="Times New Roman" w:hAnsi="Times New Roman" w:eastAsia="方正仿宋简体" w:cs="Times New Roman"/>
          <w:sz w:val="32"/>
          <w:szCs w:val="32"/>
          <w:highlight w:val="none"/>
          <w:lang w:val="en-US" w:eastAsia="zh-CN"/>
        </w:rPr>
        <w:t>1、《汕头高新区华侨青年人才、留学归国人才入驻汕头高新区国家级企业孵化器项目免租金服务申请表》；</w:t>
      </w:r>
    </w:p>
    <w:p>
      <w:pPr>
        <w:keepNext w:val="0"/>
        <w:keepLines w:val="0"/>
        <w:pageBreakBefore w:val="0"/>
        <w:numPr>
          <w:ilvl w:val="0"/>
          <w:numId w:val="0"/>
        </w:numPr>
        <w:kinsoku/>
        <w:wordWrap/>
        <w:overflowPunct/>
        <w:topLinePunct w:val="0"/>
        <w:autoSpaceDE/>
        <w:autoSpaceDN/>
        <w:bidi w:val="0"/>
        <w:adjustRightIn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2、华侨青年人才、留学归国人才身份资质证明；</w:t>
      </w:r>
    </w:p>
    <w:p>
      <w:pPr>
        <w:keepNext w:val="0"/>
        <w:keepLines w:val="0"/>
        <w:pageBreakBefore w:val="0"/>
        <w:numPr>
          <w:ilvl w:val="0"/>
          <w:numId w:val="0"/>
        </w:numPr>
        <w:kinsoku/>
        <w:wordWrap/>
        <w:overflowPunct/>
        <w:topLinePunct w:val="0"/>
        <w:autoSpaceDE/>
        <w:autoSpaceDN/>
        <w:bidi w:val="0"/>
        <w:adjustRightIn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3、华侨青年人才、留学归国人才已入驻汕头高新区国家级企业孵化器项目佐证材料；</w:t>
      </w:r>
    </w:p>
    <w:p>
      <w:pPr>
        <w:keepNext w:val="0"/>
        <w:keepLines w:val="0"/>
        <w:pageBreakBefore w:val="0"/>
        <w:numPr>
          <w:ilvl w:val="0"/>
          <w:numId w:val="0"/>
        </w:numPr>
        <w:kinsoku/>
        <w:wordWrap/>
        <w:overflowPunct/>
        <w:topLinePunct w:val="0"/>
        <w:autoSpaceDE/>
        <w:autoSpaceDN/>
        <w:bidi w:val="0"/>
        <w:adjustRightIn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4、华侨青年人才、留学归国人才与入驻项目企业签订的全职劳动合同；</w:t>
      </w:r>
    </w:p>
    <w:p>
      <w:pPr>
        <w:keepNext w:val="0"/>
        <w:keepLines w:val="0"/>
        <w:pageBreakBefore w:val="0"/>
        <w:numPr>
          <w:ilvl w:val="0"/>
          <w:numId w:val="0"/>
        </w:numPr>
        <w:kinsoku/>
        <w:wordWrap/>
        <w:overflowPunct/>
        <w:topLinePunct w:val="0"/>
        <w:autoSpaceDE/>
        <w:autoSpaceDN/>
        <w:bidi w:val="0"/>
        <w:adjustRightIn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cs="Times New Roman"/>
          <w:sz w:val="32"/>
          <w:szCs w:val="32"/>
          <w:lang w:val="en-US" w:eastAsia="zh-CN"/>
        </w:rPr>
        <w:t>5、</w:t>
      </w:r>
      <w:r>
        <w:rPr>
          <w:rFonts w:hint="eastAsia" w:ascii="Times New Roman" w:hAnsi="Times New Roman" w:eastAsia="方正仿宋简体" w:cs="Times New Roman"/>
          <w:sz w:val="32"/>
          <w:szCs w:val="32"/>
          <w:lang w:val="en-US" w:eastAsia="zh-CN"/>
        </w:rPr>
        <w:t>华侨青年人才、留学归国人才参加社会保险证明；</w:t>
      </w:r>
    </w:p>
    <w:p>
      <w:pPr>
        <w:keepNext w:val="0"/>
        <w:keepLines w:val="0"/>
        <w:pageBreakBefore w:val="0"/>
        <w:numPr>
          <w:ilvl w:val="0"/>
          <w:numId w:val="0"/>
        </w:numPr>
        <w:kinsoku/>
        <w:wordWrap/>
        <w:overflowPunct/>
        <w:topLinePunct w:val="0"/>
        <w:autoSpaceDE/>
        <w:autoSpaceDN/>
        <w:bidi w:val="0"/>
        <w:adjustRightIn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6、企业营业执照或统一社会信用代码证。</w:t>
      </w:r>
    </w:p>
    <w:p>
      <w:pPr>
        <w:keepNext w:val="0"/>
        <w:keepLines w:val="0"/>
        <w:pageBreakBefore w:val="0"/>
        <w:numPr>
          <w:ilvl w:val="0"/>
          <w:numId w:val="0"/>
        </w:numPr>
        <w:kinsoku/>
        <w:wordWrap/>
        <w:overflowPunct/>
        <w:topLinePunct w:val="0"/>
        <w:autoSpaceDE/>
        <w:autoSpaceDN/>
        <w:bidi w:val="0"/>
        <w:adjustRightIn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上述申报材料均一式一份，其中第1项提供原件，其他材料在线上上传原件扫描件，纸质版提供复印件，申报材料复印件由申报单位负责确认与原件相符并加盖公章。</w:t>
      </w:r>
    </w:p>
    <w:p>
      <w:pPr>
        <w:spacing w:line="600" w:lineRule="exact"/>
        <w:ind w:firstLine="640" w:firstLineChars="200"/>
        <w:rPr>
          <w:rFonts w:hint="eastAsia" w:ascii="Times New Roman" w:hAnsi="Times New Roman" w:eastAsia="方正楷体简体" w:cs="Times New Roman"/>
          <w:sz w:val="32"/>
          <w:szCs w:val="32"/>
          <w:lang w:val="en-US" w:eastAsia="zh-CN"/>
        </w:rPr>
      </w:pPr>
      <w:r>
        <w:rPr>
          <w:rFonts w:hint="eastAsia" w:ascii="Times New Roman" w:hAnsi="Times New Roman" w:eastAsia="方正楷体简体" w:cs="Times New Roman"/>
          <w:sz w:val="32"/>
          <w:szCs w:val="32"/>
          <w:lang w:val="en-US" w:eastAsia="zh-CN"/>
        </w:rPr>
        <w:t>（二）审批程序：</w:t>
      </w:r>
    </w:p>
    <w:p>
      <w:pPr>
        <w:keepNext w:val="0"/>
        <w:keepLines w:val="0"/>
        <w:pageBreakBefore w:val="0"/>
        <w:numPr>
          <w:ilvl w:val="0"/>
          <w:numId w:val="0"/>
        </w:numPr>
        <w:kinsoku/>
        <w:wordWrap/>
        <w:overflowPunct/>
        <w:topLinePunct w:val="0"/>
        <w:autoSpaceDE/>
        <w:autoSpaceDN/>
        <w:bidi w:val="0"/>
        <w:adjustRightIn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1、申报：由区内企业通过汕头高新区企业服务平台PC端线上申报，线上初审通过后将纸质申报材料一式一份装订成册提交至汕头高新区人力资源服务中心；</w:t>
      </w:r>
    </w:p>
    <w:p>
      <w:pPr>
        <w:keepNext w:val="0"/>
        <w:keepLines w:val="0"/>
        <w:pageBreakBefore w:val="0"/>
        <w:numPr>
          <w:ilvl w:val="0"/>
          <w:numId w:val="0"/>
        </w:numPr>
        <w:kinsoku/>
        <w:wordWrap/>
        <w:overflowPunct/>
        <w:topLinePunct w:val="0"/>
        <w:autoSpaceDE/>
        <w:autoSpaceDN/>
        <w:bidi w:val="0"/>
        <w:adjustRightIn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2、审批：由汕头高新区人力资源服务中心会同汕头高新区产业与科技服务中心审核后提出拟提供免租金项目名单，报送至汕头高新区党政办公室，区党政办按规定报批；</w:t>
      </w:r>
    </w:p>
    <w:p>
      <w:pPr>
        <w:keepNext w:val="0"/>
        <w:keepLines w:val="0"/>
        <w:pageBreakBefore w:val="0"/>
        <w:numPr>
          <w:ilvl w:val="0"/>
          <w:numId w:val="0"/>
        </w:numPr>
        <w:kinsoku/>
        <w:wordWrap/>
        <w:overflowPunct/>
        <w:topLinePunct w:val="0"/>
        <w:autoSpaceDE/>
        <w:autoSpaceDN/>
        <w:bidi w:val="0"/>
        <w:adjustRightIn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3、公示：拟提供免租金项目名单在高新区管委会门户网站公示，时间5天；</w:t>
      </w:r>
    </w:p>
    <w:p>
      <w:pPr>
        <w:keepNext w:val="0"/>
        <w:keepLines w:val="0"/>
        <w:pageBreakBefore w:val="0"/>
        <w:numPr>
          <w:ilvl w:val="0"/>
          <w:numId w:val="0"/>
        </w:numPr>
        <w:kinsoku/>
        <w:wordWrap/>
        <w:overflowPunct/>
        <w:topLinePunct w:val="0"/>
        <w:autoSpaceDE/>
        <w:autoSpaceDN/>
        <w:bidi w:val="0"/>
        <w:adjustRightIn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4、核准：符合支持条件的，同意申请人入驻汕头高新区国家级企业孵化器项目，按高新区现有孵化基地管理办法提供免租金服务。</w:t>
      </w:r>
    </w:p>
    <w:p>
      <w:pPr>
        <w:numPr>
          <w:ilvl w:val="0"/>
          <w:numId w:val="0"/>
        </w:numPr>
        <w:spacing w:line="60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四、受理部门：</w:t>
      </w:r>
    </w:p>
    <w:p>
      <w:pPr>
        <w:keepNext w:val="0"/>
        <w:keepLines w:val="0"/>
        <w:pageBreakBefore w:val="0"/>
        <w:numPr>
          <w:ilvl w:val="0"/>
          <w:numId w:val="0"/>
        </w:numPr>
        <w:kinsoku/>
        <w:wordWrap/>
        <w:overflowPunct/>
        <w:topLinePunct w:val="0"/>
        <w:autoSpaceDE/>
        <w:autoSpaceDN/>
        <w:bidi w:val="0"/>
        <w:adjustRightIn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受理部门：汕头高新技术产业开发区人力资源服务中心</w:t>
      </w:r>
    </w:p>
    <w:p>
      <w:pPr>
        <w:keepNext w:val="0"/>
        <w:keepLines w:val="0"/>
        <w:pageBreakBefore w:val="0"/>
        <w:numPr>
          <w:ilvl w:val="0"/>
          <w:numId w:val="0"/>
        </w:numPr>
        <w:kinsoku/>
        <w:wordWrap/>
        <w:overflowPunct/>
        <w:topLinePunct w:val="0"/>
        <w:autoSpaceDE/>
        <w:autoSpaceDN/>
        <w:bidi w:val="0"/>
        <w:adjustRightIn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地址：汕头高新区科技中路5号管委会大楼315室</w:t>
      </w:r>
    </w:p>
    <w:p>
      <w:pPr>
        <w:keepNext w:val="0"/>
        <w:keepLines w:val="0"/>
        <w:pageBreakBefore w:val="0"/>
        <w:numPr>
          <w:ilvl w:val="0"/>
          <w:numId w:val="0"/>
        </w:numPr>
        <w:kinsoku/>
        <w:wordWrap/>
        <w:overflowPunct/>
        <w:topLinePunct w:val="0"/>
        <w:autoSpaceDE/>
        <w:autoSpaceDN/>
        <w:bidi w:val="0"/>
        <w:adjustRightIn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联系电话：0754-88463432  邮箱：gxgwrlzx@163.com</w:t>
      </w:r>
    </w:p>
    <w:p>
      <w:pPr>
        <w:numPr>
          <w:ilvl w:val="0"/>
          <w:numId w:val="0"/>
        </w:numPr>
        <w:spacing w:line="60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五、政策依据：</w:t>
      </w:r>
    </w:p>
    <w:p>
      <w:pPr>
        <w:keepNext w:val="0"/>
        <w:keepLines w:val="0"/>
        <w:pageBreakBefore w:val="0"/>
        <w:numPr>
          <w:ilvl w:val="0"/>
          <w:numId w:val="0"/>
        </w:numPr>
        <w:kinsoku/>
        <w:wordWrap/>
        <w:overflowPunct/>
        <w:topLinePunct w:val="0"/>
        <w:autoSpaceDE/>
        <w:autoSpaceDN/>
        <w:bidi w:val="0"/>
        <w:adjustRightIn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《汕头高新技术产业开发区关于进一步促进人才集聚的若干措施》（汕高委</w:t>
      </w:r>
      <w:r>
        <w:rPr>
          <w:rFonts w:hint="eastAsia" w:ascii="Times New Roman" w:hAnsi="Times New Roman" w:eastAsia="仿宋_GB2312" w:cs="Times New Roman"/>
          <w:sz w:val="32"/>
          <w:szCs w:val="32"/>
          <w:highlight w:val="none"/>
          <w:lang w:val="en-US" w:eastAsia="zh-CN"/>
        </w:rPr>
        <w:t>﹝</w:t>
      </w:r>
      <w:r>
        <w:rPr>
          <w:rFonts w:hint="eastAsia" w:ascii="Times New Roman" w:hAnsi="Times New Roman" w:eastAsia="方正仿宋简体" w:cs="Times New Roman"/>
          <w:sz w:val="32"/>
          <w:szCs w:val="32"/>
          <w:lang w:val="en-US" w:eastAsia="zh-CN"/>
        </w:rPr>
        <w:t>2023﹞3号）。</w:t>
      </w:r>
    </w:p>
    <w:p>
      <w:pPr>
        <w:numPr>
          <w:ilvl w:val="0"/>
          <w:numId w:val="0"/>
        </w:numPr>
        <w:spacing w:line="60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六、表格附件：</w:t>
      </w:r>
    </w:p>
    <w:p>
      <w:pPr>
        <w:keepNext w:val="0"/>
        <w:keepLines w:val="0"/>
        <w:pageBreakBefore w:val="0"/>
        <w:numPr>
          <w:ilvl w:val="0"/>
          <w:numId w:val="0"/>
        </w:numPr>
        <w:kinsoku/>
        <w:wordWrap/>
        <w:overflowPunct/>
        <w:topLinePunct w:val="0"/>
        <w:autoSpaceDE/>
        <w:autoSpaceDN/>
        <w:bidi w:val="0"/>
        <w:adjustRightInd/>
        <w:spacing w:line="520" w:lineRule="exact"/>
        <w:ind w:firstLine="640" w:firstLineChars="200"/>
        <w:textAlignment w:val="auto"/>
        <w:rPr>
          <w:rFonts w:hint="eastAsia" w:ascii="Times New Roman" w:hAnsi="Times New Roman" w:eastAsia="方正仿宋简体" w:cs="Times New Roman"/>
          <w:sz w:val="32"/>
          <w:szCs w:val="32"/>
          <w:highlight w:val="none"/>
          <w:lang w:val="en-US" w:eastAsia="zh-CN"/>
        </w:rPr>
      </w:pPr>
      <w:r>
        <w:rPr>
          <w:rFonts w:hint="eastAsia" w:ascii="Times New Roman" w:hAnsi="Times New Roman" w:eastAsia="方正仿宋简体" w:cs="Times New Roman"/>
          <w:sz w:val="32"/>
          <w:szCs w:val="32"/>
          <w:highlight w:val="none"/>
          <w:lang w:val="en-US" w:eastAsia="zh-CN"/>
        </w:rPr>
        <w:t>表6《汕头高新区华侨青年人才、留学归国人才入驻汕头高新区国家级企业孵化器项目免租金服务申请表》</w:t>
      </w:r>
    </w:p>
    <w:p>
      <w:pPr>
        <w:pStyle w:val="5"/>
        <w:rPr>
          <w:rFonts w:hint="eastAsia"/>
          <w:lang w:val="en-US" w:eastAsia="zh-CN"/>
        </w:rPr>
      </w:pPr>
    </w:p>
    <w:p>
      <w:pPr>
        <w:pStyle w:val="5"/>
        <w:rPr>
          <w:rFonts w:hint="eastAsia"/>
          <w:lang w:val="en-US" w:eastAsia="zh-CN"/>
        </w:rPr>
      </w:pPr>
    </w:p>
    <w:p>
      <w:pPr>
        <w:pStyle w:val="5"/>
        <w:rPr>
          <w:rFonts w:hint="eastAsia"/>
          <w:lang w:val="en-US" w:eastAsia="zh-CN"/>
        </w:rPr>
      </w:pPr>
    </w:p>
    <w:p>
      <w:pPr>
        <w:pStyle w:val="5"/>
        <w:rPr>
          <w:rFonts w:hint="eastAsia"/>
          <w:lang w:val="en-US" w:eastAsia="zh-CN"/>
        </w:rPr>
      </w:pPr>
    </w:p>
    <w:p>
      <w:pPr>
        <w:pStyle w:val="5"/>
        <w:rPr>
          <w:rFonts w:hint="eastAsia"/>
          <w:lang w:val="en-US" w:eastAsia="zh-CN"/>
        </w:rPr>
      </w:pPr>
    </w:p>
    <w:p>
      <w:pPr>
        <w:pStyle w:val="5"/>
        <w:rPr>
          <w:rFonts w:hint="eastAsia"/>
          <w:lang w:val="en-US" w:eastAsia="zh-CN"/>
        </w:rPr>
      </w:pPr>
    </w:p>
    <w:p>
      <w:pPr>
        <w:pStyle w:val="5"/>
        <w:rPr>
          <w:rFonts w:hint="eastAsia"/>
          <w:lang w:val="en-US" w:eastAsia="zh-CN"/>
        </w:rPr>
      </w:pPr>
    </w:p>
    <w:p>
      <w:pPr>
        <w:pStyle w:val="5"/>
        <w:rPr>
          <w:rFonts w:hint="eastAsia"/>
          <w:lang w:val="en-US" w:eastAsia="zh-CN"/>
        </w:rPr>
      </w:pPr>
    </w:p>
    <w:p>
      <w:pPr>
        <w:pStyle w:val="5"/>
        <w:rPr>
          <w:rFonts w:hint="eastAsia"/>
          <w:lang w:val="en-US" w:eastAsia="zh-CN"/>
        </w:rPr>
      </w:pPr>
    </w:p>
    <w:p>
      <w:pPr>
        <w:spacing w:line="600" w:lineRule="exact"/>
        <w:rPr>
          <w:rFonts w:hint="default" w:eastAsia="方正黑体简体"/>
          <w:bCs/>
          <w:sz w:val="32"/>
          <w:szCs w:val="32"/>
          <w:lang w:val="en-US" w:eastAsia="zh-CN"/>
        </w:rPr>
      </w:pPr>
      <w:r>
        <w:rPr>
          <w:rFonts w:hint="eastAsia" w:eastAsia="方正黑体简体"/>
          <w:bCs/>
          <w:sz w:val="32"/>
          <w:szCs w:val="32"/>
          <w:lang w:val="en-US" w:eastAsia="zh-CN"/>
        </w:rPr>
        <w:t>表6</w:t>
      </w:r>
    </w:p>
    <w:p>
      <w:pPr>
        <w:spacing w:line="600" w:lineRule="exact"/>
        <w:rPr>
          <w:rFonts w:cs="宋体"/>
          <w:b/>
          <w:bCs/>
          <w:sz w:val="36"/>
          <w:szCs w:val="36"/>
        </w:rPr>
      </w:pPr>
    </w:p>
    <w:p>
      <w:pPr>
        <w:spacing w:line="600" w:lineRule="exact"/>
        <w:jc w:val="center"/>
        <w:rPr>
          <w:rFonts w:hint="eastAsia" w:eastAsia="方正小标宋简体" w:cs="宋体"/>
          <w:bCs/>
          <w:kern w:val="0"/>
          <w:sz w:val="36"/>
          <w:szCs w:val="36"/>
        </w:rPr>
      </w:pPr>
      <w:r>
        <w:rPr>
          <w:rFonts w:hint="eastAsia" w:eastAsia="方正小标宋简体" w:cs="宋体"/>
          <w:bCs/>
          <w:kern w:val="0"/>
          <w:sz w:val="36"/>
          <w:szCs w:val="36"/>
        </w:rPr>
        <w:t>汕头高新区华侨青年人才、留学归国人才入驻汕头</w:t>
      </w:r>
      <w:r>
        <w:rPr>
          <w:rFonts w:hint="eastAsia" w:eastAsia="方正小标宋简体" w:cs="宋体"/>
          <w:bCs/>
          <w:kern w:val="0"/>
          <w:sz w:val="36"/>
          <w:szCs w:val="36"/>
          <w:lang w:val="en-US" w:eastAsia="zh-CN"/>
        </w:rPr>
        <w:t xml:space="preserve">      </w:t>
      </w:r>
      <w:r>
        <w:rPr>
          <w:rFonts w:hint="eastAsia" w:eastAsia="方正小标宋简体" w:cs="宋体"/>
          <w:bCs/>
          <w:kern w:val="0"/>
          <w:sz w:val="36"/>
          <w:szCs w:val="36"/>
        </w:rPr>
        <w:t>高新区国家级企业孵化器项目免租金服务申请表</w:t>
      </w:r>
    </w:p>
    <w:p>
      <w:pPr>
        <w:spacing w:line="600" w:lineRule="exact"/>
        <w:jc w:val="center"/>
        <w:rPr>
          <w:rFonts w:hint="eastAsia" w:eastAsia="方正小标宋简体" w:cs="宋体"/>
          <w:bCs/>
          <w:kern w:val="0"/>
          <w:sz w:val="36"/>
          <w:szCs w:val="36"/>
        </w:rPr>
      </w:pPr>
    </w:p>
    <w:tbl>
      <w:tblPr>
        <w:tblStyle w:val="9"/>
        <w:tblW w:w="88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
        <w:gridCol w:w="1305"/>
        <w:gridCol w:w="995"/>
        <w:gridCol w:w="690"/>
        <w:gridCol w:w="810"/>
        <w:gridCol w:w="165"/>
        <w:gridCol w:w="470"/>
        <w:gridCol w:w="715"/>
        <w:gridCol w:w="143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471" w:type="dxa"/>
            <w:vMerge w:val="restar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申请人情况</w:t>
            </w:r>
          </w:p>
        </w:tc>
        <w:tc>
          <w:tcPr>
            <w:tcW w:w="1305" w:type="dxa"/>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姓名</w:t>
            </w:r>
          </w:p>
        </w:tc>
        <w:tc>
          <w:tcPr>
            <w:tcW w:w="995" w:type="dxa"/>
            <w:noWrap w:val="0"/>
            <w:vAlign w:val="center"/>
          </w:tcPr>
          <w:p>
            <w:pPr>
              <w:snapToGrid w:val="0"/>
              <w:jc w:val="center"/>
              <w:rPr>
                <w:rFonts w:hint="eastAsia" w:asciiTheme="minorEastAsia" w:hAnsiTheme="minorEastAsia" w:eastAsiaTheme="minorEastAsia" w:cstheme="minorEastAsia"/>
              </w:rPr>
            </w:pPr>
          </w:p>
        </w:tc>
        <w:tc>
          <w:tcPr>
            <w:tcW w:w="690" w:type="dxa"/>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性别</w:t>
            </w:r>
          </w:p>
        </w:tc>
        <w:tc>
          <w:tcPr>
            <w:tcW w:w="810" w:type="dxa"/>
            <w:noWrap w:val="0"/>
            <w:vAlign w:val="center"/>
          </w:tcPr>
          <w:p>
            <w:pPr>
              <w:snapToGrid w:val="0"/>
              <w:jc w:val="center"/>
              <w:rPr>
                <w:rFonts w:hint="eastAsia" w:asciiTheme="minorEastAsia" w:hAnsiTheme="minorEastAsia" w:eastAsiaTheme="minorEastAsia" w:cstheme="minorEastAsia"/>
              </w:rPr>
            </w:pPr>
          </w:p>
        </w:tc>
        <w:tc>
          <w:tcPr>
            <w:tcW w:w="1350" w:type="dxa"/>
            <w:gridSpan w:val="3"/>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出生年月</w:t>
            </w:r>
          </w:p>
        </w:tc>
        <w:tc>
          <w:tcPr>
            <w:tcW w:w="1432" w:type="dxa"/>
            <w:noWrap w:val="0"/>
            <w:vAlign w:val="center"/>
          </w:tcPr>
          <w:p>
            <w:pPr>
              <w:snapToGrid w:val="0"/>
              <w:jc w:val="center"/>
              <w:rPr>
                <w:rFonts w:hint="eastAsia" w:asciiTheme="minorEastAsia" w:hAnsiTheme="minorEastAsia" w:eastAsiaTheme="minorEastAsia" w:cstheme="minorEastAsia"/>
              </w:rPr>
            </w:pPr>
          </w:p>
        </w:tc>
        <w:tc>
          <w:tcPr>
            <w:tcW w:w="1807" w:type="dxa"/>
            <w:vMerge w:val="restar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r>
              <w:rPr>
                <w:rFonts w:hint="default" w:ascii="Times New Roman" w:hAnsi="Times New Roman" w:cs="Times New Roman" w:eastAsiaTheme="minorEastAsia"/>
              </w:rPr>
              <w:t>2</w:t>
            </w:r>
            <w:r>
              <w:rPr>
                <w:rFonts w:hint="eastAsia" w:asciiTheme="minorEastAsia" w:hAnsiTheme="minorEastAsia" w:eastAsiaTheme="minorEastAsia" w:cstheme="minorEastAsia"/>
              </w:rPr>
              <w:t>寸照片）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471" w:type="dxa"/>
            <w:vMerge w:val="continue"/>
            <w:noWrap w:val="0"/>
            <w:vAlign w:val="center"/>
          </w:tcPr>
          <w:p>
            <w:pPr>
              <w:snapToGrid w:val="0"/>
              <w:jc w:val="center"/>
              <w:rPr>
                <w:rFonts w:hint="eastAsia" w:asciiTheme="minorEastAsia" w:hAnsiTheme="minorEastAsia" w:eastAsiaTheme="minorEastAsia" w:cstheme="minorEastAsia"/>
              </w:rPr>
            </w:pPr>
          </w:p>
        </w:tc>
        <w:tc>
          <w:tcPr>
            <w:tcW w:w="1305" w:type="dxa"/>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全日制学历</w:t>
            </w:r>
          </w:p>
        </w:tc>
        <w:tc>
          <w:tcPr>
            <w:tcW w:w="995" w:type="dxa"/>
            <w:noWrap w:val="0"/>
            <w:vAlign w:val="center"/>
          </w:tcPr>
          <w:p>
            <w:pPr>
              <w:snapToGrid w:val="0"/>
              <w:jc w:val="center"/>
              <w:rPr>
                <w:rFonts w:hint="eastAsia" w:asciiTheme="minorEastAsia" w:hAnsiTheme="minorEastAsia" w:eastAsiaTheme="minorEastAsia" w:cstheme="minorEastAsia"/>
              </w:rPr>
            </w:pPr>
          </w:p>
        </w:tc>
        <w:tc>
          <w:tcPr>
            <w:tcW w:w="690" w:type="dxa"/>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学位</w:t>
            </w:r>
          </w:p>
        </w:tc>
        <w:tc>
          <w:tcPr>
            <w:tcW w:w="810" w:type="dxa"/>
            <w:noWrap w:val="0"/>
            <w:vAlign w:val="center"/>
          </w:tcPr>
          <w:p>
            <w:pPr>
              <w:snapToGrid w:val="0"/>
              <w:jc w:val="center"/>
              <w:rPr>
                <w:rFonts w:hint="eastAsia" w:asciiTheme="minorEastAsia" w:hAnsiTheme="minorEastAsia" w:eastAsiaTheme="minorEastAsia" w:cstheme="minorEastAsia"/>
              </w:rPr>
            </w:pPr>
          </w:p>
        </w:tc>
        <w:tc>
          <w:tcPr>
            <w:tcW w:w="1350" w:type="dxa"/>
            <w:gridSpan w:val="3"/>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联系电话</w:t>
            </w:r>
          </w:p>
        </w:tc>
        <w:tc>
          <w:tcPr>
            <w:tcW w:w="1432" w:type="dxa"/>
            <w:noWrap w:val="0"/>
            <w:vAlign w:val="center"/>
          </w:tcPr>
          <w:p>
            <w:pPr>
              <w:snapToGrid w:val="0"/>
              <w:jc w:val="center"/>
              <w:rPr>
                <w:rFonts w:hint="eastAsia" w:asciiTheme="minorEastAsia" w:hAnsiTheme="minorEastAsia" w:eastAsiaTheme="minorEastAsia" w:cstheme="minorEastAsia"/>
              </w:rPr>
            </w:pPr>
          </w:p>
        </w:tc>
        <w:tc>
          <w:tcPr>
            <w:tcW w:w="1807" w:type="dxa"/>
            <w:vMerge w:val="continue"/>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471" w:type="dxa"/>
            <w:vMerge w:val="continue"/>
            <w:noWrap w:val="0"/>
            <w:vAlign w:val="center"/>
          </w:tcPr>
          <w:p>
            <w:pPr>
              <w:snapToGrid w:val="0"/>
              <w:jc w:val="center"/>
              <w:rPr>
                <w:rFonts w:hint="eastAsia" w:asciiTheme="minorEastAsia" w:hAnsiTheme="minorEastAsia" w:eastAsiaTheme="minorEastAsia" w:cstheme="minorEastAsia"/>
              </w:rPr>
            </w:pPr>
          </w:p>
        </w:tc>
        <w:tc>
          <w:tcPr>
            <w:tcW w:w="1305" w:type="dxa"/>
            <w:noWrap w:val="0"/>
            <w:vAlign w:val="center"/>
          </w:tcPr>
          <w:p>
            <w:pPr>
              <w:snapToGrid w:val="0"/>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毕业院校</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lang w:eastAsia="zh-CN"/>
              </w:rPr>
              <w:t>及所学专业</w:t>
            </w:r>
          </w:p>
        </w:tc>
        <w:tc>
          <w:tcPr>
            <w:tcW w:w="2495" w:type="dxa"/>
            <w:gridSpan w:val="3"/>
            <w:noWrap w:val="0"/>
            <w:vAlign w:val="center"/>
          </w:tcPr>
          <w:p>
            <w:pPr>
              <w:snapToGrid w:val="0"/>
              <w:jc w:val="center"/>
              <w:rPr>
                <w:rFonts w:hint="eastAsia" w:asciiTheme="minorEastAsia" w:hAnsiTheme="minorEastAsia" w:eastAsiaTheme="minorEastAsia" w:cstheme="minorEastAsia"/>
              </w:rPr>
            </w:pPr>
          </w:p>
        </w:tc>
        <w:tc>
          <w:tcPr>
            <w:tcW w:w="1350" w:type="dxa"/>
            <w:gridSpan w:val="3"/>
            <w:noWrap w:val="0"/>
            <w:vAlign w:val="center"/>
          </w:tcPr>
          <w:p>
            <w:pPr>
              <w:snapToGrid w:val="0"/>
              <w:jc w:val="center"/>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highlight w:val="none"/>
                <w:lang w:eastAsia="zh-CN"/>
              </w:rPr>
              <w:t>联系邮箱</w:t>
            </w:r>
          </w:p>
        </w:tc>
        <w:tc>
          <w:tcPr>
            <w:tcW w:w="1432" w:type="dxa"/>
            <w:noWrap w:val="0"/>
            <w:vAlign w:val="center"/>
          </w:tcPr>
          <w:p>
            <w:pPr>
              <w:snapToGrid w:val="0"/>
              <w:jc w:val="center"/>
              <w:rPr>
                <w:rFonts w:hint="eastAsia" w:asciiTheme="minorEastAsia" w:hAnsiTheme="minorEastAsia" w:eastAsiaTheme="minorEastAsia" w:cstheme="minorEastAsia"/>
              </w:rPr>
            </w:pPr>
          </w:p>
        </w:tc>
        <w:tc>
          <w:tcPr>
            <w:tcW w:w="1807" w:type="dxa"/>
            <w:vMerge w:val="continue"/>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471" w:type="dxa"/>
            <w:vMerge w:val="continue"/>
            <w:noWrap w:val="0"/>
            <w:vAlign w:val="center"/>
          </w:tcPr>
          <w:p>
            <w:pPr>
              <w:snapToGrid w:val="0"/>
              <w:jc w:val="center"/>
              <w:rPr>
                <w:rFonts w:hint="eastAsia" w:asciiTheme="minorEastAsia" w:hAnsiTheme="minorEastAsia" w:eastAsiaTheme="minorEastAsia" w:cstheme="minorEastAsia"/>
              </w:rPr>
            </w:pPr>
          </w:p>
        </w:tc>
        <w:tc>
          <w:tcPr>
            <w:tcW w:w="1305" w:type="dxa"/>
            <w:vMerge w:val="restar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人才类别</w:t>
            </w:r>
          </w:p>
        </w:tc>
        <w:tc>
          <w:tcPr>
            <w:tcW w:w="2495" w:type="dxa"/>
            <w:gridSpan w:val="3"/>
            <w:vMerge w:val="restart"/>
            <w:noWrap w:val="0"/>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4"/>
                <w:szCs w:val="24"/>
                <w:highlight w:val="none"/>
              </w:rPr>
              <w:sym w:font="Wingdings" w:char="00A8"/>
            </w:r>
            <w:r>
              <w:rPr>
                <w:rFonts w:hint="eastAsia" w:asciiTheme="minorEastAsia" w:hAnsiTheme="minorEastAsia" w:eastAsiaTheme="minorEastAsia" w:cstheme="minorEastAsia"/>
                <w:sz w:val="22"/>
                <w:szCs w:val="22"/>
                <w:highlight w:val="none"/>
              </w:rPr>
              <w:t>华侨青年人才</w:t>
            </w:r>
          </w:p>
          <w:p>
            <w:pPr>
              <w:keepNext w:val="0"/>
              <w:keepLines w:val="0"/>
              <w:pageBreakBefore w:val="0"/>
              <w:kinsoku/>
              <w:wordWrap/>
              <w:overflowPunct/>
              <w:topLinePunct w:val="0"/>
              <w:autoSpaceDE/>
              <w:autoSpaceDN/>
              <w:bidi w:val="0"/>
              <w:adjustRightInd/>
              <w:snapToGrid w:val="0"/>
              <w:spacing w:line="380" w:lineRule="exact"/>
              <w:jc w:val="center"/>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b w:val="0"/>
                <w:bCs w:val="0"/>
                <w:sz w:val="24"/>
                <w:szCs w:val="24"/>
                <w:highlight w:val="none"/>
              </w:rPr>
              <w:sym w:font="Wingdings" w:char="00A8"/>
            </w:r>
            <w:r>
              <w:rPr>
                <w:rFonts w:hint="eastAsia" w:asciiTheme="minorEastAsia" w:hAnsiTheme="minorEastAsia" w:eastAsiaTheme="minorEastAsia" w:cstheme="minorEastAsia"/>
                <w:sz w:val="22"/>
                <w:szCs w:val="22"/>
                <w:highlight w:val="none"/>
              </w:rPr>
              <w:t>留学归国人才</w:t>
            </w:r>
          </w:p>
        </w:tc>
        <w:tc>
          <w:tcPr>
            <w:tcW w:w="1350" w:type="dxa"/>
            <w:gridSpan w:val="3"/>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证件类型</w:t>
            </w:r>
          </w:p>
        </w:tc>
        <w:tc>
          <w:tcPr>
            <w:tcW w:w="1432" w:type="dxa"/>
            <w:noWrap w:val="0"/>
            <w:vAlign w:val="center"/>
          </w:tcPr>
          <w:p>
            <w:pPr>
              <w:snapToGrid w:val="0"/>
              <w:jc w:val="center"/>
              <w:rPr>
                <w:rFonts w:hint="eastAsia" w:asciiTheme="minorEastAsia" w:hAnsiTheme="minorEastAsia" w:eastAsiaTheme="minorEastAsia" w:cstheme="minorEastAsia"/>
              </w:rPr>
            </w:pPr>
          </w:p>
        </w:tc>
        <w:tc>
          <w:tcPr>
            <w:tcW w:w="1807" w:type="dxa"/>
            <w:vMerge w:val="continue"/>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71" w:type="dxa"/>
            <w:vMerge w:val="continue"/>
            <w:noWrap w:val="0"/>
            <w:vAlign w:val="center"/>
          </w:tcPr>
          <w:p>
            <w:pPr>
              <w:snapToGrid w:val="0"/>
              <w:jc w:val="center"/>
              <w:rPr>
                <w:rFonts w:hint="eastAsia" w:asciiTheme="minorEastAsia" w:hAnsiTheme="minorEastAsia" w:eastAsiaTheme="minorEastAsia" w:cstheme="minorEastAsia"/>
              </w:rPr>
            </w:pPr>
          </w:p>
        </w:tc>
        <w:tc>
          <w:tcPr>
            <w:tcW w:w="1305" w:type="dxa"/>
            <w:vMerge w:val="continue"/>
            <w:noWrap w:val="0"/>
            <w:vAlign w:val="center"/>
          </w:tcPr>
          <w:p>
            <w:pPr>
              <w:snapToGrid w:val="0"/>
              <w:jc w:val="center"/>
              <w:rPr>
                <w:rFonts w:hint="eastAsia" w:asciiTheme="minorEastAsia" w:hAnsiTheme="minorEastAsia" w:eastAsiaTheme="minorEastAsia" w:cstheme="minorEastAsia"/>
                <w:highlight w:val="none"/>
                <w:lang w:val="en-US" w:eastAsia="zh-CN"/>
              </w:rPr>
            </w:pPr>
          </w:p>
        </w:tc>
        <w:tc>
          <w:tcPr>
            <w:tcW w:w="2495" w:type="dxa"/>
            <w:gridSpan w:val="3"/>
            <w:vMerge w:val="continue"/>
            <w:noWrap w:val="0"/>
            <w:vAlign w:val="center"/>
          </w:tcPr>
          <w:p>
            <w:pPr>
              <w:snapToGrid w:val="0"/>
              <w:jc w:val="center"/>
              <w:rPr>
                <w:rFonts w:hint="eastAsia" w:asciiTheme="minorEastAsia" w:hAnsiTheme="minorEastAsia" w:eastAsiaTheme="minorEastAsia" w:cstheme="minorEastAsia"/>
              </w:rPr>
            </w:pPr>
          </w:p>
        </w:tc>
        <w:tc>
          <w:tcPr>
            <w:tcW w:w="1350" w:type="dxa"/>
            <w:gridSpan w:val="3"/>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证件号码</w:t>
            </w:r>
          </w:p>
        </w:tc>
        <w:tc>
          <w:tcPr>
            <w:tcW w:w="3239" w:type="dxa"/>
            <w:gridSpan w:val="2"/>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471" w:type="dxa"/>
            <w:vMerge w:val="continue"/>
            <w:noWrap w:val="0"/>
            <w:vAlign w:val="center"/>
          </w:tcPr>
          <w:p>
            <w:pPr>
              <w:snapToGrid w:val="0"/>
              <w:jc w:val="center"/>
              <w:rPr>
                <w:rFonts w:hint="eastAsia" w:asciiTheme="minorEastAsia" w:hAnsiTheme="minorEastAsia" w:eastAsiaTheme="minorEastAsia" w:cstheme="minorEastAsia"/>
              </w:rPr>
            </w:pPr>
          </w:p>
        </w:tc>
        <w:tc>
          <w:tcPr>
            <w:tcW w:w="1305" w:type="dxa"/>
            <w:tcBorders>
              <w:bottom w:val="single" w:color="auto" w:sz="4" w:space="0"/>
            </w:tcBorders>
            <w:noWrap w:val="0"/>
            <w:vAlign w:val="center"/>
          </w:tcPr>
          <w:p>
            <w:pPr>
              <w:snapToGrid w:val="0"/>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sz w:val="18"/>
                <w:szCs w:val="18"/>
                <w:highlight w:val="none"/>
                <w:lang w:eastAsia="zh-CN"/>
              </w:rPr>
              <w:t>国家级企业孵化器项目名称</w:t>
            </w:r>
          </w:p>
        </w:tc>
        <w:tc>
          <w:tcPr>
            <w:tcW w:w="2495" w:type="dxa"/>
            <w:gridSpan w:val="3"/>
            <w:tcBorders>
              <w:bottom w:val="single" w:color="auto" w:sz="4" w:space="0"/>
            </w:tcBorders>
            <w:noWrap w:val="0"/>
            <w:vAlign w:val="center"/>
          </w:tcPr>
          <w:p>
            <w:pPr>
              <w:widowControl/>
              <w:jc w:val="left"/>
              <w:rPr>
                <w:rFonts w:hint="eastAsia" w:asciiTheme="minorEastAsia" w:hAnsiTheme="minorEastAsia" w:eastAsiaTheme="minorEastAsia" w:cstheme="minorEastAsia"/>
              </w:rPr>
            </w:pPr>
          </w:p>
        </w:tc>
        <w:tc>
          <w:tcPr>
            <w:tcW w:w="1350" w:type="dxa"/>
            <w:gridSpan w:val="3"/>
            <w:tcBorders>
              <w:bottom w:val="single" w:color="auto" w:sz="4" w:space="0"/>
            </w:tcBorders>
            <w:noWrap w:val="0"/>
            <w:vAlign w:val="center"/>
          </w:tcPr>
          <w:p>
            <w:pPr>
              <w:widowControl/>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sz w:val="18"/>
                <w:szCs w:val="18"/>
                <w:highlight w:val="none"/>
                <w:lang w:eastAsia="zh-CN"/>
              </w:rPr>
              <w:t>国家级企业孵化器项目地址</w:t>
            </w:r>
          </w:p>
        </w:tc>
        <w:tc>
          <w:tcPr>
            <w:tcW w:w="3239" w:type="dxa"/>
            <w:gridSpan w:val="2"/>
            <w:tcBorders>
              <w:bottom w:val="single" w:color="auto" w:sz="4" w:space="0"/>
            </w:tcBorders>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jc w:val="center"/>
        </w:trPr>
        <w:tc>
          <w:tcPr>
            <w:tcW w:w="471" w:type="dxa"/>
            <w:vMerge w:val="continue"/>
            <w:noWrap w:val="0"/>
            <w:vAlign w:val="center"/>
          </w:tcPr>
          <w:p>
            <w:pPr>
              <w:snapToGrid w:val="0"/>
              <w:jc w:val="center"/>
              <w:rPr>
                <w:rFonts w:hint="eastAsia" w:asciiTheme="minorEastAsia" w:hAnsiTheme="minorEastAsia" w:eastAsiaTheme="minorEastAsia" w:cstheme="minorEastAsia"/>
              </w:rPr>
            </w:pPr>
          </w:p>
        </w:tc>
        <w:tc>
          <w:tcPr>
            <w:tcW w:w="1305"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在区内企业</w:t>
            </w:r>
          </w:p>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初次缴交</w:t>
            </w:r>
            <w:r>
              <w:rPr>
                <w:rFonts w:hint="eastAsia" w:asciiTheme="minorEastAsia" w:hAnsiTheme="minorEastAsia" w:eastAsiaTheme="minorEastAsia" w:cstheme="minorEastAsia"/>
                <w:sz w:val="21"/>
                <w:szCs w:val="21"/>
                <w:highlight w:val="none"/>
              </w:rPr>
              <w:t>社</w:t>
            </w:r>
          </w:p>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保起始时间</w:t>
            </w:r>
          </w:p>
        </w:tc>
        <w:tc>
          <w:tcPr>
            <w:tcW w:w="2495" w:type="dxa"/>
            <w:gridSpan w:val="3"/>
            <w:tcBorders>
              <w:bottom w:val="single" w:color="auto" w:sz="4" w:space="0"/>
            </w:tcBorders>
            <w:noWrap w:val="0"/>
            <w:vAlign w:val="center"/>
          </w:tcPr>
          <w:p>
            <w:pPr>
              <w:snapToGrid w:val="0"/>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val="en-US" w:eastAsia="zh-CN"/>
              </w:rPr>
              <w:t xml:space="preserve">  </w:t>
            </w:r>
            <w:r>
              <w:rPr>
                <w:rFonts w:hint="eastAsia" w:asciiTheme="minorEastAsia" w:hAnsiTheme="minorEastAsia" w:eastAsiaTheme="minorEastAsia" w:cstheme="minorEastAsia"/>
                <w:highlight w:val="none"/>
              </w:rPr>
              <w:t xml:space="preserve"> 年</w:t>
            </w:r>
            <w:r>
              <w:rPr>
                <w:rFonts w:hint="eastAsia" w:asciiTheme="minorEastAsia" w:hAnsiTheme="minorEastAsia" w:eastAsiaTheme="minorEastAsia" w:cstheme="minorEastAsia"/>
                <w:highlight w:val="none"/>
                <w:lang w:val="en-US" w:eastAsia="zh-CN"/>
              </w:rPr>
              <w:t xml:space="preserve">    </w:t>
            </w:r>
            <w:r>
              <w:rPr>
                <w:rFonts w:hint="eastAsia" w:asciiTheme="minorEastAsia" w:hAnsiTheme="minorEastAsia" w:eastAsiaTheme="minorEastAsia" w:cstheme="minorEastAsia"/>
                <w:highlight w:val="none"/>
              </w:rPr>
              <w:t>月    日</w:t>
            </w:r>
          </w:p>
        </w:tc>
        <w:tc>
          <w:tcPr>
            <w:tcW w:w="1350" w:type="dxa"/>
            <w:gridSpan w:val="3"/>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sz w:val="21"/>
                <w:szCs w:val="21"/>
                <w:highlight w:val="none"/>
                <w:lang w:val="en-US" w:eastAsia="zh-CN"/>
              </w:rPr>
              <w:t>在区内企业连续缴交社会保险期限</w:t>
            </w:r>
          </w:p>
        </w:tc>
        <w:tc>
          <w:tcPr>
            <w:tcW w:w="3239" w:type="dxa"/>
            <w:gridSpan w:val="2"/>
            <w:tcBorders>
              <w:bottom w:val="single" w:color="auto" w:sz="4" w:space="0"/>
            </w:tcBorders>
            <w:noWrap w:val="0"/>
            <w:vAlign w:val="center"/>
          </w:tcPr>
          <w:p>
            <w:pPr>
              <w:widowControl/>
              <w:ind w:firstLine="210" w:firstLineChars="10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21"/>
                <w:szCs w:val="21"/>
                <w:lang w:val="en-US" w:eastAsia="zh-CN"/>
              </w:rPr>
              <w:t>（      ）个月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471" w:type="dxa"/>
            <w:vMerge w:val="continue"/>
            <w:noWrap w:val="0"/>
            <w:vAlign w:val="center"/>
          </w:tcPr>
          <w:p>
            <w:pPr>
              <w:snapToGrid w:val="0"/>
              <w:jc w:val="center"/>
              <w:rPr>
                <w:rFonts w:hint="eastAsia" w:asciiTheme="minorEastAsia" w:hAnsiTheme="minorEastAsia" w:eastAsiaTheme="minorEastAsia" w:cstheme="minorEastAsia"/>
              </w:rPr>
            </w:pPr>
          </w:p>
        </w:tc>
        <w:tc>
          <w:tcPr>
            <w:tcW w:w="1305" w:type="dxa"/>
            <w:noWrap w:val="0"/>
            <w:vAlign w:val="center"/>
          </w:tcPr>
          <w:p>
            <w:pPr>
              <w:snapToGrid w:val="0"/>
              <w:jc w:val="center"/>
              <w:rPr>
                <w:rFonts w:hint="eastAsia" w:asciiTheme="minorEastAsia" w:hAnsiTheme="minorEastAsia" w:eastAsiaTheme="minorEastAsia" w:cstheme="minorEastAsia"/>
                <w:kern w:val="2"/>
                <w:sz w:val="21"/>
                <w:szCs w:val="24"/>
                <w:highlight w:val="none"/>
                <w:lang w:val="en-US" w:eastAsia="zh-CN" w:bidi="ar-SA"/>
              </w:rPr>
            </w:pPr>
            <w:r>
              <w:rPr>
                <w:rFonts w:hint="eastAsia" w:asciiTheme="minorEastAsia" w:hAnsiTheme="minorEastAsia" w:eastAsiaTheme="minorEastAsia" w:cstheme="minorEastAsia"/>
                <w:highlight w:val="none"/>
                <w:lang w:val="en-US"/>
              </w:rPr>
              <w:t>劳动合同</w:t>
            </w:r>
            <w:r>
              <w:rPr>
                <w:rFonts w:hint="eastAsia" w:asciiTheme="minorEastAsia" w:hAnsiTheme="minorEastAsia" w:eastAsiaTheme="minorEastAsia" w:cstheme="minorEastAsia"/>
                <w:highlight w:val="none"/>
                <w:lang w:val="en-US" w:eastAsia="zh-CN"/>
              </w:rPr>
              <w:t xml:space="preserve"> </w:t>
            </w:r>
            <w:r>
              <w:rPr>
                <w:rFonts w:hint="eastAsia" w:asciiTheme="minorEastAsia" w:hAnsiTheme="minorEastAsia" w:eastAsiaTheme="minorEastAsia" w:cstheme="minorEastAsia"/>
                <w:highlight w:val="none"/>
                <w:lang w:val="en-US"/>
              </w:rPr>
              <w:t>起止时间</w:t>
            </w:r>
            <w:r>
              <w:rPr>
                <w:rFonts w:hint="eastAsia" w:asciiTheme="minorEastAsia" w:hAnsiTheme="minorEastAsia" w:eastAsiaTheme="minorEastAsia" w:cstheme="minorEastAsia"/>
                <w:highlight w:val="none"/>
              </w:rPr>
              <w:t xml:space="preserve">              </w:t>
            </w:r>
          </w:p>
        </w:tc>
        <w:tc>
          <w:tcPr>
            <w:tcW w:w="7084" w:type="dxa"/>
            <w:gridSpan w:val="8"/>
            <w:noWrap w:val="0"/>
            <w:vAlign w:val="center"/>
          </w:tcPr>
          <w:p>
            <w:pPr>
              <w:snapToGrid w:val="0"/>
              <w:ind w:firstLine="1260" w:firstLineChars="600"/>
              <w:jc w:val="both"/>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highlight w:val="none"/>
              </w:rPr>
              <w:t xml:space="preserve"> 年</w:t>
            </w:r>
            <w:r>
              <w:rPr>
                <w:rFonts w:hint="eastAsia" w:asciiTheme="minorEastAsia" w:hAnsiTheme="minorEastAsia" w:eastAsiaTheme="minorEastAsia" w:cstheme="minorEastAsia"/>
                <w:highlight w:val="none"/>
                <w:lang w:val="en-US" w:eastAsia="zh-CN"/>
              </w:rPr>
              <w:t xml:space="preserve">     </w:t>
            </w:r>
            <w:r>
              <w:rPr>
                <w:rFonts w:hint="eastAsia" w:asciiTheme="minorEastAsia" w:hAnsiTheme="minorEastAsia" w:eastAsiaTheme="minorEastAsia" w:cstheme="minorEastAsia"/>
                <w:highlight w:val="none"/>
              </w:rPr>
              <w:t>月</w:t>
            </w:r>
            <w:r>
              <w:rPr>
                <w:rFonts w:hint="eastAsia" w:asciiTheme="minorEastAsia" w:hAnsiTheme="minorEastAsia" w:eastAsiaTheme="minorEastAsia" w:cstheme="minorEastAsia"/>
                <w:highlight w:val="none"/>
                <w:lang w:val="en-US" w:eastAsia="zh-CN"/>
              </w:rPr>
              <w:t xml:space="preserve">     </w:t>
            </w:r>
            <w:r>
              <w:rPr>
                <w:rFonts w:hint="eastAsia" w:asciiTheme="minorEastAsia" w:hAnsiTheme="minorEastAsia" w:eastAsiaTheme="minorEastAsia" w:cstheme="minorEastAsia"/>
                <w:highlight w:val="none"/>
              </w:rPr>
              <w:t>日</w:t>
            </w:r>
            <w:r>
              <w:rPr>
                <w:rFonts w:hint="eastAsia" w:asciiTheme="minorEastAsia" w:hAnsiTheme="minorEastAsia" w:eastAsiaTheme="minorEastAsia" w:cstheme="minorEastAsia"/>
                <w:highlight w:val="none"/>
                <w:lang w:val="en-US" w:eastAsia="zh-CN"/>
              </w:rPr>
              <w:t xml:space="preserve">     </w:t>
            </w:r>
            <w:r>
              <w:rPr>
                <w:rFonts w:hint="eastAsia" w:asciiTheme="minorEastAsia" w:hAnsiTheme="minorEastAsia" w:eastAsiaTheme="minorEastAsia" w:cstheme="minorEastAsia"/>
                <w:highlight w:val="none"/>
              </w:rPr>
              <w:t xml:space="preserve">至 </w:t>
            </w:r>
            <w:r>
              <w:rPr>
                <w:rFonts w:hint="eastAsia" w:asciiTheme="minorEastAsia" w:hAnsiTheme="minorEastAsia" w:eastAsiaTheme="minorEastAsia" w:cstheme="minorEastAsia"/>
                <w:highlight w:val="none"/>
                <w:lang w:val="en-US" w:eastAsia="zh-CN"/>
              </w:rPr>
              <w:t xml:space="preserve">    </w:t>
            </w:r>
            <w:r>
              <w:rPr>
                <w:rFonts w:hint="eastAsia" w:asciiTheme="minorEastAsia" w:hAnsiTheme="minorEastAsia" w:eastAsiaTheme="minorEastAsia" w:cstheme="minorEastAsia"/>
                <w:highlight w:val="none"/>
              </w:rPr>
              <w:t xml:space="preserve">  年</w:t>
            </w:r>
            <w:r>
              <w:rPr>
                <w:rFonts w:hint="eastAsia" w:asciiTheme="minorEastAsia" w:hAnsiTheme="minorEastAsia" w:eastAsiaTheme="minorEastAsia" w:cstheme="minorEastAsia"/>
                <w:highlight w:val="none"/>
                <w:lang w:val="en-US" w:eastAsia="zh-CN"/>
              </w:rPr>
              <w:t xml:space="preserve"> </w:t>
            </w:r>
            <w:r>
              <w:rPr>
                <w:rFonts w:hint="eastAsia" w:asciiTheme="minorEastAsia" w:hAnsiTheme="minorEastAsia" w:eastAsiaTheme="minorEastAsia" w:cstheme="minorEastAsia"/>
                <w:highlight w:val="none"/>
              </w:rPr>
              <w:t xml:space="preserve">   月 </w:t>
            </w:r>
            <w:r>
              <w:rPr>
                <w:rFonts w:hint="eastAsia" w:asciiTheme="minorEastAsia" w:hAnsiTheme="minorEastAsia" w:eastAsiaTheme="minorEastAsia" w:cstheme="minorEastAsia"/>
                <w:highlight w:val="none"/>
                <w:lang w:val="en-US" w:eastAsia="zh-CN"/>
              </w:rPr>
              <w:t xml:space="preserve"> </w:t>
            </w:r>
            <w:r>
              <w:rPr>
                <w:rFonts w:hint="eastAsia" w:asciiTheme="minorEastAsia" w:hAnsiTheme="minorEastAsia" w:eastAsiaTheme="minorEastAsia" w:cstheme="minorEastAsia"/>
                <w:highlight w:val="none"/>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471" w:type="dxa"/>
            <w:vMerge w:val="continue"/>
            <w:noWrap w:val="0"/>
            <w:vAlign w:val="center"/>
          </w:tcPr>
          <w:p>
            <w:pPr>
              <w:snapToGrid w:val="0"/>
              <w:jc w:val="center"/>
              <w:rPr>
                <w:rFonts w:hint="eastAsia" w:asciiTheme="minorEastAsia" w:hAnsiTheme="minorEastAsia" w:eastAsiaTheme="minorEastAsia" w:cstheme="minorEastAsia"/>
              </w:rPr>
            </w:pPr>
          </w:p>
        </w:tc>
        <w:tc>
          <w:tcPr>
            <w:tcW w:w="1305" w:type="dxa"/>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开户名    </w:t>
            </w:r>
          </w:p>
        </w:tc>
        <w:tc>
          <w:tcPr>
            <w:tcW w:w="2495" w:type="dxa"/>
            <w:gridSpan w:val="3"/>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p>
        </w:tc>
        <w:tc>
          <w:tcPr>
            <w:tcW w:w="1350" w:type="dxa"/>
            <w:gridSpan w:val="3"/>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开户</w:t>
            </w:r>
            <w:r>
              <w:rPr>
                <w:rFonts w:hint="eastAsia" w:asciiTheme="minorEastAsia" w:hAnsiTheme="minorEastAsia" w:eastAsiaTheme="minorEastAsia" w:cstheme="minorEastAsia"/>
                <w:lang w:eastAsia="zh-CN"/>
              </w:rPr>
              <w:t>行名称</w:t>
            </w:r>
          </w:p>
        </w:tc>
        <w:tc>
          <w:tcPr>
            <w:tcW w:w="3239" w:type="dxa"/>
            <w:gridSpan w:val="2"/>
            <w:tcBorders>
              <w:bottom w:val="single" w:color="auto" w:sz="4" w:space="0"/>
            </w:tcBorders>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471" w:type="dxa"/>
            <w:vMerge w:val="continue"/>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p>
        </w:tc>
        <w:tc>
          <w:tcPr>
            <w:tcW w:w="1305" w:type="dxa"/>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银行账号</w:t>
            </w:r>
          </w:p>
        </w:tc>
        <w:tc>
          <w:tcPr>
            <w:tcW w:w="7084" w:type="dxa"/>
            <w:gridSpan w:val="8"/>
            <w:tcBorders>
              <w:bottom w:val="single" w:color="auto" w:sz="4" w:space="0"/>
            </w:tcBorders>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471" w:type="dxa"/>
            <w:vMerge w:val="restart"/>
            <w:tcBorders>
              <w:top w:val="single" w:color="auto" w:sz="4" w:space="0"/>
            </w:tcBorders>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申报企业</w:t>
            </w:r>
            <w:r>
              <w:rPr>
                <w:rFonts w:hint="eastAsia" w:asciiTheme="minorEastAsia" w:hAnsiTheme="minorEastAsia" w:eastAsiaTheme="minorEastAsia" w:cstheme="minorEastAsia"/>
              </w:rPr>
              <w:t>情况</w:t>
            </w:r>
          </w:p>
        </w:tc>
        <w:tc>
          <w:tcPr>
            <w:tcW w:w="1305" w:type="dxa"/>
            <w:tcBorders>
              <w:top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企业名称</w:t>
            </w:r>
          </w:p>
        </w:tc>
        <w:tc>
          <w:tcPr>
            <w:tcW w:w="7084" w:type="dxa"/>
            <w:gridSpan w:val="8"/>
            <w:tcBorders>
              <w:top w:val="single" w:color="auto" w:sz="4" w:space="0"/>
            </w:tcBorders>
            <w:noWrap w:val="0"/>
            <w:vAlign w:val="center"/>
          </w:tcPr>
          <w:p>
            <w:pPr>
              <w:snapToGrid w:val="0"/>
              <w:spacing w:line="400" w:lineRule="exact"/>
              <w:ind w:firstLine="210" w:firstLineChars="100"/>
              <w:rPr>
                <w:rFonts w:hint="eastAsia" w:asciiTheme="minorEastAsia" w:hAnsiTheme="minorEastAsia" w:eastAsiaTheme="minorEastAsia" w:cstheme="minorEastAsia"/>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471" w:type="dxa"/>
            <w:vMerge w:val="continue"/>
            <w:noWrap w:val="0"/>
            <w:vAlign w:val="center"/>
          </w:tcPr>
          <w:p>
            <w:pPr>
              <w:snapToGrid w:val="0"/>
              <w:jc w:val="center"/>
              <w:rPr>
                <w:rFonts w:hint="eastAsia" w:asciiTheme="minorEastAsia" w:hAnsiTheme="minorEastAsia" w:eastAsiaTheme="minorEastAsia" w:cstheme="minorEastAsia"/>
              </w:rPr>
            </w:pPr>
          </w:p>
        </w:tc>
        <w:tc>
          <w:tcPr>
            <w:tcW w:w="1305" w:type="dxa"/>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通讯地址</w:t>
            </w:r>
          </w:p>
        </w:tc>
        <w:tc>
          <w:tcPr>
            <w:tcW w:w="2495" w:type="dxa"/>
            <w:gridSpan w:val="3"/>
            <w:noWrap w:val="0"/>
            <w:vAlign w:val="center"/>
          </w:tcPr>
          <w:p>
            <w:pPr>
              <w:snapToGrid w:val="0"/>
              <w:jc w:val="center"/>
              <w:rPr>
                <w:rFonts w:hint="eastAsia" w:asciiTheme="minorEastAsia" w:hAnsiTheme="minorEastAsia" w:eastAsiaTheme="minorEastAsia" w:cstheme="minorEastAsia"/>
              </w:rPr>
            </w:pPr>
          </w:p>
        </w:tc>
        <w:tc>
          <w:tcPr>
            <w:tcW w:w="1350" w:type="dxa"/>
            <w:gridSpan w:val="3"/>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联系人</w:t>
            </w:r>
          </w:p>
        </w:tc>
        <w:tc>
          <w:tcPr>
            <w:tcW w:w="3239" w:type="dxa"/>
            <w:gridSpan w:val="2"/>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471" w:type="dxa"/>
            <w:vMerge w:val="continue"/>
            <w:noWrap w:val="0"/>
            <w:vAlign w:val="center"/>
          </w:tcPr>
          <w:p>
            <w:pPr>
              <w:snapToGrid w:val="0"/>
              <w:jc w:val="center"/>
              <w:rPr>
                <w:rFonts w:hint="eastAsia" w:asciiTheme="minorEastAsia" w:hAnsiTheme="minorEastAsia" w:eastAsiaTheme="minorEastAsia" w:cstheme="minorEastAsia"/>
              </w:rPr>
            </w:pPr>
          </w:p>
        </w:tc>
        <w:tc>
          <w:tcPr>
            <w:tcW w:w="1305" w:type="dxa"/>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统一社会</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信用代码</w:t>
            </w:r>
          </w:p>
        </w:tc>
        <w:tc>
          <w:tcPr>
            <w:tcW w:w="2495" w:type="dxa"/>
            <w:gridSpan w:val="3"/>
            <w:noWrap w:val="0"/>
            <w:vAlign w:val="center"/>
          </w:tcPr>
          <w:p>
            <w:pPr>
              <w:snapToGrid w:val="0"/>
              <w:jc w:val="center"/>
              <w:rPr>
                <w:rFonts w:hint="eastAsia" w:asciiTheme="minorEastAsia" w:hAnsiTheme="minorEastAsia" w:eastAsiaTheme="minorEastAsia" w:cstheme="minorEastAsia"/>
              </w:rPr>
            </w:pPr>
          </w:p>
        </w:tc>
        <w:tc>
          <w:tcPr>
            <w:tcW w:w="1350" w:type="dxa"/>
            <w:gridSpan w:val="3"/>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联系电话</w:t>
            </w:r>
          </w:p>
        </w:tc>
        <w:tc>
          <w:tcPr>
            <w:tcW w:w="3239" w:type="dxa"/>
            <w:gridSpan w:val="2"/>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471" w:type="dxa"/>
            <w:vMerge w:val="continue"/>
            <w:noWrap w:val="0"/>
            <w:vAlign w:val="center"/>
          </w:tcPr>
          <w:p>
            <w:pPr>
              <w:snapToGrid w:val="0"/>
              <w:jc w:val="center"/>
              <w:rPr>
                <w:rFonts w:hint="eastAsia" w:asciiTheme="minorEastAsia" w:hAnsiTheme="minorEastAsia" w:eastAsiaTheme="minorEastAsia" w:cstheme="minorEastAsia"/>
              </w:rPr>
            </w:pPr>
          </w:p>
        </w:tc>
        <w:tc>
          <w:tcPr>
            <w:tcW w:w="1305" w:type="dxa"/>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账户名称</w:t>
            </w:r>
          </w:p>
        </w:tc>
        <w:tc>
          <w:tcPr>
            <w:tcW w:w="2495" w:type="dxa"/>
            <w:gridSpan w:val="3"/>
            <w:noWrap w:val="0"/>
            <w:vAlign w:val="center"/>
          </w:tcPr>
          <w:p>
            <w:pPr>
              <w:snapToGrid w:val="0"/>
              <w:jc w:val="center"/>
              <w:rPr>
                <w:rFonts w:hint="eastAsia" w:asciiTheme="minorEastAsia" w:hAnsiTheme="minorEastAsia" w:eastAsiaTheme="minorEastAsia" w:cstheme="minorEastAsia"/>
              </w:rPr>
            </w:pPr>
          </w:p>
        </w:tc>
        <w:tc>
          <w:tcPr>
            <w:tcW w:w="1350" w:type="dxa"/>
            <w:gridSpan w:val="3"/>
            <w:noWrap w:val="0"/>
            <w:vAlign w:val="center"/>
          </w:tcPr>
          <w:p>
            <w:pPr>
              <w:snapToGrid w:val="0"/>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开户银行</w:t>
            </w:r>
          </w:p>
        </w:tc>
        <w:tc>
          <w:tcPr>
            <w:tcW w:w="3239" w:type="dxa"/>
            <w:gridSpan w:val="2"/>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471" w:type="dxa"/>
            <w:vMerge w:val="continue"/>
            <w:noWrap w:val="0"/>
            <w:vAlign w:val="center"/>
          </w:tcPr>
          <w:p>
            <w:pPr>
              <w:snapToGrid w:val="0"/>
              <w:jc w:val="center"/>
              <w:rPr>
                <w:rFonts w:hint="eastAsia" w:asciiTheme="minorEastAsia" w:hAnsiTheme="minorEastAsia" w:eastAsiaTheme="minorEastAsia" w:cstheme="minorEastAsia"/>
              </w:rPr>
            </w:pPr>
          </w:p>
        </w:tc>
        <w:tc>
          <w:tcPr>
            <w:tcW w:w="1305" w:type="dxa"/>
            <w:noWrap w:val="0"/>
            <w:vAlign w:val="center"/>
          </w:tcPr>
          <w:p>
            <w:pPr>
              <w:snapToGrid w:val="0"/>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账户号码</w:t>
            </w:r>
          </w:p>
        </w:tc>
        <w:tc>
          <w:tcPr>
            <w:tcW w:w="2495" w:type="dxa"/>
            <w:gridSpan w:val="3"/>
            <w:noWrap w:val="0"/>
            <w:vAlign w:val="center"/>
          </w:tcPr>
          <w:p>
            <w:pPr>
              <w:snapToGrid w:val="0"/>
              <w:jc w:val="center"/>
              <w:rPr>
                <w:rFonts w:hint="eastAsia" w:asciiTheme="minorEastAsia" w:hAnsiTheme="minorEastAsia" w:eastAsiaTheme="minorEastAsia" w:cstheme="minorEastAsia"/>
              </w:rPr>
            </w:pPr>
          </w:p>
        </w:tc>
        <w:tc>
          <w:tcPr>
            <w:tcW w:w="1350" w:type="dxa"/>
            <w:gridSpan w:val="3"/>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基本存款</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lang w:eastAsia="zh-CN"/>
              </w:rPr>
              <w:t>账户编号</w:t>
            </w:r>
          </w:p>
        </w:tc>
        <w:tc>
          <w:tcPr>
            <w:tcW w:w="3239" w:type="dxa"/>
            <w:gridSpan w:val="2"/>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7" w:hRule="atLeast"/>
          <w:jc w:val="center"/>
        </w:trPr>
        <w:tc>
          <w:tcPr>
            <w:tcW w:w="471" w:type="dxa"/>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本人</w:t>
            </w:r>
          </w:p>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承诺</w:t>
            </w:r>
          </w:p>
        </w:tc>
        <w:tc>
          <w:tcPr>
            <w:tcW w:w="8389" w:type="dxa"/>
            <w:gridSpan w:val="9"/>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bCs/>
                <w:kern w:val="0"/>
              </w:rPr>
            </w:pP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本人承诺</w:t>
            </w:r>
            <w:r>
              <w:rPr>
                <w:rFonts w:hint="eastAsia" w:asciiTheme="minorEastAsia" w:hAnsiTheme="minorEastAsia" w:eastAsiaTheme="minorEastAsia" w:cstheme="minorEastAsia"/>
                <w:bCs/>
                <w:kern w:val="0"/>
                <w:lang w:val="en-US" w:eastAsia="zh-CN"/>
              </w:rPr>
              <w:t>知晓有关申报条件规定，</w:t>
            </w:r>
            <w:r>
              <w:rPr>
                <w:rFonts w:hint="eastAsia" w:asciiTheme="minorEastAsia" w:hAnsiTheme="minorEastAsia" w:eastAsiaTheme="minorEastAsia" w:cstheme="minorEastAsia"/>
                <w:bCs/>
                <w:kern w:val="0"/>
              </w:rPr>
              <w:t>所填信息和提交的申报材料真实有效，如出现信息虚假、重复申领等情形，自愿承担一切后果及相关法律责任。</w:t>
            </w:r>
          </w:p>
          <w:p>
            <w:pPr>
              <w:snapToGrid w:val="0"/>
              <w:spacing w:line="360" w:lineRule="auto"/>
              <w:rPr>
                <w:rFonts w:hint="eastAsia" w:asciiTheme="minorEastAsia" w:hAnsiTheme="minorEastAsia" w:eastAsiaTheme="minorEastAsia" w:cstheme="minorEastAsia"/>
                <w:bCs/>
                <w:kern w:val="0"/>
                <w:lang w:val="en-US" w:eastAsia="zh-CN"/>
              </w:rPr>
            </w:pPr>
          </w:p>
          <w:p>
            <w:pPr>
              <w:snapToGrid w:val="0"/>
              <w:spacing w:line="360" w:lineRule="auto"/>
              <w:rPr>
                <w:rFonts w:hint="eastAsia" w:asciiTheme="minorEastAsia" w:hAnsiTheme="minorEastAsia" w:eastAsiaTheme="minorEastAsia" w:cstheme="minorEastAsia"/>
                <w:bCs/>
                <w:kern w:val="0"/>
              </w:rPr>
            </w:pPr>
          </w:p>
          <w:p>
            <w:pPr>
              <w:snapToGrid w:val="0"/>
              <w:ind w:firstLine="5250" w:firstLineChars="2500"/>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申请人</w:t>
            </w:r>
            <w:r>
              <w:rPr>
                <w:rFonts w:hint="eastAsia" w:asciiTheme="minorEastAsia" w:hAnsiTheme="minorEastAsia" w:eastAsiaTheme="minorEastAsia" w:cstheme="minorEastAsia"/>
              </w:rPr>
              <w:t>：</w:t>
            </w:r>
          </w:p>
          <w:p>
            <w:pPr>
              <w:snapToGrid w:val="0"/>
              <w:ind w:firstLine="5460" w:firstLineChars="2600"/>
              <w:rPr>
                <w:rFonts w:hint="eastAsia" w:asciiTheme="minorEastAsia" w:hAnsiTheme="minorEastAsia" w:eastAsiaTheme="minorEastAsia" w:cstheme="minorEastAsia"/>
              </w:rPr>
            </w:pPr>
          </w:p>
          <w:p>
            <w:pPr>
              <w:snapToGrid w:val="0"/>
              <w:ind w:firstLine="6510" w:firstLineChars="3100"/>
              <w:rPr>
                <w:rFonts w:hint="eastAsia" w:asciiTheme="minorEastAsia" w:hAnsiTheme="minorEastAsia" w:eastAsiaTheme="minorEastAsia" w:cstheme="minorEastAsia"/>
                <w:b/>
                <w:bCs/>
                <w:sz w:val="44"/>
              </w:rPr>
            </w:pPr>
            <w:r>
              <w:rPr>
                <w:rFonts w:hint="eastAsia" w:asciiTheme="minorEastAsia" w:hAnsiTheme="minorEastAsia" w:eastAsiaTheme="minorEastAsia" w:cstheme="minorEastAsia"/>
              </w:rPr>
              <w:t xml:space="preserve">年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9" w:hRule="atLeast"/>
          <w:jc w:val="center"/>
        </w:trPr>
        <w:tc>
          <w:tcPr>
            <w:tcW w:w="471" w:type="dxa"/>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所在企业申报意见</w:t>
            </w:r>
          </w:p>
        </w:tc>
        <w:tc>
          <w:tcPr>
            <w:tcW w:w="8389" w:type="dxa"/>
            <w:gridSpan w:val="9"/>
            <w:tcBorders>
              <w:top w:val="single" w:color="auto" w:sz="4" w:space="0"/>
              <w:bottom w:val="single" w:color="auto" w:sz="4" w:space="0"/>
              <w:right w:val="single" w:color="auto" w:sz="4" w:space="0"/>
            </w:tcBorders>
            <w:noWrap w:val="0"/>
            <w:vAlign w:val="top"/>
          </w:tcPr>
          <w:p>
            <w:pPr>
              <w:keepNext w:val="0"/>
              <w:keepLines w:val="0"/>
              <w:pageBreakBefore w:val="0"/>
              <w:widowControl w:val="0"/>
              <w:tabs>
                <w:tab w:val="left" w:pos="900"/>
              </w:tabs>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bCs/>
                <w:kern w:val="0"/>
              </w:rPr>
            </w:pPr>
          </w:p>
          <w:p>
            <w:pPr>
              <w:keepNext w:val="0"/>
              <w:keepLines w:val="0"/>
              <w:pageBreakBefore w:val="0"/>
              <w:widowControl w:val="0"/>
              <w:tabs>
                <w:tab w:val="left" w:pos="6285"/>
              </w:tabs>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经审核，相关信息和提交的申报材料真实有效，同意申报。</w:t>
            </w:r>
          </w:p>
          <w:p>
            <w:pPr>
              <w:snapToGrid w:val="0"/>
              <w:spacing w:line="360" w:lineRule="auto"/>
              <w:rPr>
                <w:rFonts w:hint="eastAsia" w:asciiTheme="minorEastAsia" w:hAnsiTheme="minorEastAsia" w:eastAsiaTheme="minorEastAsia" w:cstheme="minorEastAsia"/>
              </w:rPr>
            </w:pPr>
          </w:p>
          <w:p>
            <w:pPr>
              <w:snapToGrid w:val="0"/>
              <w:spacing w:line="360" w:lineRule="auto"/>
              <w:rPr>
                <w:rFonts w:hint="eastAsia" w:asciiTheme="minorEastAsia" w:hAnsiTheme="minorEastAsia" w:eastAsiaTheme="minorEastAsia" w:cstheme="minorEastAsia"/>
              </w:rPr>
            </w:pPr>
          </w:p>
          <w:p>
            <w:pPr>
              <w:snapToGrid w:val="0"/>
              <w:spacing w:line="360" w:lineRule="auto"/>
              <w:ind w:right="420"/>
              <w:rPr>
                <w:rFonts w:hint="eastAsia" w:asciiTheme="minorEastAsia" w:hAnsiTheme="minorEastAsia" w:eastAsiaTheme="minorEastAsia" w:cstheme="minorEastAsia"/>
                <w:bCs/>
                <w:kern w:val="0"/>
                <w:lang w:eastAsia="zh-CN"/>
              </w:rPr>
            </w:pPr>
          </w:p>
          <w:p>
            <w:pPr>
              <w:snapToGrid w:val="0"/>
              <w:ind w:firstLine="5040" w:firstLineChars="2400"/>
              <w:rPr>
                <w:rFonts w:hint="eastAsia" w:asciiTheme="minorEastAsia" w:hAnsiTheme="minorEastAsia" w:eastAsiaTheme="minorEastAsia" w:cstheme="minorEastAsia"/>
              </w:rPr>
            </w:pPr>
            <w:r>
              <w:rPr>
                <w:rFonts w:hint="eastAsia" w:asciiTheme="minorEastAsia" w:hAnsiTheme="minorEastAsia" w:eastAsiaTheme="minorEastAsia" w:cstheme="minorEastAsia"/>
              </w:rPr>
              <w:t>单位盖章：</w:t>
            </w:r>
          </w:p>
          <w:p>
            <w:pPr>
              <w:snapToGrid w:val="0"/>
              <w:ind w:firstLine="5250" w:firstLineChars="2500"/>
              <w:rPr>
                <w:rFonts w:hint="eastAsia" w:asciiTheme="minorEastAsia" w:hAnsiTheme="minorEastAsia" w:eastAsiaTheme="minorEastAsia" w:cstheme="minorEastAsia"/>
              </w:rPr>
            </w:pPr>
          </w:p>
          <w:p>
            <w:pPr>
              <w:snapToGrid w:val="0"/>
              <w:ind w:firstLine="6510" w:firstLineChars="3100"/>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rPr>
              <w:t xml:space="preserve">年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6" w:hRule="atLeast"/>
          <w:jc w:val="center"/>
        </w:trPr>
        <w:tc>
          <w:tcPr>
            <w:tcW w:w="471" w:type="dxa"/>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区人力资源服务中心审核意见</w:t>
            </w:r>
          </w:p>
        </w:tc>
        <w:tc>
          <w:tcPr>
            <w:tcW w:w="3965" w:type="dxa"/>
            <w:gridSpan w:val="5"/>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140" w:lineRule="exact"/>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经审核，</w:t>
            </w:r>
            <w:r>
              <w:rPr>
                <w:rFonts w:hint="eastAsia" w:asciiTheme="minorEastAsia" w:hAnsiTheme="minorEastAsia" w:eastAsiaTheme="minorEastAsia" w:cstheme="minorEastAsia"/>
                <w:lang w:val="en-US" w:eastAsia="zh-CN"/>
              </w:rPr>
              <w:t>该申请符合《</w:t>
            </w:r>
            <w:r>
              <w:rPr>
                <w:rFonts w:hint="eastAsia" w:asciiTheme="minorEastAsia" w:hAnsiTheme="minorEastAsia" w:eastAsiaTheme="minorEastAsia" w:cstheme="minorEastAsia"/>
              </w:rPr>
              <w:t>汕头高新</w:t>
            </w:r>
            <w:r>
              <w:rPr>
                <w:rFonts w:hint="eastAsia" w:asciiTheme="minorEastAsia" w:hAnsiTheme="minorEastAsia" w:eastAsiaTheme="minorEastAsia" w:cstheme="minorEastAsia"/>
                <w:lang w:eastAsia="zh-CN"/>
              </w:rPr>
              <w:t>技术产业开发</w:t>
            </w:r>
            <w:r>
              <w:rPr>
                <w:rFonts w:hint="eastAsia" w:asciiTheme="minorEastAsia" w:hAnsiTheme="minorEastAsia" w:eastAsiaTheme="minorEastAsia" w:cstheme="minorEastAsia"/>
              </w:rPr>
              <w:t>区</w:t>
            </w:r>
            <w:r>
              <w:rPr>
                <w:rFonts w:hint="eastAsia" w:asciiTheme="minorEastAsia" w:hAnsiTheme="minorEastAsia" w:eastAsiaTheme="minorEastAsia" w:cstheme="minorEastAsia"/>
                <w:lang w:eastAsia="zh-CN"/>
              </w:rPr>
              <w:t>关于进一步促进人才集聚的若干措施</w:t>
            </w:r>
            <w:r>
              <w:rPr>
                <w:rFonts w:hint="eastAsia" w:asciiTheme="minorEastAsia" w:hAnsiTheme="minorEastAsia" w:eastAsiaTheme="minorEastAsia" w:cstheme="minorEastAsia"/>
                <w:lang w:val="en-US" w:eastAsia="zh-CN"/>
              </w:rPr>
              <w:t>》有关规定，拟同意申请人入驻汕头高新区国家级企业孵化器的项目，按照高新区现有孵化基地管理办法提供一定年限免租金服务。</w:t>
            </w: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w:t>
            </w:r>
          </w:p>
          <w:p>
            <w:pPr>
              <w:snapToGrid w:val="0"/>
              <w:ind w:firstLine="840" w:firstLineChars="400"/>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单</w:t>
            </w:r>
            <w:r>
              <w:rPr>
                <w:rFonts w:hint="eastAsia" w:asciiTheme="minorEastAsia" w:hAnsiTheme="minorEastAsia" w:eastAsiaTheme="minorEastAsia" w:cstheme="minorEastAsia"/>
              </w:rPr>
              <w:t>位盖章：</w:t>
            </w:r>
          </w:p>
          <w:p>
            <w:pPr>
              <w:snapToGrid w:val="0"/>
              <w:ind w:firstLine="5250" w:firstLineChars="2500"/>
              <w:rPr>
                <w:rFonts w:hint="eastAsia" w:asciiTheme="minorEastAsia" w:hAnsiTheme="minorEastAsia" w:eastAsiaTheme="minorEastAsia" w:cstheme="minorEastAsia"/>
              </w:rPr>
            </w:pPr>
          </w:p>
          <w:p>
            <w:pPr>
              <w:bidi w:val="0"/>
              <w:jc w:val="center"/>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年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 </w:t>
            </w:r>
          </w:p>
        </w:tc>
        <w:tc>
          <w:tcPr>
            <w:tcW w:w="470" w:type="dxa"/>
            <w:tcBorders>
              <w:top w:val="single" w:color="auto" w:sz="4" w:space="0"/>
              <w:bottom w:val="single" w:color="auto" w:sz="4" w:space="0"/>
              <w:right w:val="single" w:color="auto" w:sz="4" w:space="0"/>
            </w:tcBorders>
            <w:noWrap w:val="0"/>
            <w:vAlign w:val="center"/>
          </w:tcPr>
          <w:p>
            <w:pPr>
              <w:snapToGrid w:val="0"/>
              <w:jc w:val="both"/>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区产业与科技服务中心审核意见</w:t>
            </w:r>
          </w:p>
        </w:tc>
        <w:tc>
          <w:tcPr>
            <w:tcW w:w="3954" w:type="dxa"/>
            <w:gridSpan w:val="3"/>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140" w:lineRule="exact"/>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经审核，</w:t>
            </w:r>
            <w:r>
              <w:rPr>
                <w:rFonts w:hint="eastAsia" w:asciiTheme="minorEastAsia" w:hAnsiTheme="minorEastAsia" w:eastAsiaTheme="minorEastAsia" w:cstheme="minorEastAsia"/>
                <w:lang w:val="en-US" w:eastAsia="zh-CN"/>
              </w:rPr>
              <w:t>该申请符合《</w:t>
            </w:r>
            <w:r>
              <w:rPr>
                <w:rFonts w:hint="eastAsia" w:asciiTheme="minorEastAsia" w:hAnsiTheme="minorEastAsia" w:eastAsiaTheme="minorEastAsia" w:cstheme="minorEastAsia"/>
              </w:rPr>
              <w:t>汕头高新</w:t>
            </w:r>
            <w:r>
              <w:rPr>
                <w:rFonts w:hint="eastAsia" w:asciiTheme="minorEastAsia" w:hAnsiTheme="minorEastAsia" w:eastAsiaTheme="minorEastAsia" w:cstheme="minorEastAsia"/>
                <w:lang w:eastAsia="zh-CN"/>
              </w:rPr>
              <w:t>技术产业开发</w:t>
            </w:r>
            <w:r>
              <w:rPr>
                <w:rFonts w:hint="eastAsia" w:asciiTheme="minorEastAsia" w:hAnsiTheme="minorEastAsia" w:eastAsiaTheme="minorEastAsia" w:cstheme="minorEastAsia"/>
              </w:rPr>
              <w:t>区</w:t>
            </w:r>
            <w:r>
              <w:rPr>
                <w:rFonts w:hint="eastAsia" w:asciiTheme="minorEastAsia" w:hAnsiTheme="minorEastAsia" w:eastAsiaTheme="minorEastAsia" w:cstheme="minorEastAsia"/>
                <w:lang w:eastAsia="zh-CN"/>
              </w:rPr>
              <w:t>关于进一步促进人才集聚的若干措施</w:t>
            </w:r>
            <w:r>
              <w:rPr>
                <w:rFonts w:hint="eastAsia" w:asciiTheme="minorEastAsia" w:hAnsiTheme="minorEastAsia" w:eastAsiaTheme="minorEastAsia" w:cstheme="minorEastAsia"/>
                <w:lang w:val="en-US" w:eastAsia="zh-CN"/>
              </w:rPr>
              <w:t>》有关规定，拟同意申请人入驻汕头高新区国家级企业孵化器的项目，按照高新区现有孵化基地管理办法提供一定年限免租金服务。</w:t>
            </w: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w:t>
            </w:r>
          </w:p>
          <w:p>
            <w:pPr>
              <w:snapToGrid w:val="0"/>
              <w:ind w:firstLine="840" w:firstLineChars="400"/>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单</w:t>
            </w:r>
            <w:r>
              <w:rPr>
                <w:rFonts w:hint="eastAsia" w:asciiTheme="minorEastAsia" w:hAnsiTheme="minorEastAsia" w:eastAsiaTheme="minorEastAsia" w:cstheme="minorEastAsia"/>
              </w:rPr>
              <w:t>位盖章：</w:t>
            </w:r>
          </w:p>
          <w:p>
            <w:pPr>
              <w:snapToGrid w:val="0"/>
              <w:ind w:firstLine="5250" w:firstLineChars="2500"/>
              <w:rPr>
                <w:rFonts w:hint="eastAsia" w:asciiTheme="minorEastAsia" w:hAnsiTheme="minorEastAsia" w:eastAsiaTheme="minorEastAsia" w:cstheme="minorEastAsia"/>
              </w:rPr>
            </w:pPr>
          </w:p>
          <w:p>
            <w:pPr>
              <w:bidi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年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1" w:hRule="atLeast"/>
          <w:jc w:val="center"/>
        </w:trPr>
        <w:tc>
          <w:tcPr>
            <w:tcW w:w="471" w:type="dxa"/>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区党政办审批意见</w:t>
            </w:r>
          </w:p>
        </w:tc>
        <w:tc>
          <w:tcPr>
            <w:tcW w:w="8389" w:type="dxa"/>
            <w:gridSpan w:val="9"/>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经</w:t>
            </w:r>
            <w:r>
              <w:rPr>
                <w:rFonts w:hint="eastAsia" w:asciiTheme="minorEastAsia" w:hAnsiTheme="minorEastAsia" w:eastAsiaTheme="minorEastAsia" w:cstheme="minorEastAsia"/>
                <w:lang w:val="en-US" w:eastAsia="zh-CN"/>
              </w:rPr>
              <w:t>审批，同意申请人入驻汕头高新区国家级企业孵化器的项目，按照高新区现有孵化基地管理办法提供一定年限免租金服务。</w:t>
            </w:r>
          </w:p>
          <w:p>
            <w:pPr>
              <w:tabs>
                <w:tab w:val="left" w:pos="5299"/>
              </w:tabs>
              <w:snapToGrid w:val="0"/>
              <w:spacing w:line="360" w:lineRule="auto"/>
              <w:ind w:right="420"/>
              <w:rPr>
                <w:rFonts w:hint="eastAsia" w:asciiTheme="minorEastAsia" w:hAnsiTheme="minorEastAsia" w:eastAsiaTheme="minorEastAsia" w:cstheme="minorEastAsia"/>
                <w:bCs/>
                <w:kern w:val="0"/>
              </w:rPr>
            </w:pPr>
          </w:p>
          <w:p>
            <w:pPr>
              <w:tabs>
                <w:tab w:val="left" w:pos="5299"/>
              </w:tabs>
              <w:snapToGrid w:val="0"/>
              <w:spacing w:line="360" w:lineRule="auto"/>
              <w:ind w:right="420"/>
              <w:rPr>
                <w:rFonts w:hint="eastAsia" w:asciiTheme="minorEastAsia" w:hAnsiTheme="minorEastAsia" w:eastAsiaTheme="minorEastAsia" w:cstheme="minorEastAsia"/>
                <w:bCs/>
                <w:kern w:val="0"/>
              </w:rPr>
            </w:pPr>
          </w:p>
          <w:p>
            <w:pPr>
              <w:tabs>
                <w:tab w:val="left" w:pos="5299"/>
              </w:tabs>
              <w:snapToGrid w:val="0"/>
              <w:spacing w:line="360" w:lineRule="auto"/>
              <w:ind w:right="420"/>
              <w:rPr>
                <w:rFonts w:hint="eastAsia" w:asciiTheme="minorEastAsia" w:hAnsiTheme="minorEastAsia" w:eastAsiaTheme="minorEastAsia" w:cstheme="minorEastAsia"/>
                <w:bCs/>
                <w:kern w:val="0"/>
              </w:rPr>
            </w:pPr>
          </w:p>
          <w:p>
            <w:pPr>
              <w:snapToGrid w:val="0"/>
              <w:ind w:left="5040" w:leftChars="240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bCs/>
                <w:kern w:val="0"/>
              </w:rPr>
              <w:t xml:space="preserve">                                 </w:t>
            </w:r>
            <w:r>
              <w:rPr>
                <w:rFonts w:hint="eastAsia" w:asciiTheme="minorEastAsia" w:hAnsiTheme="minorEastAsia" w:eastAsiaTheme="minorEastAsia" w:cstheme="minorEastAsia"/>
              </w:rPr>
              <w:t>单位盖章：</w:t>
            </w:r>
          </w:p>
          <w:p>
            <w:pPr>
              <w:snapToGrid w:val="0"/>
              <w:ind w:firstLine="5040" w:firstLineChars="2400"/>
              <w:rPr>
                <w:rFonts w:hint="eastAsia" w:asciiTheme="minorEastAsia" w:hAnsiTheme="minorEastAsia" w:eastAsiaTheme="minorEastAsia" w:cstheme="minorEastAsia"/>
              </w:rPr>
            </w:pPr>
          </w:p>
          <w:p>
            <w:pPr>
              <w:snapToGrid w:val="0"/>
              <w:ind w:firstLine="6510" w:firstLineChars="3100"/>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tc>
      </w:tr>
    </w:tbl>
    <w:p>
      <w:pPr>
        <w:ind w:firstLine="210" w:firstLineChars="100"/>
        <w:rPr>
          <w:rFonts w:hint="default" w:ascii="华文仿宋" w:hAnsi="华文仿宋" w:eastAsia="华文仿宋" w:cs="华文仿宋"/>
          <w:b w:val="0"/>
          <w:bCs/>
          <w:sz w:val="32"/>
          <w:szCs w:val="32"/>
          <w:lang w:val="en-US" w:eastAsia="zh-CN"/>
        </w:rPr>
      </w:pPr>
      <w:r>
        <w:rPr>
          <w:rFonts w:hint="eastAsia" w:asciiTheme="minorEastAsia" w:hAnsiTheme="minorEastAsia" w:eastAsiaTheme="minorEastAsia" w:cstheme="minorEastAsia"/>
        </w:rPr>
        <w:t>备注：本表用</w:t>
      </w:r>
      <w:r>
        <w:rPr>
          <w:rFonts w:hint="default" w:ascii="Times New Roman" w:hAnsi="Times New Roman" w:cs="Times New Roman" w:eastAsiaTheme="minorEastAsia"/>
        </w:rPr>
        <w:t>A4</w:t>
      </w:r>
      <w:r>
        <w:rPr>
          <w:rFonts w:hint="eastAsia" w:asciiTheme="minorEastAsia" w:hAnsiTheme="minorEastAsia" w:eastAsiaTheme="minorEastAsia" w:cstheme="minorEastAsia"/>
        </w:rPr>
        <w:t>纸双面打印，一式</w:t>
      </w:r>
      <w:r>
        <w:rPr>
          <w:rFonts w:hint="eastAsia" w:asciiTheme="minorEastAsia" w:hAnsiTheme="minorEastAsia" w:eastAsiaTheme="minorEastAsia" w:cstheme="minorEastAsia"/>
          <w:lang w:eastAsia="zh-CN"/>
        </w:rPr>
        <w:t>一</w:t>
      </w:r>
      <w:r>
        <w:rPr>
          <w:rFonts w:hint="eastAsia" w:asciiTheme="minorEastAsia" w:hAnsiTheme="minorEastAsia" w:eastAsiaTheme="minorEastAsia" w:cstheme="minorEastAsia"/>
        </w:rPr>
        <w:t>份。</w:t>
      </w:r>
      <w:bookmarkStart w:id="0" w:name="_GoBack"/>
      <w:bookmarkEnd w:id="0"/>
    </w:p>
    <w:sectPr>
      <w:footerReference r:id="rId3" w:type="default"/>
      <w:pgSz w:w="11906" w:h="16838"/>
      <w:pgMar w:top="1440" w:right="1417" w:bottom="1440"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方正仿宋简体">
    <w:panose1 w:val="03000509000000000000"/>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14</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14</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zMDA0MzIzZGM2MDQ5NmRmZjU3MDAxNjFlNmQzYTMifQ=="/>
  </w:docVars>
  <w:rsids>
    <w:rsidRoot w:val="00172A27"/>
    <w:rsid w:val="00080F54"/>
    <w:rsid w:val="000833F9"/>
    <w:rsid w:val="003D0404"/>
    <w:rsid w:val="005D2854"/>
    <w:rsid w:val="00A34F47"/>
    <w:rsid w:val="00AE4E5E"/>
    <w:rsid w:val="00B87A8B"/>
    <w:rsid w:val="00E344DC"/>
    <w:rsid w:val="016F4570"/>
    <w:rsid w:val="01804A4C"/>
    <w:rsid w:val="01A050EF"/>
    <w:rsid w:val="01A63CD7"/>
    <w:rsid w:val="01B82A9B"/>
    <w:rsid w:val="01CF42F0"/>
    <w:rsid w:val="01D00C77"/>
    <w:rsid w:val="01F24E47"/>
    <w:rsid w:val="023B519A"/>
    <w:rsid w:val="02673100"/>
    <w:rsid w:val="02933519"/>
    <w:rsid w:val="02BB7746"/>
    <w:rsid w:val="02CB1CF7"/>
    <w:rsid w:val="02F0175E"/>
    <w:rsid w:val="03231B33"/>
    <w:rsid w:val="03321D76"/>
    <w:rsid w:val="034164C5"/>
    <w:rsid w:val="03863E70"/>
    <w:rsid w:val="03AB4F52"/>
    <w:rsid w:val="03E5328D"/>
    <w:rsid w:val="03ED3BD7"/>
    <w:rsid w:val="043A0A9D"/>
    <w:rsid w:val="04460CB5"/>
    <w:rsid w:val="044F0706"/>
    <w:rsid w:val="04561A95"/>
    <w:rsid w:val="05002D34"/>
    <w:rsid w:val="053D466A"/>
    <w:rsid w:val="056A57F8"/>
    <w:rsid w:val="060875CD"/>
    <w:rsid w:val="065A1D10"/>
    <w:rsid w:val="06A50AB1"/>
    <w:rsid w:val="06A64F55"/>
    <w:rsid w:val="06AC0092"/>
    <w:rsid w:val="06F8266B"/>
    <w:rsid w:val="0708176C"/>
    <w:rsid w:val="07474FE1"/>
    <w:rsid w:val="07505155"/>
    <w:rsid w:val="077B5E33"/>
    <w:rsid w:val="07A70F85"/>
    <w:rsid w:val="07B436A2"/>
    <w:rsid w:val="07D7350F"/>
    <w:rsid w:val="07D93108"/>
    <w:rsid w:val="080F08D8"/>
    <w:rsid w:val="082E1370"/>
    <w:rsid w:val="083D71F3"/>
    <w:rsid w:val="087D1CE6"/>
    <w:rsid w:val="08907C6B"/>
    <w:rsid w:val="089979DE"/>
    <w:rsid w:val="089B6610"/>
    <w:rsid w:val="08AB6853"/>
    <w:rsid w:val="08CE0713"/>
    <w:rsid w:val="08EB6C4F"/>
    <w:rsid w:val="090221EB"/>
    <w:rsid w:val="09453417"/>
    <w:rsid w:val="094D6FD8"/>
    <w:rsid w:val="09922DEA"/>
    <w:rsid w:val="09EC6D03"/>
    <w:rsid w:val="09F45FD8"/>
    <w:rsid w:val="0A1C108A"/>
    <w:rsid w:val="0A3208AE"/>
    <w:rsid w:val="0A782765"/>
    <w:rsid w:val="0AA74DF8"/>
    <w:rsid w:val="0AC260D6"/>
    <w:rsid w:val="0ACF3D27"/>
    <w:rsid w:val="0AF85654"/>
    <w:rsid w:val="0AFC119D"/>
    <w:rsid w:val="0AFF3BA5"/>
    <w:rsid w:val="0B212DFC"/>
    <w:rsid w:val="0B6F1C37"/>
    <w:rsid w:val="0B7A250D"/>
    <w:rsid w:val="0B8E420A"/>
    <w:rsid w:val="0B995089"/>
    <w:rsid w:val="0BA436F8"/>
    <w:rsid w:val="0BA61553"/>
    <w:rsid w:val="0BC05843"/>
    <w:rsid w:val="0C0452F3"/>
    <w:rsid w:val="0C20237F"/>
    <w:rsid w:val="0C2C57E7"/>
    <w:rsid w:val="0C476362"/>
    <w:rsid w:val="0C7B653C"/>
    <w:rsid w:val="0C822209"/>
    <w:rsid w:val="0C9F71C3"/>
    <w:rsid w:val="0CE307A8"/>
    <w:rsid w:val="0CE95936"/>
    <w:rsid w:val="0CEF17A8"/>
    <w:rsid w:val="0D046532"/>
    <w:rsid w:val="0D120D5B"/>
    <w:rsid w:val="0D1A5D55"/>
    <w:rsid w:val="0D2F50B4"/>
    <w:rsid w:val="0D3606B5"/>
    <w:rsid w:val="0D3928BE"/>
    <w:rsid w:val="0D7A4A46"/>
    <w:rsid w:val="0DCA72A3"/>
    <w:rsid w:val="0DDD2F29"/>
    <w:rsid w:val="0DF465A6"/>
    <w:rsid w:val="0E26627B"/>
    <w:rsid w:val="0E9C09EC"/>
    <w:rsid w:val="0ECD2CAC"/>
    <w:rsid w:val="0EF3685E"/>
    <w:rsid w:val="0F36499C"/>
    <w:rsid w:val="0F5F4446"/>
    <w:rsid w:val="0F851480"/>
    <w:rsid w:val="0F895414"/>
    <w:rsid w:val="0F9022FF"/>
    <w:rsid w:val="0FA67D74"/>
    <w:rsid w:val="0FAC2EB1"/>
    <w:rsid w:val="0FC71A98"/>
    <w:rsid w:val="100F3B6B"/>
    <w:rsid w:val="102672D1"/>
    <w:rsid w:val="10280789"/>
    <w:rsid w:val="10392996"/>
    <w:rsid w:val="10645539"/>
    <w:rsid w:val="10857989"/>
    <w:rsid w:val="10993435"/>
    <w:rsid w:val="10AB4F16"/>
    <w:rsid w:val="10BE4C49"/>
    <w:rsid w:val="10D10E21"/>
    <w:rsid w:val="10F361C8"/>
    <w:rsid w:val="10FD7E68"/>
    <w:rsid w:val="11067FF6"/>
    <w:rsid w:val="11733C86"/>
    <w:rsid w:val="11AD363C"/>
    <w:rsid w:val="11B20C52"/>
    <w:rsid w:val="11FE7ED2"/>
    <w:rsid w:val="121A2353"/>
    <w:rsid w:val="123D6042"/>
    <w:rsid w:val="125515DD"/>
    <w:rsid w:val="126C28B6"/>
    <w:rsid w:val="127B4651"/>
    <w:rsid w:val="128913DA"/>
    <w:rsid w:val="12D544CC"/>
    <w:rsid w:val="12E666D9"/>
    <w:rsid w:val="13023513"/>
    <w:rsid w:val="131B6383"/>
    <w:rsid w:val="1351449B"/>
    <w:rsid w:val="138A175B"/>
    <w:rsid w:val="13CA1884"/>
    <w:rsid w:val="13F217DA"/>
    <w:rsid w:val="140D4EEC"/>
    <w:rsid w:val="141072A3"/>
    <w:rsid w:val="142E20E6"/>
    <w:rsid w:val="14514F1A"/>
    <w:rsid w:val="149C7544"/>
    <w:rsid w:val="14F52C04"/>
    <w:rsid w:val="15194B44"/>
    <w:rsid w:val="151C6EE0"/>
    <w:rsid w:val="1534197E"/>
    <w:rsid w:val="153426DC"/>
    <w:rsid w:val="159A3ED7"/>
    <w:rsid w:val="15CD0DC7"/>
    <w:rsid w:val="15D60C87"/>
    <w:rsid w:val="15EF0FCE"/>
    <w:rsid w:val="160C6457"/>
    <w:rsid w:val="164D5520"/>
    <w:rsid w:val="165752E8"/>
    <w:rsid w:val="16671384"/>
    <w:rsid w:val="16826719"/>
    <w:rsid w:val="16E2350D"/>
    <w:rsid w:val="174A36DB"/>
    <w:rsid w:val="174F240F"/>
    <w:rsid w:val="17540DFC"/>
    <w:rsid w:val="17B60D70"/>
    <w:rsid w:val="17FF335C"/>
    <w:rsid w:val="18016BC3"/>
    <w:rsid w:val="183E2B8F"/>
    <w:rsid w:val="18C97001"/>
    <w:rsid w:val="18EB3B11"/>
    <w:rsid w:val="190B50EC"/>
    <w:rsid w:val="191926D7"/>
    <w:rsid w:val="19337AF8"/>
    <w:rsid w:val="19433FC0"/>
    <w:rsid w:val="194368B2"/>
    <w:rsid w:val="196F567B"/>
    <w:rsid w:val="19B7492C"/>
    <w:rsid w:val="19E66967"/>
    <w:rsid w:val="19FD2C86"/>
    <w:rsid w:val="1A3A17E5"/>
    <w:rsid w:val="1A46462D"/>
    <w:rsid w:val="1AA05A4B"/>
    <w:rsid w:val="1AB41974"/>
    <w:rsid w:val="1AB858FC"/>
    <w:rsid w:val="1AD51F68"/>
    <w:rsid w:val="1B081624"/>
    <w:rsid w:val="1B145E6E"/>
    <w:rsid w:val="1B3B4FB0"/>
    <w:rsid w:val="1B3C333B"/>
    <w:rsid w:val="1B404677"/>
    <w:rsid w:val="1B5728FE"/>
    <w:rsid w:val="1B7900EB"/>
    <w:rsid w:val="1BB24998"/>
    <w:rsid w:val="1C0960D8"/>
    <w:rsid w:val="1C0C0767"/>
    <w:rsid w:val="1C35495A"/>
    <w:rsid w:val="1C3D5B04"/>
    <w:rsid w:val="1C8651B5"/>
    <w:rsid w:val="1C886977"/>
    <w:rsid w:val="1C8F0C6C"/>
    <w:rsid w:val="1C9662F4"/>
    <w:rsid w:val="1CB3575C"/>
    <w:rsid w:val="1CCC06EE"/>
    <w:rsid w:val="1CF71808"/>
    <w:rsid w:val="1D44297A"/>
    <w:rsid w:val="1D623AB5"/>
    <w:rsid w:val="1D644DCB"/>
    <w:rsid w:val="1D7366D6"/>
    <w:rsid w:val="1D9B2313"/>
    <w:rsid w:val="1DF47EFC"/>
    <w:rsid w:val="1E1C7453"/>
    <w:rsid w:val="1E7C56E5"/>
    <w:rsid w:val="1EAE5386"/>
    <w:rsid w:val="1EB44C7D"/>
    <w:rsid w:val="1EEC7EF9"/>
    <w:rsid w:val="1F29007A"/>
    <w:rsid w:val="1F2B5BA0"/>
    <w:rsid w:val="1F5D0F05"/>
    <w:rsid w:val="1F66307C"/>
    <w:rsid w:val="1F8A59AB"/>
    <w:rsid w:val="1F8E612F"/>
    <w:rsid w:val="1FDE247A"/>
    <w:rsid w:val="1FE65B9F"/>
    <w:rsid w:val="20037826"/>
    <w:rsid w:val="20126D60"/>
    <w:rsid w:val="20340417"/>
    <w:rsid w:val="203B0065"/>
    <w:rsid w:val="20476A09"/>
    <w:rsid w:val="204A64FA"/>
    <w:rsid w:val="208C6B12"/>
    <w:rsid w:val="20D81D57"/>
    <w:rsid w:val="20F611CC"/>
    <w:rsid w:val="20F85D62"/>
    <w:rsid w:val="210727E0"/>
    <w:rsid w:val="213A400F"/>
    <w:rsid w:val="219F4623"/>
    <w:rsid w:val="21BA145D"/>
    <w:rsid w:val="21C87674"/>
    <w:rsid w:val="21F901D7"/>
    <w:rsid w:val="22034BB2"/>
    <w:rsid w:val="225A40A6"/>
    <w:rsid w:val="225B4C6A"/>
    <w:rsid w:val="22626201"/>
    <w:rsid w:val="226746E1"/>
    <w:rsid w:val="22B702B1"/>
    <w:rsid w:val="22BD5BF4"/>
    <w:rsid w:val="22F62969"/>
    <w:rsid w:val="2309269C"/>
    <w:rsid w:val="231F3C6E"/>
    <w:rsid w:val="233012E3"/>
    <w:rsid w:val="234E5D82"/>
    <w:rsid w:val="235E4041"/>
    <w:rsid w:val="23607DE2"/>
    <w:rsid w:val="23954084"/>
    <w:rsid w:val="23B11782"/>
    <w:rsid w:val="240864B0"/>
    <w:rsid w:val="242A5433"/>
    <w:rsid w:val="245656EE"/>
    <w:rsid w:val="24577437"/>
    <w:rsid w:val="24651B54"/>
    <w:rsid w:val="24683B6E"/>
    <w:rsid w:val="24F829C8"/>
    <w:rsid w:val="25082D2C"/>
    <w:rsid w:val="25184E18"/>
    <w:rsid w:val="25381017"/>
    <w:rsid w:val="25B508B9"/>
    <w:rsid w:val="25CC175F"/>
    <w:rsid w:val="25FA2770"/>
    <w:rsid w:val="26363369"/>
    <w:rsid w:val="266D2C13"/>
    <w:rsid w:val="266D4CF0"/>
    <w:rsid w:val="26834513"/>
    <w:rsid w:val="26A54C67"/>
    <w:rsid w:val="26E66850"/>
    <w:rsid w:val="27084A19"/>
    <w:rsid w:val="27252BF1"/>
    <w:rsid w:val="27297918"/>
    <w:rsid w:val="272C6D76"/>
    <w:rsid w:val="27313A2A"/>
    <w:rsid w:val="27514612"/>
    <w:rsid w:val="276E751C"/>
    <w:rsid w:val="27711B25"/>
    <w:rsid w:val="2828623A"/>
    <w:rsid w:val="2858552C"/>
    <w:rsid w:val="285C14C0"/>
    <w:rsid w:val="296248B4"/>
    <w:rsid w:val="29650C85"/>
    <w:rsid w:val="29657F00"/>
    <w:rsid w:val="298365D8"/>
    <w:rsid w:val="29915199"/>
    <w:rsid w:val="29A273A6"/>
    <w:rsid w:val="29ED6EA3"/>
    <w:rsid w:val="29F6270D"/>
    <w:rsid w:val="2A1060BE"/>
    <w:rsid w:val="2A2B2EF8"/>
    <w:rsid w:val="2A5C415F"/>
    <w:rsid w:val="2A6E7289"/>
    <w:rsid w:val="2A716636"/>
    <w:rsid w:val="2A9273F9"/>
    <w:rsid w:val="2AB253C7"/>
    <w:rsid w:val="2AB63060"/>
    <w:rsid w:val="2ABD0FDE"/>
    <w:rsid w:val="2AC82E3D"/>
    <w:rsid w:val="2AEA4B61"/>
    <w:rsid w:val="2B142A9B"/>
    <w:rsid w:val="2B2112CD"/>
    <w:rsid w:val="2B547157"/>
    <w:rsid w:val="2C0E487F"/>
    <w:rsid w:val="2C611792"/>
    <w:rsid w:val="2CE83322"/>
    <w:rsid w:val="2D6D2063"/>
    <w:rsid w:val="2DC046A1"/>
    <w:rsid w:val="2DD1498A"/>
    <w:rsid w:val="2DF1175B"/>
    <w:rsid w:val="2E440A2C"/>
    <w:rsid w:val="2E442B5D"/>
    <w:rsid w:val="2E444588"/>
    <w:rsid w:val="2E8452CD"/>
    <w:rsid w:val="2E975000"/>
    <w:rsid w:val="2E980D78"/>
    <w:rsid w:val="2ED33B5E"/>
    <w:rsid w:val="2F032695"/>
    <w:rsid w:val="2F285C58"/>
    <w:rsid w:val="2F561582"/>
    <w:rsid w:val="2F8E4C55"/>
    <w:rsid w:val="2FEC137B"/>
    <w:rsid w:val="30136908"/>
    <w:rsid w:val="301844E8"/>
    <w:rsid w:val="304E05AC"/>
    <w:rsid w:val="304E16EE"/>
    <w:rsid w:val="30656A38"/>
    <w:rsid w:val="306C6018"/>
    <w:rsid w:val="30D541D4"/>
    <w:rsid w:val="30E81B43"/>
    <w:rsid w:val="31003887"/>
    <w:rsid w:val="31172428"/>
    <w:rsid w:val="31CF3EBA"/>
    <w:rsid w:val="31FD56A6"/>
    <w:rsid w:val="32252923"/>
    <w:rsid w:val="32470AEB"/>
    <w:rsid w:val="32D57EA5"/>
    <w:rsid w:val="331210F9"/>
    <w:rsid w:val="33233306"/>
    <w:rsid w:val="33233894"/>
    <w:rsid w:val="333F5C66"/>
    <w:rsid w:val="33437E6D"/>
    <w:rsid w:val="338B2639"/>
    <w:rsid w:val="33A37FA3"/>
    <w:rsid w:val="33AD7074"/>
    <w:rsid w:val="33F153DA"/>
    <w:rsid w:val="34A642E1"/>
    <w:rsid w:val="34C04B85"/>
    <w:rsid w:val="3507779A"/>
    <w:rsid w:val="35156C7E"/>
    <w:rsid w:val="352D221A"/>
    <w:rsid w:val="35527ED3"/>
    <w:rsid w:val="35BC77BC"/>
    <w:rsid w:val="35CB2596"/>
    <w:rsid w:val="36146F36"/>
    <w:rsid w:val="366C0B20"/>
    <w:rsid w:val="376D2DA2"/>
    <w:rsid w:val="377759CE"/>
    <w:rsid w:val="37D03331"/>
    <w:rsid w:val="37D50947"/>
    <w:rsid w:val="382D77AE"/>
    <w:rsid w:val="383E473E"/>
    <w:rsid w:val="38FE5445"/>
    <w:rsid w:val="39202096"/>
    <w:rsid w:val="393A1386"/>
    <w:rsid w:val="393A1C46"/>
    <w:rsid w:val="39764DC3"/>
    <w:rsid w:val="39916A69"/>
    <w:rsid w:val="399D1DD6"/>
    <w:rsid w:val="399D7242"/>
    <w:rsid w:val="39B12CEE"/>
    <w:rsid w:val="39B27F65"/>
    <w:rsid w:val="39B97BF7"/>
    <w:rsid w:val="3A10210A"/>
    <w:rsid w:val="3A331955"/>
    <w:rsid w:val="3A465B2C"/>
    <w:rsid w:val="3A471BD5"/>
    <w:rsid w:val="3A880C39"/>
    <w:rsid w:val="3AC727C9"/>
    <w:rsid w:val="3ACC7DDF"/>
    <w:rsid w:val="3B1D688D"/>
    <w:rsid w:val="3B9D177C"/>
    <w:rsid w:val="3BB234A6"/>
    <w:rsid w:val="3BB54D17"/>
    <w:rsid w:val="3BC772B6"/>
    <w:rsid w:val="3BDC758C"/>
    <w:rsid w:val="3C3B0E04"/>
    <w:rsid w:val="3C4D41CF"/>
    <w:rsid w:val="3C595A6D"/>
    <w:rsid w:val="3C687FDC"/>
    <w:rsid w:val="3C7603D2"/>
    <w:rsid w:val="3C821498"/>
    <w:rsid w:val="3C85293C"/>
    <w:rsid w:val="3CB274A9"/>
    <w:rsid w:val="3CB43221"/>
    <w:rsid w:val="3D3A1978"/>
    <w:rsid w:val="3D635C3A"/>
    <w:rsid w:val="3DBF59D9"/>
    <w:rsid w:val="3DD0408A"/>
    <w:rsid w:val="3DE17472"/>
    <w:rsid w:val="3E522CF1"/>
    <w:rsid w:val="3E554590"/>
    <w:rsid w:val="3E824BC6"/>
    <w:rsid w:val="3E8B1D5F"/>
    <w:rsid w:val="3EAF6EF7"/>
    <w:rsid w:val="3EFE4C27"/>
    <w:rsid w:val="3F11495A"/>
    <w:rsid w:val="3F122481"/>
    <w:rsid w:val="3F13697E"/>
    <w:rsid w:val="3F3B4420"/>
    <w:rsid w:val="3F3C12AC"/>
    <w:rsid w:val="3F79605C"/>
    <w:rsid w:val="3F8E5FAB"/>
    <w:rsid w:val="3F9A45A3"/>
    <w:rsid w:val="3FC165DA"/>
    <w:rsid w:val="3FE47386"/>
    <w:rsid w:val="400C5122"/>
    <w:rsid w:val="4030282F"/>
    <w:rsid w:val="40534AFF"/>
    <w:rsid w:val="405368AD"/>
    <w:rsid w:val="40AB3589"/>
    <w:rsid w:val="40B51316"/>
    <w:rsid w:val="40BC26A4"/>
    <w:rsid w:val="40D52E0F"/>
    <w:rsid w:val="41016309"/>
    <w:rsid w:val="410A78B3"/>
    <w:rsid w:val="41967399"/>
    <w:rsid w:val="41A76EB0"/>
    <w:rsid w:val="41A77BAD"/>
    <w:rsid w:val="41BB295C"/>
    <w:rsid w:val="423A5D78"/>
    <w:rsid w:val="42674891"/>
    <w:rsid w:val="42D53EF1"/>
    <w:rsid w:val="43065E58"/>
    <w:rsid w:val="43324E9F"/>
    <w:rsid w:val="43C17C5A"/>
    <w:rsid w:val="441647C1"/>
    <w:rsid w:val="44384737"/>
    <w:rsid w:val="444D217E"/>
    <w:rsid w:val="448C6831"/>
    <w:rsid w:val="44A10863"/>
    <w:rsid w:val="44C22253"/>
    <w:rsid w:val="44DF2E05"/>
    <w:rsid w:val="44E87F0C"/>
    <w:rsid w:val="44F25D1B"/>
    <w:rsid w:val="44FE5207"/>
    <w:rsid w:val="450D6A97"/>
    <w:rsid w:val="452D3A67"/>
    <w:rsid w:val="4530540F"/>
    <w:rsid w:val="45703A5D"/>
    <w:rsid w:val="45AC1445"/>
    <w:rsid w:val="45AF4585"/>
    <w:rsid w:val="45E5269D"/>
    <w:rsid w:val="461B7E6D"/>
    <w:rsid w:val="464253F9"/>
    <w:rsid w:val="468054CC"/>
    <w:rsid w:val="4694480F"/>
    <w:rsid w:val="46AF05B5"/>
    <w:rsid w:val="46B67B95"/>
    <w:rsid w:val="46C10024"/>
    <w:rsid w:val="46E42955"/>
    <w:rsid w:val="475573AE"/>
    <w:rsid w:val="47B004FB"/>
    <w:rsid w:val="48084421"/>
    <w:rsid w:val="480C5CBF"/>
    <w:rsid w:val="483416BA"/>
    <w:rsid w:val="486716D5"/>
    <w:rsid w:val="4871646A"/>
    <w:rsid w:val="48AA54D8"/>
    <w:rsid w:val="48D36555"/>
    <w:rsid w:val="48F86243"/>
    <w:rsid w:val="48FD7CFE"/>
    <w:rsid w:val="490115D2"/>
    <w:rsid w:val="490260FB"/>
    <w:rsid w:val="493279A7"/>
    <w:rsid w:val="494616A5"/>
    <w:rsid w:val="49500811"/>
    <w:rsid w:val="49627B61"/>
    <w:rsid w:val="496F0BFB"/>
    <w:rsid w:val="4970227E"/>
    <w:rsid w:val="499C726F"/>
    <w:rsid w:val="49C34AA3"/>
    <w:rsid w:val="49D56585"/>
    <w:rsid w:val="4A2A42E9"/>
    <w:rsid w:val="4A5E2A1E"/>
    <w:rsid w:val="4A6022F2"/>
    <w:rsid w:val="4A636A0D"/>
    <w:rsid w:val="4AA3092D"/>
    <w:rsid w:val="4AEB42B2"/>
    <w:rsid w:val="4AFA2747"/>
    <w:rsid w:val="4AFF5FAF"/>
    <w:rsid w:val="4B02784D"/>
    <w:rsid w:val="4B037B4F"/>
    <w:rsid w:val="4B0A64D5"/>
    <w:rsid w:val="4B0B6702"/>
    <w:rsid w:val="4B201A81"/>
    <w:rsid w:val="4BDC009E"/>
    <w:rsid w:val="4C070814"/>
    <w:rsid w:val="4C1635B0"/>
    <w:rsid w:val="4C1C493F"/>
    <w:rsid w:val="4C1D713C"/>
    <w:rsid w:val="4C261319"/>
    <w:rsid w:val="4C40062D"/>
    <w:rsid w:val="4C63431C"/>
    <w:rsid w:val="4C651E42"/>
    <w:rsid w:val="4CA87F80"/>
    <w:rsid w:val="4CC2070E"/>
    <w:rsid w:val="4CCA6149"/>
    <w:rsid w:val="4D447CA9"/>
    <w:rsid w:val="4D4D338A"/>
    <w:rsid w:val="4D6D1B83"/>
    <w:rsid w:val="4D8162E1"/>
    <w:rsid w:val="4DF25957"/>
    <w:rsid w:val="4DFF7706"/>
    <w:rsid w:val="4E7D6C5A"/>
    <w:rsid w:val="4E8C3CA1"/>
    <w:rsid w:val="4EED094E"/>
    <w:rsid w:val="4EF130C9"/>
    <w:rsid w:val="4EF474AD"/>
    <w:rsid w:val="4EF86F9D"/>
    <w:rsid w:val="4F1A2CAF"/>
    <w:rsid w:val="4F3D0E54"/>
    <w:rsid w:val="4F463393"/>
    <w:rsid w:val="4F8416AE"/>
    <w:rsid w:val="4F85275A"/>
    <w:rsid w:val="4FC60E49"/>
    <w:rsid w:val="4FC74BC1"/>
    <w:rsid w:val="4FCB6460"/>
    <w:rsid w:val="50096F88"/>
    <w:rsid w:val="50243DC2"/>
    <w:rsid w:val="505D5977"/>
    <w:rsid w:val="505E1082"/>
    <w:rsid w:val="50616DC4"/>
    <w:rsid w:val="508A1915"/>
    <w:rsid w:val="50B45146"/>
    <w:rsid w:val="50E579F5"/>
    <w:rsid w:val="50E84DEF"/>
    <w:rsid w:val="50F02DA1"/>
    <w:rsid w:val="50FC442C"/>
    <w:rsid w:val="514F1219"/>
    <w:rsid w:val="515A1860"/>
    <w:rsid w:val="51644DBE"/>
    <w:rsid w:val="5173635C"/>
    <w:rsid w:val="51932FAD"/>
    <w:rsid w:val="51990D26"/>
    <w:rsid w:val="51AA471F"/>
    <w:rsid w:val="51FC4FF6"/>
    <w:rsid w:val="52120376"/>
    <w:rsid w:val="52287B99"/>
    <w:rsid w:val="527E5A0B"/>
    <w:rsid w:val="528E031D"/>
    <w:rsid w:val="528F7C18"/>
    <w:rsid w:val="52950FA7"/>
    <w:rsid w:val="52CF6267"/>
    <w:rsid w:val="536015B5"/>
    <w:rsid w:val="53756233"/>
    <w:rsid w:val="53A05485"/>
    <w:rsid w:val="53A616BE"/>
    <w:rsid w:val="53B6492A"/>
    <w:rsid w:val="53CA4C80"/>
    <w:rsid w:val="53F348F4"/>
    <w:rsid w:val="542919A7"/>
    <w:rsid w:val="54372AB5"/>
    <w:rsid w:val="5472334E"/>
    <w:rsid w:val="5536079B"/>
    <w:rsid w:val="553D1BAE"/>
    <w:rsid w:val="555667CB"/>
    <w:rsid w:val="556D1D67"/>
    <w:rsid w:val="55AC632D"/>
    <w:rsid w:val="55C06FF2"/>
    <w:rsid w:val="561B17C3"/>
    <w:rsid w:val="563B3C13"/>
    <w:rsid w:val="56462CE4"/>
    <w:rsid w:val="564E3947"/>
    <w:rsid w:val="565203AE"/>
    <w:rsid w:val="56772CC4"/>
    <w:rsid w:val="56815ACA"/>
    <w:rsid w:val="56B539C6"/>
    <w:rsid w:val="56C67981"/>
    <w:rsid w:val="56F269C8"/>
    <w:rsid w:val="574014E1"/>
    <w:rsid w:val="57A63600"/>
    <w:rsid w:val="57AD174E"/>
    <w:rsid w:val="57AE0B41"/>
    <w:rsid w:val="57AF0C3B"/>
    <w:rsid w:val="580544D9"/>
    <w:rsid w:val="583152CE"/>
    <w:rsid w:val="586236D9"/>
    <w:rsid w:val="5874229D"/>
    <w:rsid w:val="587A4EC7"/>
    <w:rsid w:val="589046EA"/>
    <w:rsid w:val="589C07F4"/>
    <w:rsid w:val="58B71C77"/>
    <w:rsid w:val="58D97E3F"/>
    <w:rsid w:val="591C41D0"/>
    <w:rsid w:val="59784340"/>
    <w:rsid w:val="598F04FE"/>
    <w:rsid w:val="599077D6"/>
    <w:rsid w:val="59AE0721"/>
    <w:rsid w:val="59CA708F"/>
    <w:rsid w:val="59CF4D9E"/>
    <w:rsid w:val="59E7658C"/>
    <w:rsid w:val="5ACE5056"/>
    <w:rsid w:val="5AD36B10"/>
    <w:rsid w:val="5AFA409D"/>
    <w:rsid w:val="5B4A5024"/>
    <w:rsid w:val="5C357387"/>
    <w:rsid w:val="5C4A0C92"/>
    <w:rsid w:val="5CBB574D"/>
    <w:rsid w:val="5CBF10FA"/>
    <w:rsid w:val="5CDB3A5A"/>
    <w:rsid w:val="5CFB5EAA"/>
    <w:rsid w:val="5D3D64C3"/>
    <w:rsid w:val="5D445AA3"/>
    <w:rsid w:val="5D641CA2"/>
    <w:rsid w:val="5D885B92"/>
    <w:rsid w:val="5D8D744A"/>
    <w:rsid w:val="5DAA06BF"/>
    <w:rsid w:val="5DC53399"/>
    <w:rsid w:val="5DE004FC"/>
    <w:rsid w:val="5E0A35CC"/>
    <w:rsid w:val="5E3C677A"/>
    <w:rsid w:val="5E801979"/>
    <w:rsid w:val="5E930A90"/>
    <w:rsid w:val="5EAC1B52"/>
    <w:rsid w:val="5EBE0EFB"/>
    <w:rsid w:val="5ECC3FA2"/>
    <w:rsid w:val="5ED859F6"/>
    <w:rsid w:val="5F041B58"/>
    <w:rsid w:val="5F0D1FFD"/>
    <w:rsid w:val="5FA07832"/>
    <w:rsid w:val="5FD749AD"/>
    <w:rsid w:val="5FDB26EF"/>
    <w:rsid w:val="6065645C"/>
    <w:rsid w:val="607A1DA3"/>
    <w:rsid w:val="60883EF9"/>
    <w:rsid w:val="60AA3E6F"/>
    <w:rsid w:val="60CF25B7"/>
    <w:rsid w:val="610572F8"/>
    <w:rsid w:val="6109328C"/>
    <w:rsid w:val="613A3445"/>
    <w:rsid w:val="61922324"/>
    <w:rsid w:val="61C64A0E"/>
    <w:rsid w:val="61F37E6F"/>
    <w:rsid w:val="627604AD"/>
    <w:rsid w:val="627D7A8D"/>
    <w:rsid w:val="62A603C6"/>
    <w:rsid w:val="62C21E48"/>
    <w:rsid w:val="62DE6052"/>
    <w:rsid w:val="631406E4"/>
    <w:rsid w:val="632B74E9"/>
    <w:rsid w:val="63CF256B"/>
    <w:rsid w:val="63D640D5"/>
    <w:rsid w:val="64060C9C"/>
    <w:rsid w:val="642342DE"/>
    <w:rsid w:val="64A65EA5"/>
    <w:rsid w:val="64CE2822"/>
    <w:rsid w:val="64E75692"/>
    <w:rsid w:val="64EA6DFA"/>
    <w:rsid w:val="64FB113D"/>
    <w:rsid w:val="64FF0C2E"/>
    <w:rsid w:val="65560D68"/>
    <w:rsid w:val="655B398A"/>
    <w:rsid w:val="65605670"/>
    <w:rsid w:val="657A22EF"/>
    <w:rsid w:val="65B80DDC"/>
    <w:rsid w:val="65CA38DD"/>
    <w:rsid w:val="6612673F"/>
    <w:rsid w:val="66391F1D"/>
    <w:rsid w:val="66660838"/>
    <w:rsid w:val="66927F6A"/>
    <w:rsid w:val="66A01F9C"/>
    <w:rsid w:val="66B71094"/>
    <w:rsid w:val="66D57A63"/>
    <w:rsid w:val="66E14363"/>
    <w:rsid w:val="677671A1"/>
    <w:rsid w:val="678216A2"/>
    <w:rsid w:val="67955879"/>
    <w:rsid w:val="67AB6E4B"/>
    <w:rsid w:val="680A64A2"/>
    <w:rsid w:val="6811544E"/>
    <w:rsid w:val="6841482B"/>
    <w:rsid w:val="688431F8"/>
    <w:rsid w:val="68F62348"/>
    <w:rsid w:val="690E6BE7"/>
    <w:rsid w:val="690F3409"/>
    <w:rsid w:val="69117181"/>
    <w:rsid w:val="691D10CC"/>
    <w:rsid w:val="697B45FB"/>
    <w:rsid w:val="69AA4A86"/>
    <w:rsid w:val="69C97A5C"/>
    <w:rsid w:val="6A274783"/>
    <w:rsid w:val="6A2B6021"/>
    <w:rsid w:val="6AD06BC8"/>
    <w:rsid w:val="6AF208ED"/>
    <w:rsid w:val="6B00125C"/>
    <w:rsid w:val="6B250CC2"/>
    <w:rsid w:val="6BAE6F0A"/>
    <w:rsid w:val="6BCB6BB1"/>
    <w:rsid w:val="6BE07787"/>
    <w:rsid w:val="6BFF59B7"/>
    <w:rsid w:val="6C764577"/>
    <w:rsid w:val="6C991968"/>
    <w:rsid w:val="6CBF6EF4"/>
    <w:rsid w:val="6D140FEE"/>
    <w:rsid w:val="6D3D76B7"/>
    <w:rsid w:val="6D437B25"/>
    <w:rsid w:val="6D505D9E"/>
    <w:rsid w:val="6D564961"/>
    <w:rsid w:val="6D6F26C8"/>
    <w:rsid w:val="6D854A1D"/>
    <w:rsid w:val="6E533D98"/>
    <w:rsid w:val="6E6B10E2"/>
    <w:rsid w:val="6E7F2DDF"/>
    <w:rsid w:val="6E866DE6"/>
    <w:rsid w:val="6E891568"/>
    <w:rsid w:val="6EB159D2"/>
    <w:rsid w:val="6EE039DB"/>
    <w:rsid w:val="6EED6EEA"/>
    <w:rsid w:val="6EF54E4F"/>
    <w:rsid w:val="6EF90C69"/>
    <w:rsid w:val="6F444552"/>
    <w:rsid w:val="6F472FE7"/>
    <w:rsid w:val="6F573414"/>
    <w:rsid w:val="6F5F177E"/>
    <w:rsid w:val="6F63625D"/>
    <w:rsid w:val="6F6C1DAC"/>
    <w:rsid w:val="6F72024E"/>
    <w:rsid w:val="6FE50A20"/>
    <w:rsid w:val="6FFF24F7"/>
    <w:rsid w:val="707521BC"/>
    <w:rsid w:val="707662E3"/>
    <w:rsid w:val="709A3F00"/>
    <w:rsid w:val="70A44806"/>
    <w:rsid w:val="70CC1BE0"/>
    <w:rsid w:val="70CD6084"/>
    <w:rsid w:val="70DF72B6"/>
    <w:rsid w:val="70EC59BB"/>
    <w:rsid w:val="70F57389"/>
    <w:rsid w:val="71357785"/>
    <w:rsid w:val="713734FD"/>
    <w:rsid w:val="71A87F57"/>
    <w:rsid w:val="71B479B2"/>
    <w:rsid w:val="71BE777B"/>
    <w:rsid w:val="71EC2DAA"/>
    <w:rsid w:val="71EF202A"/>
    <w:rsid w:val="726C5429"/>
    <w:rsid w:val="72A32C3B"/>
    <w:rsid w:val="72DA6836"/>
    <w:rsid w:val="73007921"/>
    <w:rsid w:val="732E6B82"/>
    <w:rsid w:val="7389424C"/>
    <w:rsid w:val="73975D19"/>
    <w:rsid w:val="73AF26D7"/>
    <w:rsid w:val="741E6BF6"/>
    <w:rsid w:val="744C3764"/>
    <w:rsid w:val="7458046D"/>
    <w:rsid w:val="745A5549"/>
    <w:rsid w:val="746E36DA"/>
    <w:rsid w:val="74AC7D5E"/>
    <w:rsid w:val="753B7E9C"/>
    <w:rsid w:val="75431C52"/>
    <w:rsid w:val="75680129"/>
    <w:rsid w:val="757F5473"/>
    <w:rsid w:val="758331B5"/>
    <w:rsid w:val="75A90742"/>
    <w:rsid w:val="75B25848"/>
    <w:rsid w:val="75C0221A"/>
    <w:rsid w:val="76171B4F"/>
    <w:rsid w:val="76500BBD"/>
    <w:rsid w:val="765336FE"/>
    <w:rsid w:val="76540F80"/>
    <w:rsid w:val="766D2CBD"/>
    <w:rsid w:val="76AE24B4"/>
    <w:rsid w:val="76D37824"/>
    <w:rsid w:val="76E71522"/>
    <w:rsid w:val="77560455"/>
    <w:rsid w:val="776668EA"/>
    <w:rsid w:val="778D20C9"/>
    <w:rsid w:val="7791148D"/>
    <w:rsid w:val="77DA1086"/>
    <w:rsid w:val="77E72B75"/>
    <w:rsid w:val="78047EB1"/>
    <w:rsid w:val="78433660"/>
    <w:rsid w:val="785534E3"/>
    <w:rsid w:val="7867302D"/>
    <w:rsid w:val="788C3154"/>
    <w:rsid w:val="78A53442"/>
    <w:rsid w:val="78BA7550"/>
    <w:rsid w:val="78CF4963"/>
    <w:rsid w:val="79C142AC"/>
    <w:rsid w:val="79C36276"/>
    <w:rsid w:val="79C67FF1"/>
    <w:rsid w:val="79D52F41"/>
    <w:rsid w:val="79E166FC"/>
    <w:rsid w:val="7A04063C"/>
    <w:rsid w:val="7A33053A"/>
    <w:rsid w:val="7A74131E"/>
    <w:rsid w:val="7A912D54"/>
    <w:rsid w:val="7AA31C03"/>
    <w:rsid w:val="7AFE1186"/>
    <w:rsid w:val="7B0757F2"/>
    <w:rsid w:val="7B0C1557"/>
    <w:rsid w:val="7B330EBD"/>
    <w:rsid w:val="7B59386D"/>
    <w:rsid w:val="7B643141"/>
    <w:rsid w:val="7B811F45"/>
    <w:rsid w:val="7BD06A28"/>
    <w:rsid w:val="7BE424D4"/>
    <w:rsid w:val="7C1A344E"/>
    <w:rsid w:val="7C4B5CFF"/>
    <w:rsid w:val="7C6F6241"/>
    <w:rsid w:val="7C8A156A"/>
    <w:rsid w:val="7CA7302A"/>
    <w:rsid w:val="7CBC7117"/>
    <w:rsid w:val="7CCF6CE0"/>
    <w:rsid w:val="7CE840C9"/>
    <w:rsid w:val="7CEB0D18"/>
    <w:rsid w:val="7D046DD0"/>
    <w:rsid w:val="7D347BDB"/>
    <w:rsid w:val="7D4E22FA"/>
    <w:rsid w:val="7D8775BA"/>
    <w:rsid w:val="7DA168CE"/>
    <w:rsid w:val="7DA95783"/>
    <w:rsid w:val="7E60325B"/>
    <w:rsid w:val="7EA0293B"/>
    <w:rsid w:val="7EA146AC"/>
    <w:rsid w:val="7EDB5991"/>
    <w:rsid w:val="7F1D649E"/>
    <w:rsid w:val="7F2C0D60"/>
    <w:rsid w:val="7F3040A4"/>
    <w:rsid w:val="7F4514DB"/>
    <w:rsid w:val="7F640187"/>
    <w:rsid w:val="7F695CCD"/>
    <w:rsid w:val="7F765B38"/>
    <w:rsid w:val="7F78365F"/>
    <w:rsid w:val="7FC3034F"/>
    <w:rsid w:val="7FDB599C"/>
    <w:rsid w:val="7FE80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华文楷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eastAsia="黑体"/>
      <w:b/>
      <w:kern w:val="44"/>
      <w:sz w:val="44"/>
    </w:rPr>
  </w:style>
  <w:style w:type="paragraph" w:styleId="3">
    <w:name w:val="heading 2"/>
    <w:basedOn w:val="1"/>
    <w:next w:val="1"/>
    <w:link w:val="16"/>
    <w:semiHidden/>
    <w:unhideWhenUsed/>
    <w:qFormat/>
    <w:uiPriority w:val="0"/>
    <w:pPr>
      <w:keepNext/>
      <w:keepLines/>
      <w:spacing w:before="260" w:beforeLines="0" w:beforeAutospacing="0" w:after="260" w:afterLines="0" w:afterAutospacing="0" w:line="240" w:lineRule="auto"/>
      <w:jc w:val="both"/>
      <w:outlineLvl w:val="1"/>
    </w:pPr>
    <w:rPr>
      <w:rFonts w:ascii="Arial" w:hAnsi="Arial"/>
      <w:sz w:val="32"/>
    </w:rPr>
  </w:style>
  <w:style w:type="paragraph" w:styleId="4">
    <w:name w:val="heading 4"/>
    <w:basedOn w:val="1"/>
    <w:next w:val="1"/>
    <w:link w:val="17"/>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rFonts w:ascii="方正仿宋简体" w:hAnsi="方正仿宋简体" w:eastAsia="方正仿宋简体" w:cs="方正仿宋简体"/>
      <w:sz w:val="34"/>
      <w:szCs w:val="34"/>
      <w:lang w:val="zh-CN" w:eastAsia="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basedOn w:val="10"/>
    <w:unhideWhenUsed/>
    <w:qFormat/>
    <w:uiPriority w:val="0"/>
    <w:rPr>
      <w:rFonts w:hint="default"/>
      <w:sz w:val="24"/>
      <w:szCs w:val="24"/>
    </w:rPr>
  </w:style>
  <w:style w:type="paragraph" w:customStyle="1" w:styleId="12">
    <w:name w:val="_Style 5"/>
    <w:qFormat/>
    <w:uiPriority w:val="99"/>
    <w:pPr>
      <w:widowControl w:val="0"/>
      <w:ind w:firstLine="200" w:firstLineChars="200"/>
      <w:jc w:val="both"/>
    </w:pPr>
    <w:rPr>
      <w:rFonts w:ascii="Calibri" w:hAnsi="Calibri" w:eastAsia="宋体" w:cs="Calibri"/>
      <w:kern w:val="2"/>
      <w:sz w:val="24"/>
      <w:szCs w:val="24"/>
      <w:lang w:val="en-US" w:eastAsia="zh-CN" w:bidi="ar-SA"/>
    </w:rPr>
  </w:style>
  <w:style w:type="paragraph" w:customStyle="1" w:styleId="13">
    <w:name w:val="样式1"/>
    <w:basedOn w:val="1"/>
    <w:link w:val="15"/>
    <w:qFormat/>
    <w:uiPriority w:val="0"/>
    <w:pPr>
      <w:ind w:firstLine="640" w:firstLineChars="200"/>
    </w:pPr>
    <w:rPr>
      <w:rFonts w:hint="eastAsia" w:ascii="华文仿宋" w:hAnsi="华文仿宋" w:eastAsia="华文楷体" w:cs="华文仿宋"/>
      <w:bCs/>
      <w:sz w:val="32"/>
      <w:szCs w:val="32"/>
    </w:rPr>
  </w:style>
  <w:style w:type="paragraph" w:customStyle="1" w:styleId="14">
    <w:name w:val="样式2"/>
    <w:basedOn w:val="1"/>
    <w:qFormat/>
    <w:uiPriority w:val="0"/>
    <w:pPr>
      <w:ind w:firstLine="640" w:firstLineChars="200"/>
    </w:pPr>
    <w:rPr>
      <w:rFonts w:hint="eastAsia" w:ascii="华文仿宋" w:hAnsi="华文仿宋" w:eastAsia="黑体" w:cs="华文仿宋"/>
      <w:bCs/>
      <w:sz w:val="32"/>
      <w:szCs w:val="32"/>
    </w:rPr>
  </w:style>
  <w:style w:type="character" w:customStyle="1" w:styleId="15">
    <w:name w:val="样式1 Char"/>
    <w:link w:val="13"/>
    <w:qFormat/>
    <w:uiPriority w:val="0"/>
    <w:rPr>
      <w:rFonts w:hint="eastAsia" w:ascii="华文仿宋" w:hAnsi="华文仿宋" w:eastAsia="华文楷体" w:cs="华文仿宋"/>
      <w:bCs/>
      <w:sz w:val="32"/>
      <w:szCs w:val="32"/>
    </w:rPr>
  </w:style>
  <w:style w:type="character" w:customStyle="1" w:styleId="16">
    <w:name w:val="标题 2 Char"/>
    <w:link w:val="3"/>
    <w:qFormat/>
    <w:uiPriority w:val="0"/>
    <w:rPr>
      <w:rFonts w:ascii="Arial" w:hAnsi="Arial" w:eastAsia="华文楷体"/>
      <w:sz w:val="32"/>
    </w:rPr>
  </w:style>
  <w:style w:type="character" w:customStyle="1" w:styleId="17">
    <w:name w:val="标题 4 Char"/>
    <w:link w:val="4"/>
    <w:qFormat/>
    <w:uiPriority w:val="0"/>
    <w:rPr>
      <w:rFonts w:ascii="Arial" w:hAnsi="Arial" w:eastAsia="黑体"/>
      <w:b/>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61</Pages>
  <Words>16060</Words>
  <Characters>16580</Characters>
  <Lines>0</Lines>
  <Paragraphs>0</Paragraphs>
  <TotalTime>12</TotalTime>
  <ScaleCrop>false</ScaleCrop>
  <LinksUpToDate>false</LinksUpToDate>
  <CharactersWithSpaces>19492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2021-05-14T07:59:00Z</dcterms:created>
  <dc:creator>lenovo</dc:creator>
  <cp:lastModifiedBy>Rainbow</cp:lastModifiedBy>
  <cp:lastPrinted>2023-07-25T01:11:00Z</cp:lastPrinted>
  <dcterms:modified xsi:type="dcterms:W3CDTF">2023-07-26T03:18:36Z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E7141FC8D88F4A63A7901994A050C9E5</vt:lpwstr>
  </property>
</Properties>
</file>