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78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9</w:t>
      </w:r>
    </w:p>
    <w:p>
      <w:pPr>
        <w:pStyle w:val="5"/>
        <w:widowControl/>
        <w:spacing w:before="0" w:beforeAutospacing="0" w:after="0" w:afterAutospacing="0" w:line="578" w:lineRule="exact"/>
        <w:rPr>
          <w:rFonts w:ascii="Times New Roman" w:hAnsi="Times New Roman" w:eastAsia="黑体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78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4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年广东省制造业当家重点任务保障专项</w:t>
      </w:r>
    </w:p>
    <w:p>
      <w:pPr>
        <w:pStyle w:val="5"/>
        <w:widowControl/>
        <w:spacing w:before="0" w:beforeAutospacing="0" w:after="0" w:afterAutospacing="0" w:line="578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企业技术改造资金（技改金融政策）</w:t>
      </w:r>
    </w:p>
    <w:p>
      <w:pPr>
        <w:pStyle w:val="5"/>
        <w:widowControl/>
        <w:spacing w:before="0" w:beforeAutospacing="0" w:after="0" w:afterAutospacing="0" w:line="578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项目库</w:t>
      </w:r>
      <w:r>
        <w:rPr>
          <w:rFonts w:ascii="Times New Roman" w:hAnsi="Times New Roman" w:eastAsia="方正小标宋_GBK"/>
          <w:sz w:val="44"/>
          <w:szCs w:val="44"/>
        </w:rPr>
        <w:t>材料清单及要求</w:t>
      </w:r>
    </w:p>
    <w:p>
      <w:pPr>
        <w:spacing w:line="578" w:lineRule="exact"/>
        <w:rPr>
          <w:rFonts w:ascii="Times New Roman" w:hAnsi="Times New Roman"/>
          <w:sz w:val="32"/>
          <w:szCs w:val="32"/>
        </w:rPr>
      </w:pPr>
    </w:p>
    <w:p>
      <w:pPr>
        <w:spacing w:line="578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1.封面目录，目录应列明所提交各种文件材料及页码（见省通知文件附件3</w:t>
      </w:r>
      <w:r>
        <w:rPr>
          <w:rFonts w:hint="eastAsia" w:ascii="Times New Roman" w:hAnsi="Times New Roman" w:eastAsia="仿宋_GB2312"/>
          <w:sz w:val="32"/>
          <w:szCs w:val="32"/>
        </w:rPr>
        <w:t>、附件4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2.项目库申请报告（模板见省通知文件附件4）。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3.项目申请表（见附件省通知文件附件5）。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4.由</w:t>
      </w:r>
      <w:r>
        <w:rPr>
          <w:rFonts w:ascii="Times New Roman" w:hAnsi="Times New Roman" w:eastAsia="仿宋_GB2312"/>
          <w:color w:val="000000"/>
          <w:sz w:val="32"/>
          <w:szCs w:val="32"/>
        </w:rPr>
        <w:t>工业和信息化主管部门出具的技术改造备案、核准或审批文件及</w:t>
      </w:r>
      <w:r>
        <w:rPr>
          <w:rFonts w:ascii="Times New Roman" w:hAnsi="Times New Roman" w:eastAsia="仿宋_GB2312"/>
          <w:b/>
          <w:bCs/>
          <w:sz w:val="30"/>
          <w:szCs w:val="30"/>
        </w:rPr>
        <w:t>变更函</w:t>
      </w:r>
      <w:r>
        <w:rPr>
          <w:rFonts w:hint="eastAsia" w:ascii="Times New Roman" w:hAnsi="Times New Roman" w:eastAsia="仿宋_GB2312"/>
          <w:b/>
          <w:bCs/>
          <w:sz w:val="30"/>
          <w:szCs w:val="30"/>
        </w:rPr>
        <w:t>，变更函盖章落款时间不超过前备案证明确的完工时间</w:t>
      </w:r>
      <w:r>
        <w:rPr>
          <w:rFonts w:ascii="Times New Roman" w:hAnsi="Times New Roman" w:eastAsia="仿宋_GB2312"/>
          <w:color w:val="000000"/>
          <w:sz w:val="32"/>
          <w:szCs w:val="32"/>
        </w:rPr>
        <w:t>，民爆安全生产企业调整生产能力或品种的改建、扩建技术改造项目提供工信部的民用爆炸物品生产许可证。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5.按规定需要进行环评、节能审查、安评及安全生产验收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施工许可等必要审批（审查）手续</w:t>
      </w:r>
      <w:r>
        <w:rPr>
          <w:rFonts w:ascii="Times New Roman" w:hAnsi="Times New Roman" w:eastAsia="仿宋_GB2312"/>
          <w:sz w:val="32"/>
          <w:szCs w:val="32"/>
        </w:rPr>
        <w:t>的项目，需提供有关</w:t>
      </w:r>
      <w:r>
        <w:rPr>
          <w:rFonts w:hint="eastAsia" w:ascii="Times New Roman" w:hAnsi="Times New Roman" w:eastAsia="仿宋_GB2312"/>
          <w:sz w:val="32"/>
          <w:szCs w:val="32"/>
        </w:rPr>
        <w:t>完备手续</w:t>
      </w:r>
      <w:r>
        <w:rPr>
          <w:rFonts w:ascii="Times New Roman" w:hAnsi="Times New Roman" w:eastAsia="仿宋_GB2312"/>
          <w:sz w:val="32"/>
          <w:szCs w:val="32"/>
        </w:rPr>
        <w:t>文件，</w:t>
      </w:r>
      <w:r>
        <w:rPr>
          <w:rFonts w:hint="eastAsia" w:ascii="Times New Roman" w:hAnsi="Times New Roman" w:eastAsia="仿宋_GB2312"/>
          <w:sz w:val="32"/>
          <w:szCs w:val="32"/>
        </w:rPr>
        <w:t>无需相关手续则由</w:t>
      </w:r>
      <w:r>
        <w:rPr>
          <w:rFonts w:ascii="Times New Roman" w:hAnsi="Times New Roman" w:eastAsia="仿宋_GB2312"/>
          <w:sz w:val="32"/>
          <w:szCs w:val="32"/>
        </w:rPr>
        <w:t>企业提供说明文件。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与所申报项目相关合规的用地和规划选址文件（以下复印件提供其中一项即可：（1）若项目建设租赁厂房的，提供土地及厂房租赁合同等资料的复印件；（2）若项目有土地使用证或房地产权证，且没改变用地性质的，无需规划选址意见，提供土地使用证或房地产权证复印件；（3）若项目有土地使用证和规划许可证，提供复印件）。</w:t>
      </w:r>
    </w:p>
    <w:p>
      <w:pPr>
        <w:spacing w:line="578" w:lineRule="exact"/>
        <w:ind w:firstLine="62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7.项目按规定申报技术改造投资统计相关材料。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同时提供</w:t>
      </w:r>
      <w:r>
        <w:rPr>
          <w:rFonts w:ascii="Times New Roman" w:hAnsi="Times New Roman" w:eastAsia="仿宋_GB2312"/>
          <w:b/>
          <w:bCs/>
          <w:sz w:val="32"/>
          <w:szCs w:val="32"/>
        </w:rPr>
        <w:t>本次技改项目最后一期的统计局固定资产投资项目情况表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8.工业企业营业执照复印件。</w:t>
      </w:r>
    </w:p>
    <w:p>
      <w:pPr>
        <w:spacing w:line="578" w:lineRule="exact"/>
        <w:ind w:firstLine="640" w:firstLineChars="200"/>
        <w:rPr>
          <w:b/>
          <w:bCs/>
          <w:shd w:val="clear" w:color="FFFFFF" w:fill="D9D9D9"/>
        </w:rPr>
      </w:pPr>
      <w:r>
        <w:rPr>
          <w:rFonts w:ascii="Times New Roman" w:hAnsi="Times New Roman" w:eastAsia="仿宋_GB2312"/>
          <w:sz w:val="32"/>
          <w:szCs w:val="32"/>
        </w:rPr>
        <w:t>9.经会计师事务所出具的202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年度财务审计报告。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同时提供</w:t>
      </w:r>
      <w:r>
        <w:rPr>
          <w:rFonts w:ascii="Times New Roman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3</w:t>
      </w:r>
      <w:r>
        <w:rPr>
          <w:rFonts w:ascii="Times New Roman" w:hAnsi="Times New Roman" w:eastAsia="仿宋_GB2312"/>
          <w:b/>
          <w:bCs/>
          <w:sz w:val="32"/>
          <w:szCs w:val="32"/>
        </w:rPr>
        <w:t>年度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企业</w:t>
      </w:r>
      <w:r>
        <w:rPr>
          <w:rFonts w:ascii="Times New Roman" w:hAnsi="Times New Roman" w:eastAsia="仿宋_GB2312"/>
          <w:b/>
          <w:bCs/>
          <w:sz w:val="32"/>
          <w:szCs w:val="32"/>
        </w:rPr>
        <w:t>所得税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汇算清缴</w:t>
      </w:r>
      <w:r>
        <w:rPr>
          <w:rFonts w:ascii="Times New Roman" w:hAnsi="Times New Roman" w:eastAsia="仿宋_GB2312"/>
          <w:b/>
          <w:bCs/>
          <w:sz w:val="32"/>
          <w:szCs w:val="32"/>
        </w:rPr>
        <w:t>申报表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</w:p>
    <w:p>
      <w:pPr>
        <w:spacing w:line="578" w:lineRule="exact"/>
        <w:ind w:firstLine="620"/>
        <w:rPr>
          <w:rFonts w:hint="eastAsia" w:ascii="Times New Roman" w:hAnsi="Times New Roman" w:eastAsia="仿宋_GB2312"/>
          <w:sz w:val="32"/>
          <w:szCs w:val="32"/>
        </w:rPr>
      </w:pPr>
      <w:bookmarkStart w:id="0" w:name="_Hlk43242321"/>
      <w:r>
        <w:rPr>
          <w:rFonts w:hint="eastAsia" w:ascii="Times New Roman" w:hAnsi="Times New Roman" w:eastAsia="仿宋_GB2312"/>
          <w:sz w:val="32"/>
          <w:szCs w:val="32"/>
          <w:highlight w:val="none"/>
        </w:rPr>
        <w:t>10.</w:t>
      </w:r>
      <w:r>
        <w:rPr>
          <w:rFonts w:ascii="Times New Roman" w:hAnsi="Times New Roman" w:eastAsia="仿宋_GB2312"/>
          <w:sz w:val="32"/>
          <w:szCs w:val="32"/>
          <w:highlight w:val="none"/>
        </w:rPr>
        <w:t>符合贴息范围的借款合同、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银行</w:t>
      </w:r>
      <w:r>
        <w:rPr>
          <w:rFonts w:ascii="Times New Roman" w:hAnsi="Times New Roman" w:eastAsia="仿宋_GB2312"/>
          <w:sz w:val="32"/>
          <w:szCs w:val="32"/>
          <w:highlight w:val="none"/>
        </w:rPr>
        <w:t>付息流水及利息单等凭证，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加盖银行印章的借款账户流水\对账单（包含与项目相关的所有收支业务，并标记资金支出用于购买的对应资产的情况）、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相对应的借款合同借记凭证（借款借据、记账凭证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、银行收款回单等相关资料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贷款资金支出情况相关凭证（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记账凭证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、银行付款回单等相关资料），并</w:t>
      </w:r>
      <w:r>
        <w:rPr>
          <w:rFonts w:hint="eastAsia" w:ascii="Times New Roman" w:hAnsi="Times New Roman" w:eastAsia="仿宋_GB2312"/>
          <w:sz w:val="32"/>
          <w:szCs w:val="32"/>
        </w:rPr>
        <w:t>填写借款明细表（见省通知文件附件6，银行贷款贴息方式提供）。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</w:t>
      </w:r>
      <w:r>
        <w:rPr>
          <w:rFonts w:ascii="Times New Roman" w:hAnsi="Times New Roman" w:eastAsia="仿宋_GB2312"/>
          <w:sz w:val="32"/>
          <w:szCs w:val="32"/>
        </w:rPr>
        <w:t>符合条件的保险增信银行借款合同、保单（技改项目保险增信）、相关批单、支付凭证及全额保费发票（不含中介费）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</w:rPr>
        <w:t>并填写保费明细表（见</w:t>
      </w:r>
      <w:r>
        <w:rPr>
          <w:rFonts w:hint="eastAsia" w:ascii="Times New Roman" w:hAnsi="Times New Roman" w:eastAsia="仿宋_GB2312"/>
          <w:sz w:val="32"/>
          <w:szCs w:val="32"/>
        </w:rPr>
        <w:t>省通知文件</w:t>
      </w: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，保险增信补贴方式提供）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</w:t>
      </w:r>
      <w:r>
        <w:rPr>
          <w:rFonts w:ascii="Times New Roman" w:hAnsi="Times New Roman" w:eastAsia="仿宋_GB2312"/>
          <w:sz w:val="32"/>
          <w:szCs w:val="32"/>
        </w:rPr>
        <w:t>企业与融资租赁公司签订的融资租赁合同（包含资产转让协议、还款计划表）、融资租赁款收款银行回单或设备购置发票、租金支付凭证（包含转账凭证、租息发票）、租赁设备清单（包含购置发票或设备价值评估报告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并</w:t>
      </w:r>
      <w:r>
        <w:rPr>
          <w:rFonts w:ascii="Times New Roman" w:hAnsi="Times New Roman" w:eastAsia="仿宋_GB2312"/>
          <w:sz w:val="32"/>
          <w:szCs w:val="32"/>
        </w:rPr>
        <w:t>填写融资租赁款明细表（见</w:t>
      </w:r>
      <w:r>
        <w:rPr>
          <w:rFonts w:hint="eastAsia" w:ascii="Times New Roman" w:hAnsi="Times New Roman" w:eastAsia="仿宋_GB2312"/>
          <w:sz w:val="32"/>
          <w:szCs w:val="32"/>
        </w:rPr>
        <w:t>省通知文件</w:t>
      </w: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，融资租赁补贴方式提供）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.项目申报承诺书（见市通知文件附件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>
      <w:pPr>
        <w:spacing w:line="578" w:lineRule="exact"/>
        <w:ind w:firstLine="62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.近三年</w:t>
      </w:r>
      <w:r>
        <w:rPr>
          <w:rFonts w:hint="eastAsia" w:ascii="Times New Roman" w:hAnsi="Times New Roman" w:eastAsia="仿宋_GB2312"/>
          <w:sz w:val="32"/>
          <w:szCs w:val="32"/>
        </w:rPr>
        <w:t>（2021年-2023年）</w:t>
      </w:r>
      <w:r>
        <w:rPr>
          <w:rFonts w:ascii="Times New Roman" w:hAnsi="Times New Roman" w:eastAsia="仿宋_GB2312"/>
          <w:sz w:val="32"/>
          <w:szCs w:val="32"/>
        </w:rPr>
        <w:t>企业获得或已申请各级</w:t>
      </w:r>
      <w:r>
        <w:rPr>
          <w:rFonts w:hint="eastAsia" w:ascii="Times New Roman" w:hAnsi="Times New Roman" w:eastAsia="仿宋_GB2312"/>
          <w:sz w:val="32"/>
          <w:szCs w:val="32"/>
        </w:rPr>
        <w:t>工业和信息化</w:t>
      </w:r>
      <w:r>
        <w:rPr>
          <w:rFonts w:ascii="Times New Roman" w:hAnsi="Times New Roman" w:eastAsia="仿宋_GB2312"/>
          <w:sz w:val="32"/>
          <w:szCs w:val="32"/>
        </w:rPr>
        <w:t>类专项资金项目</w:t>
      </w:r>
      <w:r>
        <w:rPr>
          <w:rFonts w:hint="eastAsia" w:ascii="Times New Roman" w:hAnsi="Times New Roman" w:eastAsia="仿宋_GB2312"/>
          <w:sz w:val="32"/>
          <w:szCs w:val="32"/>
        </w:rPr>
        <w:t>支持</w:t>
      </w:r>
      <w:r>
        <w:rPr>
          <w:rFonts w:ascii="Times New Roman" w:hAnsi="Times New Roman" w:eastAsia="仿宋_GB2312"/>
          <w:sz w:val="32"/>
          <w:szCs w:val="32"/>
        </w:rPr>
        <w:t>情况说明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firstLine="64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对购置的设备，提供购置设备清单（含计划设备名称、规格型号、品牌、数量及价格等）、购置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</w:rPr>
        <w:t>合同、银行付款回单原件、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</w:rPr>
        <w:t>发票、进口设备的海关关税完税凭证及海关增值税完税凭证、会计凭证（包括付款记账凭证、确认固定资产记账凭证等相关凭证）、相关的验收单、送货单、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设备照片及铭牌照片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，并填写设备购置明细表（见市通知文件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）；纸质材料装订需以购置合同为单元，按照购置合同、转固凭证、支付凭证、设备发票、设备照片及铭牌照片的顺序装订。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已通过省级企业技术改造资金（设备奖励方式）完工评价的技术改造项目无需重复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提供。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7" w:lineRule="auto"/>
        <w:ind w:left="0" w:leftChars="0" w:firstLine="643" w:firstLineChars="200"/>
        <w:textAlignment w:val="auto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16.贴息期内或补贴期内无不良信贷记录的证明，提供相应征信报告。</w:t>
      </w:r>
    </w:p>
    <w:p>
      <w:pPr>
        <w:spacing w:line="578" w:lineRule="exact"/>
        <w:ind w:firstLine="6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.企业认为需提供的其他佐证资料（如：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融资租赁设备清单、贷款资金支出清单等情况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bookmarkEnd w:id="0"/>
    <w:p>
      <w:pPr>
        <w:pStyle w:val="8"/>
        <w:spacing w:line="578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请按清单顺序依次编排并A4纸张双面打印、胶装成册、加盖骑缝章。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方正宋体S-超大字符集(SIP)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4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MTf071QAAAAgBAAAPAAAAAAAAAAEAIAAA&#10;ADgAAABkcnMvZG93bnJldi54bWxQSwECFAAUAAAACACHTuJAIPnr38ABAABrAwAADgAAAAAAAAAB&#10;ACAAAAA6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YjgwNmUwYjRmNmIxZGExYzY1MmQyODQzMzIzMjEifQ=="/>
  </w:docVars>
  <w:rsids>
    <w:rsidRoot w:val="00FD37DE"/>
    <w:rsid w:val="000B7FF8"/>
    <w:rsid w:val="001374DD"/>
    <w:rsid w:val="00286BA3"/>
    <w:rsid w:val="002E4F13"/>
    <w:rsid w:val="003A5AE1"/>
    <w:rsid w:val="00442319"/>
    <w:rsid w:val="005533B9"/>
    <w:rsid w:val="0056775F"/>
    <w:rsid w:val="005706B8"/>
    <w:rsid w:val="005D0CA7"/>
    <w:rsid w:val="00824651"/>
    <w:rsid w:val="009643B6"/>
    <w:rsid w:val="00A67BDA"/>
    <w:rsid w:val="00C8526E"/>
    <w:rsid w:val="00F96599"/>
    <w:rsid w:val="00F96E91"/>
    <w:rsid w:val="00FD37DE"/>
    <w:rsid w:val="179A0CED"/>
    <w:rsid w:val="33DF4865"/>
    <w:rsid w:val="3BEF3080"/>
    <w:rsid w:val="3DFCCF31"/>
    <w:rsid w:val="3EAB0813"/>
    <w:rsid w:val="3F7614D8"/>
    <w:rsid w:val="4E0A2203"/>
    <w:rsid w:val="5AA7DB53"/>
    <w:rsid w:val="5AFF0EAE"/>
    <w:rsid w:val="5BEFEFB5"/>
    <w:rsid w:val="67FF8428"/>
    <w:rsid w:val="69916CF0"/>
    <w:rsid w:val="6F5D1FEC"/>
    <w:rsid w:val="7974624F"/>
    <w:rsid w:val="7BDB315D"/>
    <w:rsid w:val="7BFAD57C"/>
    <w:rsid w:val="7D6E7ED5"/>
    <w:rsid w:val="7EEE5844"/>
    <w:rsid w:val="7F8FA1AC"/>
    <w:rsid w:val="7FE1B470"/>
    <w:rsid w:val="7FEF4FFC"/>
    <w:rsid w:val="7FFD0A6A"/>
    <w:rsid w:val="8FE67D3C"/>
    <w:rsid w:val="97F70E97"/>
    <w:rsid w:val="B5CF7DD0"/>
    <w:rsid w:val="BFFF048A"/>
    <w:rsid w:val="CF7FAE74"/>
    <w:rsid w:val="DBEC26D9"/>
    <w:rsid w:val="DE79F9DB"/>
    <w:rsid w:val="ED7DB9AA"/>
    <w:rsid w:val="EDFA26B6"/>
    <w:rsid w:val="EDFF3AA8"/>
    <w:rsid w:val="EECFE62D"/>
    <w:rsid w:val="EF2FB93B"/>
    <w:rsid w:val="EFFFA6E9"/>
    <w:rsid w:val="EFFFE24A"/>
    <w:rsid w:val="F3676691"/>
    <w:rsid w:val="F57F57F2"/>
    <w:rsid w:val="FC3BE184"/>
    <w:rsid w:val="FE6FBAA4"/>
    <w:rsid w:val="FEF7E355"/>
    <w:rsid w:val="FF6F9F5C"/>
    <w:rsid w:val="FFE7D48A"/>
    <w:rsid w:val="FFFFF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正文 New New New New New New"/>
    <w:qFormat/>
    <w:uiPriority w:val="0"/>
    <w:pPr>
      <w:widowControl w:val="0"/>
      <w:spacing w:after="160" w:line="278" w:lineRule="auto"/>
      <w:jc w:val="both"/>
    </w:pPr>
    <w:rPr>
      <w:rFonts w:ascii="Droid Sans" w:hAnsi="Droid Sans" w:eastAsia="黑体" w:cs="Droid Sans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1330</Words>
  <Characters>1368</Characters>
  <Lines>9</Lines>
  <Paragraphs>2</Paragraphs>
  <TotalTime>8</TotalTime>
  <ScaleCrop>false</ScaleCrop>
  <LinksUpToDate>false</LinksUpToDate>
  <CharactersWithSpaces>1368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2024-06-26T17:15:00Z</dcterms:created>
  <dc:creator>Administrator</dc:creator>
  <cp:lastModifiedBy>陈彬</cp:lastModifiedBy>
  <cp:lastPrinted>2024-06-26T20:27:00Z</cp:lastPrinted>
  <dcterms:modified xsi:type="dcterms:W3CDTF">2024-06-27T16:41:14Z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1A3D22A0EBC847B7A595D6753976CFDD_13</vt:lpwstr>
  </property>
</Properties>
</file>