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2024年职业卫生国家随机监督</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Cs/>
          <w:color w:val="auto"/>
          <w:sz w:val="44"/>
          <w:szCs w:val="44"/>
        </w:rPr>
        <w:t>抽查计划</w:t>
      </w:r>
    </w:p>
    <w:p>
      <w:pPr>
        <w:keepNext w:val="0"/>
        <w:keepLines w:val="0"/>
        <w:pageBreakBefore w:val="0"/>
        <w:widowControl/>
        <w:kinsoku/>
        <w:wordWrap/>
        <w:overflowPunct/>
        <w:topLinePunct w:val="0"/>
        <w:autoSpaceDE/>
        <w:autoSpaceDN/>
        <w:bidi w:val="0"/>
        <w:adjustRightInd/>
        <w:snapToGrid/>
        <w:spacing w:line="560" w:lineRule="exact"/>
        <w:ind w:firstLine="602"/>
        <w:jc w:val="left"/>
        <w:textAlignment w:val="auto"/>
        <w:outlineLvl w:val="0"/>
        <w:rPr>
          <w:rFonts w:hint="eastAsia" w:ascii="黑体" w:hAnsi="黑体" w:eastAsia="黑体" w:cs="黑体"/>
          <w:bCs/>
          <w:color w:val="auto"/>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602"/>
        <w:jc w:val="left"/>
        <w:textAlignment w:val="auto"/>
        <w:outlineLvl w:val="0"/>
        <w:rPr>
          <w:rFonts w:ascii="黑体" w:hAnsi="黑体" w:eastAsia="黑体" w:cs="黑体"/>
          <w:bCs/>
          <w:color w:val="auto"/>
          <w:sz w:val="32"/>
          <w:szCs w:val="32"/>
        </w:rPr>
      </w:pPr>
      <w:r>
        <w:rPr>
          <w:rFonts w:hint="eastAsia" w:ascii="黑体" w:hAnsi="黑体" w:eastAsia="黑体" w:cs="黑体"/>
          <w:bCs/>
          <w:color w:val="auto"/>
          <w:sz w:val="32"/>
          <w:szCs w:val="32"/>
        </w:rPr>
        <w:t>一、</w:t>
      </w:r>
      <w:r>
        <w:rPr>
          <w:rFonts w:hint="default" w:ascii="黑体" w:hAnsi="黑体" w:eastAsia="黑体" w:cs="黑体"/>
          <w:bCs/>
          <w:color w:val="auto"/>
          <w:sz w:val="32"/>
          <w:szCs w:val="32"/>
        </w:rPr>
        <w:t>监督</w:t>
      </w:r>
      <w:r>
        <w:rPr>
          <w:rFonts w:hint="eastAsia" w:ascii="黑体" w:hAnsi="黑体" w:eastAsia="黑体" w:cs="黑体"/>
          <w:bCs/>
          <w:color w:val="auto"/>
          <w:sz w:val="32"/>
          <w:szCs w:val="32"/>
        </w:rPr>
        <w:t>检查内容</w:t>
      </w:r>
    </w:p>
    <w:p>
      <w:pPr>
        <w:keepNext w:val="0"/>
        <w:keepLines w:val="0"/>
        <w:pageBreakBefore w:val="0"/>
        <w:widowControl/>
        <w:kinsoku/>
        <w:wordWrap/>
        <w:overflowPunct/>
        <w:topLinePunct w:val="0"/>
        <w:autoSpaceDE/>
        <w:autoSpaceDN/>
        <w:bidi w:val="0"/>
        <w:adjustRightInd/>
        <w:snapToGrid/>
        <w:spacing w:line="560" w:lineRule="exact"/>
        <w:ind w:firstLine="560"/>
        <w:jc w:val="both"/>
        <w:textAlignment w:val="auto"/>
        <w:rPr>
          <w:rFonts w:ascii="仿宋_GB2312" w:hAnsi="宋体" w:eastAsia="仿宋_GB2312" w:cs="宋体"/>
          <w:color w:val="auto"/>
          <w:kern w:val="0"/>
          <w:sz w:val="32"/>
          <w:szCs w:val="32"/>
        </w:rPr>
      </w:pPr>
      <w:r>
        <w:rPr>
          <w:rFonts w:hint="eastAsia" w:ascii="楷体_GB2312" w:hAnsi="楷体_GB2312" w:eastAsia="楷体_GB2312" w:cs="Times New Roman"/>
          <w:color w:val="auto"/>
          <w:kern w:val="0"/>
          <w:sz w:val="32"/>
          <w:szCs w:val="24"/>
        </w:rPr>
        <w:t>（一）用人单位职业卫生随机监督抽查。</w:t>
      </w:r>
      <w:r>
        <w:rPr>
          <w:rFonts w:hint="eastAsia" w:ascii="仿宋_GB2312" w:hAnsi="宋体" w:eastAsia="仿宋_GB2312" w:cs="宋体"/>
          <w:color w:val="auto"/>
          <w:kern w:val="0"/>
          <w:sz w:val="32"/>
          <w:szCs w:val="32"/>
        </w:rPr>
        <w:t>主要检查用人单位的职业病防治管理组织和措施建立情况，职业卫生培训情况，建设项目职业病防护设施“三同时”开展情况，职业病危害项目申报情况，工作场所职业病危害因素日常监测和定期检测、评价开展情况，职业病危害告知和警示标识设置情况，职业病防护设施、应急救援设施和个人使用的职业病防护用品配备、使用、管理情况，劳动者职业健康监护情况，职业病病人、疑似职业病病人处置情况。</w:t>
      </w:r>
    </w:p>
    <w:p>
      <w:pPr>
        <w:keepNext w:val="0"/>
        <w:keepLines w:val="0"/>
        <w:pageBreakBefore w:val="0"/>
        <w:widowControl/>
        <w:kinsoku/>
        <w:wordWrap/>
        <w:overflowPunct/>
        <w:topLinePunct w:val="0"/>
        <w:autoSpaceDE/>
        <w:autoSpaceDN/>
        <w:bidi w:val="0"/>
        <w:adjustRightInd/>
        <w:snapToGrid/>
        <w:spacing w:line="560" w:lineRule="exact"/>
        <w:ind w:firstLine="560"/>
        <w:jc w:val="both"/>
        <w:textAlignment w:val="auto"/>
        <w:rPr>
          <w:rFonts w:hint="default" w:ascii="仿宋_GB2312" w:hAnsi="宋体" w:eastAsia="仿宋_GB2312" w:cs="宋体"/>
          <w:color w:val="auto"/>
          <w:kern w:val="0"/>
          <w:sz w:val="32"/>
          <w:szCs w:val="32"/>
        </w:rPr>
      </w:pPr>
      <w:r>
        <w:rPr>
          <w:rFonts w:hint="eastAsia" w:ascii="楷体_GB2312" w:hAnsi="楷体_GB2312" w:eastAsia="楷体_GB2312" w:cs="Times New Roman"/>
          <w:color w:val="auto"/>
          <w:kern w:val="0"/>
          <w:sz w:val="32"/>
          <w:szCs w:val="24"/>
        </w:rPr>
        <w:t>（二）职业卫生技术服务机构随机监督抽查。</w:t>
      </w:r>
      <w:r>
        <w:rPr>
          <w:rFonts w:hint="eastAsia" w:ascii="仿宋_GB2312" w:hAnsi="宋体" w:eastAsia="仿宋_GB2312" w:cs="宋体"/>
          <w:color w:val="auto"/>
          <w:kern w:val="0"/>
          <w:sz w:val="32"/>
          <w:szCs w:val="32"/>
        </w:rPr>
        <w:t>主要检查职业卫生技术服务机构依照法律、法规和标准规范开展职业卫生技术服务活动情况</w:t>
      </w:r>
      <w:r>
        <w:rPr>
          <w:rFonts w:hint="default" w:ascii="仿宋_GB2312" w:hAnsi="宋体" w:eastAsia="仿宋_GB2312" w:cs="宋体"/>
          <w:color w:val="auto"/>
          <w:kern w:val="0"/>
          <w:sz w:val="32"/>
          <w:szCs w:val="32"/>
          <w:lang w:val="en"/>
        </w:rPr>
        <w:t>,</w:t>
      </w:r>
      <w:r>
        <w:rPr>
          <w:rFonts w:hint="eastAsia" w:ascii="仿宋_GB2312" w:hAnsi="宋体" w:eastAsia="仿宋_GB2312" w:cs="宋体"/>
          <w:color w:val="auto"/>
          <w:kern w:val="0"/>
          <w:sz w:val="32"/>
          <w:szCs w:val="32"/>
          <w:lang w:val="en" w:eastAsia="zh-CN"/>
        </w:rPr>
        <w:t>包括</w:t>
      </w:r>
      <w:r>
        <w:rPr>
          <w:rFonts w:hint="eastAsia" w:ascii="仿宋_GB2312" w:hAnsi="宋体" w:eastAsia="仿宋_GB2312" w:cs="宋体"/>
          <w:color w:val="auto"/>
          <w:kern w:val="0"/>
          <w:sz w:val="32"/>
          <w:szCs w:val="32"/>
        </w:rPr>
        <w:t>技术服务机构是否持有效资质（批准）证书</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是否在批准的资质范围内开展工作</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出具报告是否符合相关要求</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人员、仪器设备、场所是否满足工作要求</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是否存在出具虚假</w:t>
      </w:r>
      <w:r>
        <w:rPr>
          <w:rFonts w:hint="eastAsia" w:ascii="仿宋_GB2312" w:hAnsi="宋体" w:eastAsia="仿宋_GB2312" w:cs="宋体"/>
          <w:color w:val="auto"/>
          <w:kern w:val="0"/>
          <w:sz w:val="32"/>
          <w:szCs w:val="32"/>
          <w:lang w:eastAsia="zh-CN"/>
        </w:rPr>
        <w:t>证明</w:t>
      </w:r>
      <w:r>
        <w:rPr>
          <w:rFonts w:hint="eastAsia" w:ascii="仿宋_GB2312" w:hAnsi="宋体" w:eastAsia="仿宋_GB2312" w:cs="宋体"/>
          <w:color w:val="auto"/>
          <w:kern w:val="0"/>
          <w:sz w:val="32"/>
          <w:szCs w:val="32"/>
        </w:rPr>
        <w:t>文件情况</w:t>
      </w:r>
      <w:r>
        <w:rPr>
          <w:rFonts w:hint="eastAsia" w:ascii="仿宋_GB2312" w:hAnsi="宋体" w:eastAsia="仿宋_GB2312" w:cs="宋体"/>
          <w:color w:val="auto"/>
          <w:kern w:val="0"/>
          <w:sz w:val="32"/>
          <w:szCs w:val="32"/>
          <w:lang w:eastAsia="zh-CN"/>
        </w:rPr>
        <w:t>等</w:t>
      </w:r>
      <w:r>
        <w:rPr>
          <w:rFonts w:hint="eastAsia" w:ascii="仿宋_GB2312" w:hAnsi="宋体" w:eastAsia="仿宋_GB2312" w:cs="宋体"/>
          <w:color w:val="auto"/>
          <w:kern w:val="0"/>
          <w:sz w:val="32"/>
          <w:szCs w:val="32"/>
        </w:rPr>
        <w:t>。</w:t>
      </w:r>
    </w:p>
    <w:p>
      <w:pPr>
        <w:keepNext w:val="0"/>
        <w:keepLines w:val="0"/>
        <w:pageBreakBefore w:val="0"/>
        <w:numPr>
          <w:ilvl w:val="0"/>
          <w:numId w:val="0"/>
        </w:numPr>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Times New Roman" w:eastAsia="仿宋_GB2312"/>
          <w:color w:val="auto"/>
          <w:sz w:val="32"/>
        </w:rPr>
      </w:pPr>
      <w:r>
        <w:rPr>
          <w:rFonts w:hint="eastAsia" w:ascii="楷体_GB2312" w:hAnsi="楷体_GB2312" w:eastAsia="楷体_GB2312"/>
          <w:color w:val="auto"/>
          <w:kern w:val="0"/>
          <w:sz w:val="32"/>
        </w:rPr>
        <w:t>（</w:t>
      </w:r>
      <w:r>
        <w:rPr>
          <w:rFonts w:hint="eastAsia" w:ascii="楷体_GB2312" w:hAnsi="楷体_GB2312" w:eastAsia="楷体_GB2312"/>
          <w:color w:val="auto"/>
          <w:kern w:val="0"/>
          <w:sz w:val="32"/>
          <w:lang w:eastAsia="zh-CN"/>
        </w:rPr>
        <w:t>三</w:t>
      </w:r>
      <w:r>
        <w:rPr>
          <w:rFonts w:hint="eastAsia" w:ascii="楷体_GB2312" w:hAnsi="楷体_GB2312" w:eastAsia="楷体_GB2312"/>
          <w:color w:val="auto"/>
          <w:kern w:val="0"/>
          <w:sz w:val="32"/>
        </w:rPr>
        <w:t>）职业健康检查、职业病诊断机构</w:t>
      </w:r>
      <w:r>
        <w:rPr>
          <w:rFonts w:hint="eastAsia" w:ascii="楷体_GB2312" w:hAnsi="楷体_GB2312" w:eastAsia="楷体_GB2312" w:cs="Times New Roman"/>
          <w:color w:val="auto"/>
          <w:kern w:val="0"/>
          <w:sz w:val="32"/>
          <w:szCs w:val="24"/>
        </w:rPr>
        <w:t>随机监督抽查</w:t>
      </w:r>
      <w:r>
        <w:rPr>
          <w:rFonts w:hint="eastAsia" w:ascii="楷体_GB2312" w:hAnsi="楷体_GB2312" w:eastAsia="楷体_GB2312"/>
          <w:color w:val="auto"/>
          <w:kern w:val="0"/>
          <w:sz w:val="32"/>
          <w:lang w:eastAsia="zh-CN"/>
        </w:rPr>
        <w:t>。</w:t>
      </w:r>
      <w:r>
        <w:rPr>
          <w:rFonts w:hint="eastAsia" w:ascii="仿宋_GB2312" w:hAnsi="宋体" w:eastAsia="仿宋_GB2312" w:cs="宋体"/>
          <w:color w:val="auto"/>
          <w:kern w:val="0"/>
          <w:sz w:val="32"/>
          <w:szCs w:val="32"/>
        </w:rPr>
        <w:t>检查</w:t>
      </w:r>
      <w:r>
        <w:rPr>
          <w:rFonts w:hint="eastAsia" w:ascii="仿宋_GB2312" w:hAnsi="Times New Roman" w:eastAsia="仿宋_GB2312"/>
          <w:color w:val="auto"/>
          <w:sz w:val="32"/>
        </w:rPr>
        <w:t>职业病诊断机构、职业健康检查机构</w:t>
      </w:r>
      <w:r>
        <w:rPr>
          <w:rFonts w:hint="eastAsia" w:ascii="仿宋_GB2312" w:eastAsia="仿宋_GB2312"/>
          <w:color w:val="auto"/>
          <w:sz w:val="32"/>
          <w:lang w:eastAsia="zh-CN"/>
        </w:rPr>
        <w:t>是否按照备案范围开展工作；职业健康检查机构是否指定主检医师或者指定的主检医师是否取得职业病诊断资格；职业病诊断机构是否超出诊疗登记范围从事职业病诊断；</w:t>
      </w:r>
      <w:r>
        <w:rPr>
          <w:rFonts w:hint="eastAsia" w:ascii="仿宋_GB2312" w:hAnsi="Times New Roman" w:eastAsia="仿宋_GB2312"/>
          <w:color w:val="auto"/>
          <w:sz w:val="32"/>
        </w:rPr>
        <w:t>出具的报告是否符合相关</w:t>
      </w:r>
    </w:p>
    <w:p>
      <w:pPr>
        <w:keepNext w:val="0"/>
        <w:keepLines w:val="0"/>
        <w:pageBreakBefore w:val="0"/>
        <w:numPr>
          <w:ilvl w:val="0"/>
          <w:numId w:val="0"/>
        </w:numPr>
        <w:kinsoku/>
        <w:wordWrap/>
        <w:overflowPunct/>
        <w:topLinePunct w:val="0"/>
        <w:autoSpaceDE/>
        <w:autoSpaceDN/>
        <w:bidi w:val="0"/>
        <w:adjustRightInd/>
        <w:snapToGrid/>
        <w:spacing w:beforeLines="0" w:afterLines="0" w:line="560" w:lineRule="exact"/>
        <w:textAlignment w:val="auto"/>
        <w:rPr>
          <w:rFonts w:hint="eastAsia" w:ascii="仿宋_GB2312" w:hAnsi="仿宋_GB2312" w:eastAsia="仿宋_GB2312" w:cs="仿宋_GB2312"/>
          <w:color w:val="auto"/>
          <w:kern w:val="0"/>
          <w:sz w:val="32"/>
          <w:lang w:val="en-US" w:eastAsia="zh-CN"/>
        </w:rPr>
      </w:pPr>
      <w:r>
        <w:rPr>
          <w:rFonts w:hint="eastAsia" w:ascii="仿宋_GB2312" w:hAnsi="Times New Roman" w:eastAsia="仿宋_GB2312"/>
          <w:color w:val="auto"/>
          <w:sz w:val="32"/>
        </w:rPr>
        <w:t>要求，仪器设备场所是否满足工作要求，质量控制、程序是否符合相关要求，</w:t>
      </w:r>
      <w:r>
        <w:rPr>
          <w:rFonts w:hint="eastAsia" w:ascii="仿宋_GB2312" w:eastAsia="仿宋_GB2312"/>
          <w:color w:val="auto"/>
          <w:sz w:val="32"/>
          <w:lang w:eastAsia="zh-CN"/>
        </w:rPr>
        <w:t>是否按照规定参加质量控制评估，或者质量控制评估不合格且未按要求整改的；</w:t>
      </w:r>
      <w:r>
        <w:rPr>
          <w:rFonts w:hint="eastAsia" w:ascii="仿宋_GB2312" w:hAnsi="Times New Roman" w:eastAsia="仿宋_GB2312"/>
          <w:color w:val="auto"/>
          <w:sz w:val="32"/>
        </w:rPr>
        <w:t>是否出具虚假证明文件，档案管理是否符合相关要求，管理制度是否符合相关要求，劳动者保护是否符合相关要求，职业健康检查结果、职业禁忌、疑似职业病、职业病的告知、通知、</w:t>
      </w:r>
      <w:r>
        <w:rPr>
          <w:rFonts w:hint="eastAsia" w:ascii="仿宋_GB2312" w:eastAsia="仿宋_GB2312"/>
          <w:color w:val="auto"/>
          <w:sz w:val="32"/>
          <w:lang w:eastAsia="zh-CN"/>
        </w:rPr>
        <w:t>信息</w:t>
      </w:r>
      <w:r>
        <w:rPr>
          <w:rFonts w:hint="eastAsia" w:ascii="仿宋_GB2312" w:hAnsi="Times New Roman" w:eastAsia="仿宋_GB2312"/>
          <w:color w:val="auto"/>
          <w:sz w:val="32"/>
        </w:rPr>
        <w:t>报告是否符合相关要求等</w:t>
      </w:r>
      <w:r>
        <w:rPr>
          <w:rFonts w:hint="eastAsia" w:ascii="仿宋_GB2312" w:hAnsi="仿宋" w:eastAsia="仿宋_GB2312"/>
          <w:color w:val="auto"/>
          <w:kern w:val="0"/>
          <w:sz w:val="32"/>
        </w:rPr>
        <w:t>。</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560"/>
        <w:jc w:val="left"/>
        <w:textAlignment w:val="auto"/>
        <w:outlineLvl w:val="0"/>
        <w:rPr>
          <w:rFonts w:ascii="黑体" w:hAnsi="黑体" w:eastAsia="黑体" w:cs="黑体"/>
          <w:color w:val="auto"/>
          <w:kern w:val="0"/>
          <w:sz w:val="32"/>
          <w:szCs w:val="32"/>
        </w:rPr>
      </w:pPr>
      <w:r>
        <w:rPr>
          <w:rFonts w:hint="eastAsia" w:ascii="黑体" w:hAnsi="黑体" w:eastAsia="黑体" w:cs="黑体"/>
          <w:color w:val="auto"/>
          <w:kern w:val="0"/>
          <w:sz w:val="32"/>
          <w:szCs w:val="32"/>
        </w:rPr>
        <w:t>工作要求</w:t>
      </w:r>
    </w:p>
    <w:p>
      <w:pPr>
        <w:keepNext w:val="0"/>
        <w:keepLines w:val="0"/>
        <w:pageBreakBefore w:val="0"/>
        <w:kinsoku/>
        <w:wordWrap/>
        <w:overflowPunct/>
        <w:topLinePunct w:val="0"/>
        <w:autoSpaceDE/>
        <w:autoSpaceDN/>
        <w:bidi w:val="0"/>
        <w:spacing w:line="560" w:lineRule="exact"/>
        <w:ind w:firstLine="640"/>
        <w:textAlignment w:val="auto"/>
        <w:rPr>
          <w:rFonts w:hint="default" w:ascii="仿宋" w:hAnsi="仿宋" w:eastAsia="仿宋" w:cs="仿宋"/>
          <w:color w:val="FF0000"/>
          <w:sz w:val="32"/>
          <w:lang w:eastAsia="zh-CN"/>
        </w:rPr>
      </w:pPr>
      <w:r>
        <w:rPr>
          <w:rFonts w:hint="eastAsia" w:ascii="仿宋_GB2312" w:hAnsi="宋体" w:eastAsia="仿宋_GB2312" w:cs="宋体"/>
          <w:color w:val="auto"/>
          <w:kern w:val="0"/>
          <w:sz w:val="32"/>
          <w:szCs w:val="32"/>
        </w:rPr>
        <w:t>（一）</w:t>
      </w:r>
      <w:r>
        <w:rPr>
          <w:rFonts w:hint="eastAsia" w:ascii="仿宋_GB2312" w:hAnsi="宋体" w:eastAsia="仿宋_GB2312" w:cs="宋体"/>
          <w:color w:val="auto"/>
          <w:kern w:val="0"/>
          <w:sz w:val="32"/>
          <w:szCs w:val="32"/>
          <w:lang w:eastAsia="zh-CN"/>
        </w:rPr>
        <w:t>各区县</w:t>
      </w:r>
      <w:r>
        <w:rPr>
          <w:rFonts w:hint="eastAsia" w:ascii="仿宋_GB2312" w:hAnsi="宋体" w:eastAsia="仿宋_GB2312" w:cs="宋体"/>
          <w:color w:val="auto"/>
          <w:kern w:val="0"/>
          <w:sz w:val="32"/>
          <w:szCs w:val="32"/>
          <w:lang w:val="en-US" w:eastAsia="zh-CN"/>
        </w:rPr>
        <w:t>用人单位职业卫生随机任务抽取以国家职业病危害项目申报系统2023年底企业档案数为基数，</w:t>
      </w:r>
      <w:r>
        <w:rPr>
          <w:rFonts w:ascii="仿宋_GB2312" w:hAnsi="宋体" w:eastAsia="仿宋_GB2312" w:cs="宋体"/>
          <w:color w:val="auto"/>
          <w:kern w:val="0"/>
          <w:sz w:val="32"/>
          <w:szCs w:val="32"/>
        </w:rPr>
        <w:t>根据</w:t>
      </w:r>
      <w:r>
        <w:rPr>
          <w:rFonts w:hint="eastAsia" w:ascii="仿宋_GB2312" w:hAnsi="宋体" w:eastAsia="仿宋_GB2312" w:cs="宋体"/>
          <w:color w:val="auto"/>
          <w:kern w:val="0"/>
          <w:sz w:val="32"/>
          <w:szCs w:val="32"/>
          <w:lang w:eastAsia="zh-CN"/>
        </w:rPr>
        <w:t>职业卫生分类监督</w:t>
      </w:r>
      <w:r>
        <w:rPr>
          <w:rFonts w:hint="eastAsia" w:ascii="仿宋_GB2312" w:hAnsi="Times New Roman" w:eastAsia="仿宋_GB2312" w:cs="Times New Roman"/>
          <w:color w:val="auto"/>
          <w:kern w:val="2"/>
          <w:sz w:val="32"/>
          <w:szCs w:val="22"/>
          <w:lang w:eastAsia="zh-CN"/>
        </w:rPr>
        <w:t>执法</w:t>
      </w:r>
      <w:r>
        <w:rPr>
          <w:rFonts w:hint="eastAsia" w:ascii="仿宋_GB2312" w:eastAsia="仿宋_GB2312" w:cs="Times New Roman"/>
          <w:color w:val="auto"/>
          <w:kern w:val="2"/>
          <w:sz w:val="32"/>
          <w:szCs w:val="22"/>
          <w:lang w:val="en-US" w:eastAsia="zh-CN"/>
        </w:rPr>
        <w:t>用人单位职业病危害风险综合评估结果实施差异化比例抽取双随机任务，其中职业病危害风险甲类（低风险）用人单位抽查比例为3%，乙类（中风险）用人单位抽查比例为15%，丙类（高风险）用人单位抽查比例为70%，未分类用人单位抽查比例为5%，全市共抽取任务数189个（见</w:t>
      </w:r>
      <w:r>
        <w:rPr>
          <w:rFonts w:hint="eastAsia" w:ascii="仿宋_GB2312" w:hAnsi="宋体" w:eastAsia="仿宋_GB2312" w:cs="宋体"/>
          <w:color w:val="auto"/>
          <w:kern w:val="0"/>
          <w:sz w:val="32"/>
          <w:szCs w:val="32"/>
          <w:lang w:val="en-US" w:eastAsia="zh-CN"/>
        </w:rPr>
        <w:t>附表2</w:t>
      </w:r>
      <w:r>
        <w:rPr>
          <w:rFonts w:hint="eastAsia" w:ascii="仿宋_GB2312" w:eastAsia="仿宋_GB2312" w:cs="Times New Roman"/>
          <w:color w:val="auto"/>
          <w:kern w:val="2"/>
          <w:sz w:val="32"/>
          <w:szCs w:val="22"/>
          <w:lang w:val="en-US" w:eastAsia="zh-CN"/>
        </w:rPr>
        <w:t>）</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在对用人单位监督检查过程中，</w:t>
      </w:r>
      <w:r>
        <w:rPr>
          <w:rFonts w:hint="eastAsia" w:ascii="仿宋_GB2312" w:hAnsi="宋体" w:eastAsia="仿宋_GB2312" w:cs="宋体"/>
          <w:color w:val="auto"/>
          <w:kern w:val="0"/>
          <w:sz w:val="32"/>
          <w:szCs w:val="32"/>
          <w:lang w:val="en-US" w:eastAsia="zh-CN"/>
        </w:rPr>
        <w:t>应</w:t>
      </w:r>
      <w:r>
        <w:rPr>
          <w:rFonts w:hint="eastAsia" w:ascii="仿宋_GB2312" w:hAnsi="宋体" w:eastAsia="仿宋_GB2312" w:cs="宋体"/>
          <w:color w:val="auto"/>
          <w:kern w:val="0"/>
          <w:sz w:val="32"/>
          <w:szCs w:val="32"/>
        </w:rPr>
        <w:t>对有关职业卫生技术服务机构提供的技术服务进行延伸检查。</w:t>
      </w:r>
      <w:r>
        <w:rPr>
          <w:rFonts w:hint="eastAsia" w:ascii="仿宋_GB2312" w:hAnsi="Times New Roman" w:eastAsia="仿宋_GB2312" w:cs="Times New Roman"/>
          <w:color w:val="auto"/>
          <w:kern w:val="2"/>
          <w:sz w:val="32"/>
          <w:szCs w:val="22"/>
        </w:rPr>
        <w:t>辖区内注册的职业卫生技术服务机构</w:t>
      </w:r>
      <w:r>
        <w:rPr>
          <w:rFonts w:hint="eastAsia" w:ascii="仿宋_GB2312" w:eastAsia="仿宋_GB2312" w:cs="Times New Roman"/>
          <w:color w:val="auto"/>
          <w:kern w:val="2"/>
          <w:sz w:val="32"/>
          <w:szCs w:val="22"/>
          <w:lang w:eastAsia="zh-CN"/>
        </w:rPr>
        <w:t>、</w:t>
      </w:r>
      <w:r>
        <w:rPr>
          <w:rFonts w:hint="eastAsia" w:ascii="仿宋_GB2312" w:hAnsi="Times New Roman" w:eastAsia="仿宋_GB2312" w:cs="Times New Roman"/>
          <w:color w:val="auto"/>
          <w:kern w:val="2"/>
          <w:sz w:val="32"/>
          <w:szCs w:val="22"/>
        </w:rPr>
        <w:t>辖区内注册的职业</w:t>
      </w:r>
      <w:r>
        <w:rPr>
          <w:rFonts w:hint="eastAsia" w:ascii="仿宋_GB2312" w:eastAsia="仿宋_GB2312" w:cs="Times New Roman"/>
          <w:color w:val="auto"/>
          <w:kern w:val="2"/>
          <w:sz w:val="32"/>
          <w:szCs w:val="22"/>
          <w:lang w:val="en-US" w:eastAsia="zh-CN"/>
        </w:rPr>
        <w:t>健康检查、职业病诊断</w:t>
      </w:r>
      <w:r>
        <w:rPr>
          <w:rFonts w:hint="eastAsia" w:ascii="仿宋_GB2312" w:hAnsi="Times New Roman" w:eastAsia="仿宋_GB2312" w:cs="Times New Roman"/>
          <w:color w:val="auto"/>
          <w:kern w:val="2"/>
          <w:sz w:val="32"/>
          <w:szCs w:val="22"/>
        </w:rPr>
        <w:t>机构随机抽查</w:t>
      </w:r>
      <w:r>
        <w:rPr>
          <w:rFonts w:hint="eastAsia" w:ascii="仿宋_GB2312" w:eastAsia="仿宋_GB2312" w:cs="Times New Roman"/>
          <w:color w:val="auto"/>
          <w:kern w:val="2"/>
          <w:sz w:val="32"/>
          <w:szCs w:val="22"/>
          <w:lang w:eastAsia="zh-CN"/>
        </w:rPr>
        <w:t>任务从“国家卫生健康监督信息报告系统”领取</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val="en-US" w:eastAsia="zh-CN"/>
        </w:rPr>
        <w:t>各区县要</w:t>
      </w:r>
      <w:r>
        <w:rPr>
          <w:rFonts w:hint="eastAsia" w:ascii="仿宋_GB2312" w:hAnsi="宋体" w:eastAsia="仿宋_GB2312" w:cs="宋体"/>
          <w:color w:val="auto"/>
          <w:kern w:val="0"/>
          <w:sz w:val="32"/>
          <w:szCs w:val="32"/>
          <w:lang w:eastAsia="zh-CN"/>
        </w:rPr>
        <w:t>统筹安排好</w:t>
      </w:r>
      <w:r>
        <w:rPr>
          <w:rFonts w:hint="eastAsia" w:ascii="仿宋_GB2312" w:hAnsi="宋体" w:eastAsia="仿宋_GB2312" w:cs="宋体"/>
          <w:color w:val="auto"/>
          <w:kern w:val="0"/>
          <w:sz w:val="32"/>
          <w:szCs w:val="32"/>
          <w:lang w:val="en-US" w:eastAsia="zh-CN"/>
        </w:rPr>
        <w:t>随机</w:t>
      </w:r>
      <w:r>
        <w:rPr>
          <w:rFonts w:hint="eastAsia" w:ascii="仿宋_GB2312" w:hAnsi="宋体" w:eastAsia="仿宋_GB2312" w:cs="宋体"/>
          <w:color w:val="auto"/>
          <w:kern w:val="0"/>
          <w:sz w:val="32"/>
          <w:szCs w:val="32"/>
          <w:lang w:eastAsia="zh-CN"/>
        </w:rPr>
        <w:t>监督</w:t>
      </w:r>
      <w:r>
        <w:rPr>
          <w:rFonts w:hint="eastAsia" w:ascii="仿宋_GB2312" w:hAnsi="宋体" w:eastAsia="仿宋_GB2312" w:cs="宋体"/>
          <w:color w:val="auto"/>
          <w:kern w:val="0"/>
          <w:sz w:val="32"/>
          <w:szCs w:val="32"/>
          <w:lang w:val="en-US" w:eastAsia="zh-CN"/>
        </w:rPr>
        <w:t>抽查</w:t>
      </w:r>
      <w:r>
        <w:rPr>
          <w:rFonts w:hint="eastAsia" w:ascii="仿宋_GB2312" w:hAnsi="宋体" w:eastAsia="仿宋_GB2312" w:cs="宋体"/>
          <w:color w:val="auto"/>
          <w:kern w:val="0"/>
          <w:sz w:val="32"/>
          <w:szCs w:val="32"/>
          <w:lang w:eastAsia="zh-CN"/>
        </w:rPr>
        <w:t>工作，避免对同一单位因同一事项重复检查。</w:t>
      </w:r>
    </w:p>
    <w:p>
      <w:pPr>
        <w:keepNext w:val="0"/>
        <w:keepLines w:val="0"/>
        <w:pageBreakBefore w:val="0"/>
        <w:widowControl/>
        <w:kinsoku/>
        <w:wordWrap/>
        <w:overflowPunct/>
        <w:topLinePunct w:val="0"/>
        <w:autoSpaceDE/>
        <w:autoSpaceDN/>
        <w:bidi w:val="0"/>
        <w:adjustRightInd/>
        <w:snapToGrid/>
        <w:spacing w:line="560" w:lineRule="exact"/>
        <w:ind w:firstLine="561"/>
        <w:textAlignment w:val="auto"/>
        <w:rPr>
          <w:rFonts w:hint="eastAsia" w:ascii="仿宋_GB2312" w:hAnsi="仿宋_GB2312" w:eastAsia="仿宋_GB2312" w:cs="仿宋_GB2312"/>
          <w:b/>
          <w:color w:val="auto"/>
          <w:kern w:val="0"/>
          <w:sz w:val="32"/>
          <w:szCs w:val="32"/>
          <w:lang w:eastAsia="zh-CN"/>
        </w:rPr>
      </w:pPr>
      <w:r>
        <w:rPr>
          <w:rFonts w:hint="eastAsia" w:ascii="仿宋_GB2312" w:hAnsi="仿宋_GB2312" w:eastAsia="仿宋_GB2312" w:cs="仿宋_GB2312"/>
          <w:color w:val="auto"/>
          <w:kern w:val="0"/>
          <w:sz w:val="32"/>
          <w:szCs w:val="32"/>
        </w:rPr>
        <w:t>（二）各</w:t>
      </w:r>
      <w:r>
        <w:rPr>
          <w:rFonts w:hint="eastAsia" w:ascii="仿宋_GB2312" w:hAnsi="仿宋_GB2312" w:eastAsia="仿宋_GB2312" w:cs="仿宋_GB2312"/>
          <w:color w:val="auto"/>
          <w:kern w:val="0"/>
          <w:sz w:val="32"/>
          <w:szCs w:val="32"/>
          <w:lang w:eastAsia="zh-CN"/>
        </w:rPr>
        <w:t>区县</w:t>
      </w:r>
      <w:r>
        <w:rPr>
          <w:rFonts w:hint="eastAsia" w:ascii="仿宋_GB2312" w:hAnsi="仿宋_GB2312" w:eastAsia="仿宋_GB2312" w:cs="仿宋_GB2312"/>
          <w:color w:val="auto"/>
          <w:sz w:val="32"/>
          <w:szCs w:val="32"/>
        </w:rPr>
        <w:t>要切实加强对上报数据信息的审核，按照抽查工作计划表及监督信息报告卡要求填报监督检查和案件查处数据信息，所有数据以信息报告系统填报数据为准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用人单位双随机任务填报指引见附表4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b w:val="0"/>
          <w:color w:val="auto"/>
          <w:kern w:val="0"/>
          <w:sz w:val="32"/>
          <w:szCs w:val="32"/>
          <w:lang w:eastAsia="zh-CN"/>
        </w:rPr>
        <w:t>要按照有关规定进一步加强案件信息公开、向被监督单位开具监督检查执法文书等工作。</w:t>
      </w:r>
      <w:r>
        <w:rPr>
          <w:rFonts w:hint="eastAsia" w:ascii="仿宋_GB2312" w:hAnsi="仿宋_GB2312" w:eastAsia="仿宋_GB2312" w:cs="仿宋_GB2312"/>
          <w:color w:val="auto"/>
          <w:kern w:val="0"/>
          <w:sz w:val="32"/>
          <w:szCs w:val="32"/>
          <w:u w:val="none"/>
          <w:lang w:eastAsia="zh-CN"/>
        </w:rPr>
        <w:t>各</w:t>
      </w:r>
      <w:r>
        <w:rPr>
          <w:rFonts w:hint="eastAsia" w:ascii="仿宋_GB2312" w:hAnsi="仿宋_GB2312" w:eastAsia="仿宋_GB2312" w:cs="仿宋_GB2312"/>
          <w:color w:val="auto"/>
          <w:kern w:val="0"/>
          <w:sz w:val="32"/>
          <w:szCs w:val="32"/>
          <w:u w:val="none"/>
          <w:lang w:val="en-US" w:eastAsia="zh-CN"/>
        </w:rPr>
        <w:t>区县卫健</w:t>
      </w:r>
      <w:r>
        <w:rPr>
          <w:rFonts w:hint="eastAsia" w:ascii="仿宋_GB2312" w:hAnsi="仿宋_GB2312" w:eastAsia="仿宋_GB2312" w:cs="仿宋_GB2312"/>
          <w:color w:val="auto"/>
          <w:kern w:val="0"/>
          <w:sz w:val="32"/>
          <w:szCs w:val="32"/>
          <w:u w:val="none"/>
          <w:lang w:eastAsia="zh-CN"/>
        </w:rPr>
        <w:t>局请</w:t>
      </w:r>
      <w:r>
        <w:rPr>
          <w:rFonts w:hint="eastAsia" w:ascii="仿宋_GB2312" w:hAnsi="仿宋_GB2312" w:eastAsia="仿宋_GB2312" w:cs="仿宋_GB2312"/>
          <w:color w:val="auto"/>
          <w:sz w:val="32"/>
          <w:szCs w:val="24"/>
          <w:u w:val="none"/>
          <w:lang w:eastAsia="zh-CN"/>
        </w:rPr>
        <w:t>于</w:t>
      </w:r>
      <w:r>
        <w:rPr>
          <w:rFonts w:hint="eastAsia" w:ascii="仿宋_GB2312" w:hAnsi="仿宋_GB2312" w:eastAsia="仿宋_GB2312" w:cs="仿宋_GB2312"/>
          <w:color w:val="auto"/>
          <w:sz w:val="32"/>
          <w:szCs w:val="24"/>
          <w:u w:val="none"/>
          <w:lang w:val="en-US" w:eastAsia="zh-CN"/>
        </w:rPr>
        <w:t>2024年5月30日前、6月15日</w:t>
      </w:r>
      <w:r>
        <w:rPr>
          <w:rFonts w:hint="eastAsia" w:ascii="仿宋_GB2312" w:hAnsi="仿宋_GB2312" w:eastAsia="仿宋_GB2312" w:cs="仿宋_GB2312"/>
          <w:color w:val="auto"/>
          <w:sz w:val="32"/>
          <w:szCs w:val="24"/>
          <w:u w:val="none"/>
        </w:rPr>
        <w:t>前</w:t>
      </w:r>
      <w:r>
        <w:rPr>
          <w:rFonts w:hint="eastAsia" w:ascii="仿宋_GB2312" w:hAnsi="仿宋_GB2312" w:eastAsia="仿宋_GB2312" w:cs="仿宋_GB2312"/>
          <w:color w:val="auto"/>
          <w:sz w:val="32"/>
          <w:szCs w:val="24"/>
          <w:u w:val="none"/>
          <w:lang w:eastAsia="zh-CN"/>
        </w:rPr>
        <w:t>、</w:t>
      </w:r>
      <w:r>
        <w:rPr>
          <w:rFonts w:hint="eastAsia" w:ascii="仿宋_GB2312" w:hAnsi="仿宋_GB2312" w:eastAsia="仿宋_GB2312" w:cs="仿宋_GB2312"/>
          <w:color w:val="auto"/>
          <w:sz w:val="32"/>
          <w:szCs w:val="24"/>
          <w:u w:val="none"/>
          <w:lang w:val="en-US" w:eastAsia="zh-CN"/>
        </w:rPr>
        <w:t>1</w:t>
      </w:r>
      <w:r>
        <w:rPr>
          <w:rFonts w:hint="eastAsia" w:ascii="仿宋_GB2312" w:hAnsi="仿宋_GB2312" w:eastAsia="仿宋_GB2312" w:cs="仿宋_GB2312"/>
          <w:color w:val="auto"/>
          <w:sz w:val="32"/>
          <w:szCs w:val="24"/>
          <w:u w:val="none"/>
        </w:rPr>
        <w:t>1月</w:t>
      </w:r>
      <w:r>
        <w:rPr>
          <w:rFonts w:hint="eastAsia" w:ascii="仿宋_GB2312" w:hAnsi="仿宋_GB2312" w:eastAsia="仿宋_GB2312" w:cs="仿宋_GB2312"/>
          <w:color w:val="auto"/>
          <w:sz w:val="32"/>
          <w:szCs w:val="24"/>
          <w:u w:val="none"/>
          <w:lang w:val="en-US" w:eastAsia="zh-CN"/>
        </w:rPr>
        <w:t>10</w:t>
      </w:r>
      <w:r>
        <w:rPr>
          <w:rFonts w:hint="eastAsia" w:ascii="仿宋_GB2312" w:hAnsi="仿宋_GB2312" w:eastAsia="仿宋_GB2312" w:cs="仿宋_GB2312"/>
          <w:color w:val="auto"/>
          <w:sz w:val="32"/>
          <w:szCs w:val="24"/>
          <w:u w:val="none"/>
        </w:rPr>
        <w:t>日</w:t>
      </w:r>
      <w:r>
        <w:rPr>
          <w:rFonts w:hint="eastAsia" w:ascii="仿宋_GB2312" w:hAnsi="仿宋_GB2312" w:eastAsia="仿宋_GB2312" w:cs="仿宋_GB2312"/>
          <w:color w:val="auto"/>
          <w:sz w:val="32"/>
          <w:szCs w:val="24"/>
          <w:u w:val="none"/>
          <w:lang w:eastAsia="zh-CN"/>
        </w:rPr>
        <w:t>前分别</w:t>
      </w:r>
      <w:r>
        <w:rPr>
          <w:rFonts w:hint="eastAsia" w:ascii="仿宋_GB2312" w:hAnsi="仿宋_GB2312" w:eastAsia="仿宋_GB2312" w:cs="仿宋_GB2312"/>
          <w:color w:val="auto"/>
          <w:sz w:val="32"/>
          <w:szCs w:val="24"/>
          <w:u w:val="none"/>
          <w:lang w:val="en-US" w:eastAsia="zh-CN"/>
        </w:rPr>
        <w:t>将</w:t>
      </w:r>
      <w:r>
        <w:rPr>
          <w:rFonts w:hint="eastAsia" w:ascii="仿宋_GB2312" w:hAnsi="仿宋_GB2312" w:eastAsia="仿宋_GB2312" w:cs="仿宋_GB2312"/>
          <w:color w:val="auto"/>
          <w:kern w:val="0"/>
          <w:sz w:val="32"/>
          <w:szCs w:val="32"/>
          <w:lang w:val="en-US" w:eastAsia="zh-CN"/>
        </w:rPr>
        <w:t>辖区年度职业卫生国家随机监督抽查任务清单（附表9）、</w:t>
      </w:r>
      <w:r>
        <w:rPr>
          <w:rFonts w:hint="eastAsia" w:ascii="仿宋_GB2312" w:hAnsi="仿宋_GB2312" w:eastAsia="仿宋_GB2312" w:cs="仿宋_GB2312"/>
          <w:color w:val="auto"/>
          <w:kern w:val="0"/>
          <w:sz w:val="32"/>
          <w:szCs w:val="32"/>
          <w:lang w:eastAsia="zh-CN"/>
        </w:rPr>
        <w:t>国家随机监督</w:t>
      </w:r>
      <w:r>
        <w:rPr>
          <w:rFonts w:hint="eastAsia" w:ascii="仿宋_GB2312" w:hAnsi="仿宋_GB2312" w:eastAsia="仿宋_GB2312" w:cs="仿宋_GB2312"/>
          <w:color w:val="auto"/>
          <w:kern w:val="0"/>
          <w:sz w:val="32"/>
          <w:szCs w:val="32"/>
        </w:rPr>
        <w:t>抽查</w:t>
      </w:r>
      <w:r>
        <w:rPr>
          <w:rFonts w:hint="eastAsia" w:ascii="仿宋_GB2312" w:hAnsi="仿宋_GB2312" w:eastAsia="仿宋_GB2312" w:cs="仿宋_GB2312"/>
          <w:color w:val="auto"/>
          <w:kern w:val="0"/>
          <w:sz w:val="32"/>
          <w:szCs w:val="32"/>
          <w:lang w:eastAsia="zh-CN"/>
        </w:rPr>
        <w:t>工作阶段性</w:t>
      </w:r>
      <w:r>
        <w:rPr>
          <w:rFonts w:hint="eastAsia" w:ascii="仿宋_GB2312" w:hAnsi="仿宋_GB2312" w:eastAsia="仿宋_GB2312" w:cs="仿宋_GB2312"/>
          <w:color w:val="auto"/>
          <w:kern w:val="0"/>
          <w:sz w:val="32"/>
          <w:szCs w:val="32"/>
        </w:rPr>
        <w:t>总结</w:t>
      </w:r>
      <w:r>
        <w:rPr>
          <w:rFonts w:hint="eastAsia" w:ascii="仿宋_GB2312" w:hAnsi="仿宋_GB2312" w:eastAsia="仿宋_GB2312" w:cs="仿宋_GB2312"/>
          <w:color w:val="auto"/>
          <w:kern w:val="0"/>
          <w:sz w:val="32"/>
          <w:szCs w:val="32"/>
          <w:lang w:val="en-US" w:eastAsia="zh-CN"/>
        </w:rPr>
        <w:t>、</w:t>
      </w:r>
      <w:r>
        <w:rPr>
          <w:rFonts w:hint="eastAsia" w:ascii="仿宋_GB2312" w:hAnsi="仿宋_GB2312" w:eastAsia="仿宋_GB2312" w:cs="仿宋_GB2312"/>
          <w:color w:val="auto"/>
          <w:kern w:val="0"/>
          <w:sz w:val="32"/>
          <w:szCs w:val="32"/>
          <w:lang w:eastAsia="zh-CN"/>
        </w:rPr>
        <w:t>全年总结</w:t>
      </w:r>
      <w:r>
        <w:rPr>
          <w:rFonts w:hint="eastAsia" w:ascii="仿宋_GB2312" w:hAnsi="仿宋_GB2312" w:eastAsia="仿宋_GB2312" w:cs="仿宋_GB2312"/>
          <w:color w:val="auto"/>
          <w:kern w:val="0"/>
          <w:sz w:val="32"/>
          <w:szCs w:val="32"/>
        </w:rPr>
        <w:t>报送</w:t>
      </w:r>
      <w:r>
        <w:rPr>
          <w:rFonts w:hint="eastAsia" w:ascii="仿宋_GB2312" w:hAnsi="仿宋_GB2312" w:eastAsia="仿宋_GB2312" w:cs="仿宋_GB2312"/>
          <w:color w:val="auto"/>
          <w:kern w:val="0"/>
          <w:sz w:val="32"/>
          <w:szCs w:val="32"/>
          <w:lang w:val="en-US" w:eastAsia="zh-CN"/>
        </w:rPr>
        <w:t>市卫健</w:t>
      </w:r>
      <w:r>
        <w:rPr>
          <w:rFonts w:hint="eastAsia" w:ascii="仿宋_GB2312" w:hAnsi="仿宋_GB2312" w:eastAsia="仿宋_GB2312" w:cs="仿宋_GB2312"/>
          <w:color w:val="auto"/>
          <w:kern w:val="0"/>
          <w:sz w:val="32"/>
          <w:szCs w:val="32"/>
          <w:lang w:eastAsia="zh-CN"/>
        </w:rPr>
        <w:t>局。</w:t>
      </w:r>
    </w:p>
    <w:p>
      <w:pPr>
        <w:keepNext w:val="0"/>
        <w:keepLines w:val="0"/>
        <w:pageBreakBefore w:val="0"/>
        <w:widowControl/>
        <w:kinsoku/>
        <w:wordWrap/>
        <w:overflowPunct/>
        <w:topLinePunct w:val="0"/>
        <w:autoSpaceDE/>
        <w:autoSpaceDN/>
        <w:bidi w:val="0"/>
        <w:adjustRightInd/>
        <w:snapToGrid/>
        <w:spacing w:beforeLines="0" w:afterLines="0" w:line="560" w:lineRule="exact"/>
        <w:ind w:firstLine="640" w:firstLineChars="200"/>
        <w:jc w:val="left"/>
        <w:textAlignment w:val="auto"/>
        <w:outlineLvl w:val="9"/>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color w:val="auto"/>
          <w:kern w:val="2"/>
          <w:sz w:val="32"/>
          <w:szCs w:val="32"/>
        </w:rPr>
        <w:t>联系人：</w:t>
      </w:r>
      <w:r>
        <w:rPr>
          <w:rFonts w:hint="eastAsia" w:ascii="仿宋_GB2312" w:hAnsi="仿宋_GB2312" w:eastAsia="仿宋_GB2312" w:cs="仿宋_GB2312"/>
          <w:color w:val="auto"/>
          <w:kern w:val="2"/>
          <w:sz w:val="32"/>
          <w:szCs w:val="32"/>
          <w:lang w:val="en-US" w:eastAsia="zh-CN"/>
        </w:rPr>
        <w:t>翁丹宏</w:t>
      </w:r>
      <w:r>
        <w:rPr>
          <w:rFonts w:hint="eastAsia" w:ascii="仿宋_GB2312" w:hAnsi="仿宋_GB2312" w:eastAsia="仿宋_GB2312" w:cs="仿宋_GB2312"/>
          <w:b w:val="0"/>
          <w:bCs w:val="0"/>
          <w:color w:val="auto"/>
          <w:kern w:val="2"/>
          <w:sz w:val="32"/>
          <w:szCs w:val="32"/>
          <w:lang w:val="en-US" w:eastAsia="zh-CN" w:bidi="ar-SA"/>
        </w:rPr>
        <w:t xml:space="preserve">        </w:t>
      </w:r>
    </w:p>
    <w:p>
      <w:pPr>
        <w:keepNext w:val="0"/>
        <w:keepLines w:val="0"/>
        <w:pageBreakBefore w:val="0"/>
        <w:widowControl/>
        <w:kinsoku/>
        <w:wordWrap/>
        <w:overflowPunct/>
        <w:topLinePunct w:val="0"/>
        <w:autoSpaceDE/>
        <w:autoSpaceDN/>
        <w:bidi w:val="0"/>
        <w:adjustRightInd/>
        <w:snapToGrid/>
        <w:spacing w:line="560" w:lineRule="exact"/>
        <w:ind w:firstLine="561"/>
        <w:jc w:val="left"/>
        <w:textAlignment w:val="auto"/>
        <w:outlineLvl w:val="9"/>
        <w:rPr>
          <w:rFonts w:hint="default"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kern w:val="2"/>
          <w:sz w:val="32"/>
          <w:szCs w:val="32"/>
        </w:rPr>
        <w:t>电</w:t>
      </w:r>
      <w:r>
        <w:rPr>
          <w:rFonts w:hint="eastAsia" w:ascii="仿宋_GB2312" w:hAnsi="仿宋_GB2312" w:eastAsia="仿宋_GB2312" w:cs="仿宋_GB2312"/>
          <w:color w:val="auto"/>
          <w:kern w:val="2"/>
          <w:sz w:val="32"/>
          <w:szCs w:val="32"/>
          <w:lang w:val="en-US" w:eastAsia="zh-CN"/>
        </w:rPr>
        <w:t xml:space="preserve">  </w:t>
      </w:r>
      <w:r>
        <w:rPr>
          <w:rFonts w:hint="eastAsia" w:ascii="仿宋_GB2312" w:hAnsi="仿宋_GB2312" w:eastAsia="仿宋_GB2312" w:cs="仿宋_GB2312"/>
          <w:color w:val="auto"/>
          <w:kern w:val="2"/>
          <w:sz w:val="32"/>
          <w:szCs w:val="32"/>
        </w:rPr>
        <w:t>话：0</w:t>
      </w:r>
      <w:r>
        <w:rPr>
          <w:rFonts w:hint="eastAsia" w:ascii="仿宋_GB2312" w:hAnsi="仿宋_GB2312" w:eastAsia="仿宋_GB2312" w:cs="仿宋_GB2312"/>
          <w:color w:val="auto"/>
          <w:kern w:val="2"/>
          <w:sz w:val="32"/>
          <w:szCs w:val="32"/>
          <w:lang w:val="en-US" w:eastAsia="zh-CN"/>
        </w:rPr>
        <w:t>754</w:t>
      </w:r>
      <w:r>
        <w:rPr>
          <w:rFonts w:hint="eastAsia" w:ascii="仿宋_GB2312" w:hAnsi="仿宋_GB2312" w:eastAsia="仿宋_GB2312" w:cs="仿宋_GB2312"/>
          <w:color w:val="auto"/>
          <w:kern w:val="2"/>
          <w:sz w:val="32"/>
          <w:szCs w:val="32"/>
        </w:rPr>
        <w:t>-</w:t>
      </w:r>
      <w:r>
        <w:rPr>
          <w:rFonts w:hint="eastAsia" w:ascii="仿宋_GB2312" w:hAnsi="仿宋_GB2312" w:eastAsia="仿宋_GB2312" w:cs="仿宋_GB2312"/>
          <w:color w:val="auto"/>
          <w:kern w:val="2"/>
          <w:sz w:val="32"/>
          <w:szCs w:val="32"/>
          <w:lang w:val="en-US" w:eastAsia="zh-CN"/>
        </w:rPr>
        <w:t>87269197</w:t>
      </w:r>
    </w:p>
    <w:p>
      <w:pPr>
        <w:keepNext w:val="0"/>
        <w:keepLines w:val="0"/>
        <w:pageBreakBefore w:val="0"/>
        <w:widowControl/>
        <w:kinsoku/>
        <w:wordWrap/>
        <w:overflowPunct/>
        <w:topLinePunct w:val="0"/>
        <w:autoSpaceDE/>
        <w:autoSpaceDN/>
        <w:bidi w:val="0"/>
        <w:adjustRightInd/>
        <w:snapToGrid/>
        <w:spacing w:line="560" w:lineRule="exact"/>
        <w:ind w:firstLine="561"/>
        <w:jc w:val="left"/>
        <w:textAlignment w:val="auto"/>
        <w:outlineLvl w:val="0"/>
        <w:rPr>
          <w:rFonts w:hint="default" w:ascii="仿宋_GB2312" w:hAnsi="宋体" w:eastAsia="仿宋_GB2312" w:cs="宋体"/>
          <w:color w:val="auto"/>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60" w:lineRule="exact"/>
        <w:ind w:firstLine="640"/>
        <w:jc w:val="both"/>
        <w:textAlignment w:val="auto"/>
        <w:outlineLvl w:val="0"/>
        <w:rPr>
          <w:rFonts w:hint="eastAsia" w:ascii="仿宋_GB2312" w:hAnsi="仿宋_GB2312" w:eastAsia="仿宋_GB2312" w:cs="仿宋_GB2312"/>
          <w:color w:val="auto"/>
          <w:w w:val="98"/>
          <w:kern w:val="0"/>
          <w:sz w:val="32"/>
          <w:szCs w:val="32"/>
          <w:lang w:bidi="ar"/>
        </w:rPr>
      </w:pPr>
      <w:r>
        <w:rPr>
          <w:rFonts w:hint="eastAsia" w:ascii="仿宋" w:hAnsi="仿宋" w:eastAsia="仿宋" w:cs="仿宋"/>
          <w:color w:val="auto"/>
          <w:kern w:val="0"/>
          <w:sz w:val="32"/>
          <w:szCs w:val="32"/>
          <w:lang w:bidi="ar"/>
        </w:rPr>
        <w:t>附</w:t>
      </w:r>
      <w:r>
        <w:rPr>
          <w:rFonts w:hint="eastAsia" w:ascii="仿宋" w:hAnsi="仿宋" w:eastAsia="仿宋" w:cs="仿宋"/>
          <w:color w:val="auto"/>
          <w:kern w:val="0"/>
          <w:sz w:val="32"/>
          <w:szCs w:val="32"/>
          <w:lang w:val="en-US" w:eastAsia="zh-CN" w:bidi="ar"/>
        </w:rPr>
        <w:t>表</w:t>
      </w:r>
      <w:r>
        <w:rPr>
          <w:rFonts w:hint="eastAsia" w:ascii="仿宋" w:hAnsi="仿宋" w:eastAsia="仿宋" w:cs="仿宋"/>
          <w:color w:val="auto"/>
          <w:kern w:val="0"/>
          <w:sz w:val="32"/>
          <w:szCs w:val="32"/>
          <w:lang w:bidi="ar"/>
        </w:rPr>
        <w:t>：</w:t>
      </w:r>
      <w:r>
        <w:rPr>
          <w:rFonts w:hint="eastAsia" w:ascii="仿宋_GB2312" w:hAnsi="仿宋_GB2312" w:eastAsia="仿宋_GB2312" w:cs="仿宋_GB2312"/>
          <w:color w:val="auto"/>
          <w:w w:val="98"/>
          <w:kern w:val="0"/>
          <w:sz w:val="32"/>
          <w:szCs w:val="32"/>
          <w:lang w:bidi="ar"/>
        </w:rPr>
        <w:t>1.</w:t>
      </w:r>
      <w:r>
        <w:rPr>
          <w:rFonts w:hint="eastAsia" w:ascii="仿宋_GB2312" w:hAnsi="仿宋_GB2312" w:eastAsia="仿宋_GB2312" w:cs="仿宋_GB2312"/>
          <w:color w:val="auto"/>
          <w:w w:val="98"/>
          <w:kern w:val="0"/>
          <w:sz w:val="32"/>
          <w:szCs w:val="32"/>
          <w:lang w:val="en-US" w:eastAsia="zh-CN" w:bidi="ar"/>
        </w:rPr>
        <w:t>202</w:t>
      </w:r>
      <w:r>
        <w:rPr>
          <w:rFonts w:hint="eastAsia" w:ascii="仿宋_GB2312" w:hAnsi="仿宋_GB2312" w:eastAsia="仿宋_GB2312" w:cs="仿宋_GB2312"/>
          <w:color w:val="auto"/>
          <w:w w:val="98"/>
          <w:kern w:val="0"/>
          <w:sz w:val="32"/>
          <w:szCs w:val="32"/>
          <w:lang w:val="en" w:eastAsia="zh-CN" w:bidi="ar"/>
        </w:rPr>
        <w:t>4</w:t>
      </w:r>
      <w:r>
        <w:rPr>
          <w:rFonts w:hint="eastAsia" w:ascii="仿宋_GB2312" w:hAnsi="仿宋_GB2312" w:eastAsia="仿宋_GB2312" w:cs="仿宋_GB2312"/>
          <w:color w:val="auto"/>
          <w:w w:val="98"/>
          <w:kern w:val="0"/>
          <w:sz w:val="32"/>
          <w:szCs w:val="32"/>
          <w:lang w:val="en-US" w:eastAsia="zh-CN" w:bidi="ar"/>
        </w:rPr>
        <w:t>年</w:t>
      </w:r>
      <w:r>
        <w:rPr>
          <w:rFonts w:hint="eastAsia" w:ascii="仿宋_GB2312" w:hAnsi="仿宋_GB2312" w:eastAsia="仿宋_GB2312" w:cs="仿宋_GB2312"/>
          <w:color w:val="auto"/>
          <w:w w:val="98"/>
          <w:kern w:val="0"/>
          <w:sz w:val="32"/>
          <w:szCs w:val="32"/>
          <w:lang w:bidi="ar"/>
        </w:rPr>
        <w:t>用人单位职业卫生随机监督抽查计划表</w:t>
      </w:r>
    </w:p>
    <w:p>
      <w:pPr>
        <w:keepNext w:val="0"/>
        <w:keepLines w:val="0"/>
        <w:pageBreakBefore w:val="0"/>
        <w:widowControl/>
        <w:kinsoku/>
        <w:wordWrap/>
        <w:overflowPunct/>
        <w:topLinePunct w:val="0"/>
        <w:autoSpaceDE/>
        <w:autoSpaceDN/>
        <w:bidi w:val="0"/>
        <w:adjustRightInd/>
        <w:snapToGrid/>
        <w:spacing w:line="560" w:lineRule="exact"/>
        <w:ind w:firstLine="626" w:firstLineChars="200"/>
        <w:jc w:val="both"/>
        <w:textAlignment w:val="auto"/>
        <w:outlineLvl w:val="0"/>
        <w:rPr>
          <w:rFonts w:hint="default" w:ascii="仿宋_GB2312" w:hAnsi="仿宋_GB2312" w:eastAsia="仿宋_GB2312" w:cs="仿宋_GB2312"/>
          <w:color w:val="auto"/>
          <w:w w:val="98"/>
          <w:kern w:val="0"/>
          <w:sz w:val="32"/>
          <w:szCs w:val="32"/>
          <w:lang w:val="en-US" w:eastAsia="zh-CN" w:bidi="ar"/>
        </w:rPr>
      </w:pPr>
      <w:r>
        <w:rPr>
          <w:rFonts w:hint="eastAsia" w:ascii="仿宋_GB2312" w:hAnsi="仿宋_GB2312" w:eastAsia="仿宋_GB2312" w:cs="仿宋_GB2312"/>
          <w:color w:val="auto"/>
          <w:w w:val="98"/>
          <w:kern w:val="0"/>
          <w:sz w:val="32"/>
          <w:szCs w:val="32"/>
          <w:lang w:val="en-US" w:eastAsia="zh-CN" w:bidi="ar"/>
        </w:rPr>
        <w:t xml:space="preserve">      2.2024年用人单位职业卫生随机监督抽查任务表</w:t>
      </w:r>
    </w:p>
    <w:p>
      <w:pPr>
        <w:keepNext w:val="0"/>
        <w:keepLines w:val="0"/>
        <w:pageBreakBefore w:val="0"/>
        <w:widowControl/>
        <w:kinsoku/>
        <w:wordWrap/>
        <w:overflowPunct/>
        <w:topLinePunct w:val="0"/>
        <w:autoSpaceDE/>
        <w:autoSpaceDN/>
        <w:bidi w:val="0"/>
        <w:adjustRightInd/>
        <w:snapToGrid/>
        <w:spacing w:line="560" w:lineRule="exact"/>
        <w:ind w:firstLine="1565" w:firstLineChars="500"/>
        <w:jc w:val="both"/>
        <w:textAlignment w:val="auto"/>
        <w:outlineLvl w:val="0"/>
        <w:rPr>
          <w:rFonts w:hint="eastAsia" w:ascii="仿宋_GB2312" w:hAnsi="仿宋_GB2312" w:eastAsia="仿宋_GB2312" w:cs="仿宋_GB2312"/>
          <w:color w:val="auto"/>
          <w:w w:val="98"/>
          <w:kern w:val="0"/>
          <w:sz w:val="32"/>
          <w:szCs w:val="32"/>
          <w:lang w:val="en-US" w:eastAsia="zh-CN" w:bidi="ar"/>
        </w:rPr>
      </w:pPr>
      <w:r>
        <w:rPr>
          <w:rFonts w:hint="eastAsia" w:ascii="仿宋_GB2312" w:hAnsi="仿宋_GB2312" w:eastAsia="仿宋_GB2312" w:cs="仿宋_GB2312"/>
          <w:color w:val="auto"/>
          <w:w w:val="98"/>
          <w:kern w:val="0"/>
          <w:sz w:val="32"/>
          <w:szCs w:val="32"/>
          <w:lang w:val="en-US" w:eastAsia="zh-CN" w:bidi="ar"/>
        </w:rPr>
        <w:t>3.202</w:t>
      </w:r>
      <w:r>
        <w:rPr>
          <w:rFonts w:hint="eastAsia" w:ascii="仿宋_GB2312" w:hAnsi="仿宋_GB2312" w:eastAsia="仿宋_GB2312" w:cs="仿宋_GB2312"/>
          <w:color w:val="auto"/>
          <w:w w:val="98"/>
          <w:kern w:val="0"/>
          <w:sz w:val="32"/>
          <w:szCs w:val="32"/>
          <w:lang w:val="en" w:eastAsia="zh-CN" w:bidi="ar"/>
        </w:rPr>
        <w:t>4</w:t>
      </w:r>
      <w:r>
        <w:rPr>
          <w:rFonts w:hint="eastAsia" w:ascii="仿宋_GB2312" w:hAnsi="仿宋_GB2312" w:eastAsia="仿宋_GB2312" w:cs="仿宋_GB2312"/>
          <w:color w:val="auto"/>
          <w:w w:val="98"/>
          <w:kern w:val="0"/>
          <w:sz w:val="32"/>
          <w:szCs w:val="32"/>
          <w:lang w:val="en-US" w:eastAsia="zh-CN" w:bidi="ar"/>
        </w:rPr>
        <w:t>年用人单位职业卫生随机监督抽查汇总表</w:t>
      </w:r>
    </w:p>
    <w:p>
      <w:pPr>
        <w:keepNext w:val="0"/>
        <w:keepLines w:val="0"/>
        <w:pageBreakBefore w:val="0"/>
        <w:widowControl/>
        <w:kinsoku/>
        <w:wordWrap/>
        <w:overflowPunct/>
        <w:topLinePunct w:val="0"/>
        <w:autoSpaceDE/>
        <w:autoSpaceDN/>
        <w:bidi w:val="0"/>
        <w:adjustRightInd/>
        <w:snapToGrid/>
        <w:spacing w:line="560" w:lineRule="exact"/>
        <w:ind w:firstLine="626" w:firstLineChars="200"/>
        <w:jc w:val="both"/>
        <w:textAlignment w:val="auto"/>
        <w:outlineLvl w:val="0"/>
        <w:rPr>
          <w:rFonts w:hint="eastAsia" w:ascii="仿宋_GB2312" w:hAnsi="仿宋_GB2312" w:eastAsia="仿宋_GB2312" w:cs="仿宋_GB2312"/>
          <w:color w:val="auto"/>
          <w:w w:val="98"/>
          <w:kern w:val="0"/>
          <w:sz w:val="32"/>
          <w:szCs w:val="32"/>
          <w:lang w:val="en-US" w:eastAsia="zh-CN" w:bidi="ar"/>
        </w:rPr>
      </w:pPr>
      <w:r>
        <w:rPr>
          <w:rFonts w:hint="eastAsia" w:ascii="仿宋_GB2312" w:hAnsi="仿宋_GB2312" w:eastAsia="仿宋_GB2312" w:cs="仿宋_GB2312"/>
          <w:color w:val="auto"/>
          <w:w w:val="98"/>
          <w:kern w:val="0"/>
          <w:sz w:val="32"/>
          <w:szCs w:val="32"/>
          <w:lang w:val="en-US" w:eastAsia="zh-CN" w:bidi="ar"/>
        </w:rPr>
        <w:t xml:space="preserve">      4.</w:t>
      </w:r>
      <w:r>
        <w:rPr>
          <w:rFonts w:hint="eastAsia" w:ascii="仿宋_GB2312" w:hAnsi="仿宋_GB2312" w:eastAsia="仿宋_GB2312" w:cs="仿宋_GB2312"/>
          <w:color w:val="auto"/>
          <w:sz w:val="32"/>
          <w:szCs w:val="32"/>
          <w:lang w:val="en-US" w:eastAsia="zh-CN"/>
        </w:rPr>
        <w:t>用人单位随机监督抽查信息填报指引</w:t>
      </w:r>
    </w:p>
    <w:p>
      <w:pPr>
        <w:keepNext w:val="0"/>
        <w:keepLines w:val="0"/>
        <w:pageBreakBefore w:val="0"/>
        <w:widowControl/>
        <w:kinsoku/>
        <w:wordWrap/>
        <w:overflowPunct/>
        <w:topLinePunct w:val="0"/>
        <w:autoSpaceDE/>
        <w:autoSpaceDN/>
        <w:bidi w:val="0"/>
        <w:adjustRightInd/>
        <w:snapToGrid/>
        <w:spacing w:line="560" w:lineRule="exact"/>
        <w:ind w:left="1890" w:leftChars="304" w:hanging="1252" w:hangingChars="400"/>
        <w:jc w:val="both"/>
        <w:textAlignment w:val="auto"/>
        <w:outlineLvl w:val="0"/>
        <w:rPr>
          <w:rFonts w:hint="eastAsia" w:ascii="仿宋_GB2312" w:hAnsi="仿宋_GB2312" w:eastAsia="仿宋_GB2312" w:cs="仿宋_GB2312"/>
          <w:color w:val="auto"/>
          <w:w w:val="98"/>
          <w:kern w:val="0"/>
          <w:sz w:val="32"/>
          <w:szCs w:val="32"/>
          <w:lang w:val="en-US" w:eastAsia="zh-CN" w:bidi="ar"/>
        </w:rPr>
      </w:pPr>
      <w:r>
        <w:rPr>
          <w:rFonts w:hint="eastAsia" w:ascii="仿宋_GB2312" w:hAnsi="仿宋_GB2312" w:eastAsia="仿宋_GB2312" w:cs="仿宋_GB2312"/>
          <w:color w:val="auto"/>
          <w:w w:val="98"/>
          <w:kern w:val="0"/>
          <w:sz w:val="32"/>
          <w:szCs w:val="32"/>
          <w:lang w:val="en-US" w:eastAsia="zh-CN" w:bidi="ar"/>
        </w:rPr>
        <w:t xml:space="preserve">      5</w:t>
      </w:r>
      <w:r>
        <w:rPr>
          <w:rFonts w:hint="eastAsia" w:ascii="仿宋_GB2312" w:hAnsi="仿宋_GB2312" w:eastAsia="仿宋_GB2312" w:cs="仿宋_GB2312"/>
          <w:color w:val="auto"/>
          <w:w w:val="98"/>
          <w:kern w:val="0"/>
          <w:sz w:val="32"/>
          <w:szCs w:val="32"/>
          <w:lang w:bidi="ar"/>
        </w:rPr>
        <w:t>.</w:t>
      </w:r>
      <w:r>
        <w:rPr>
          <w:rFonts w:hint="eastAsia" w:ascii="仿宋_GB2312" w:hAnsi="仿宋_GB2312" w:eastAsia="仿宋_GB2312" w:cs="仿宋_GB2312"/>
          <w:color w:val="auto"/>
          <w:w w:val="98"/>
          <w:kern w:val="0"/>
          <w:sz w:val="32"/>
          <w:szCs w:val="32"/>
          <w:lang w:val="en-US" w:eastAsia="zh-CN" w:bidi="ar"/>
        </w:rPr>
        <w:t>2024年职业卫生技术服务机构随机监督抽查计划表</w:t>
      </w:r>
    </w:p>
    <w:p>
      <w:pPr>
        <w:keepNext w:val="0"/>
        <w:keepLines w:val="0"/>
        <w:pageBreakBefore w:val="0"/>
        <w:widowControl/>
        <w:kinsoku/>
        <w:wordWrap/>
        <w:overflowPunct/>
        <w:topLinePunct w:val="0"/>
        <w:autoSpaceDE/>
        <w:autoSpaceDN/>
        <w:bidi w:val="0"/>
        <w:adjustRightInd/>
        <w:snapToGrid/>
        <w:spacing w:line="560" w:lineRule="exact"/>
        <w:ind w:left="1890" w:leftChars="304" w:hanging="1252" w:hangingChars="400"/>
        <w:jc w:val="both"/>
        <w:textAlignment w:val="auto"/>
        <w:outlineLvl w:val="0"/>
        <w:rPr>
          <w:rFonts w:hint="eastAsia" w:ascii="仿宋_GB2312" w:hAnsi="仿宋_GB2312" w:eastAsia="仿宋_GB2312" w:cs="仿宋_GB2312"/>
          <w:color w:val="auto"/>
          <w:w w:val="98"/>
          <w:kern w:val="0"/>
          <w:sz w:val="32"/>
          <w:szCs w:val="32"/>
          <w:lang w:bidi="ar"/>
        </w:rPr>
      </w:pPr>
      <w:r>
        <w:rPr>
          <w:rFonts w:hint="eastAsia" w:ascii="仿宋_GB2312" w:hAnsi="仿宋_GB2312" w:eastAsia="仿宋_GB2312" w:cs="仿宋_GB2312"/>
          <w:color w:val="auto"/>
          <w:w w:val="98"/>
          <w:kern w:val="0"/>
          <w:sz w:val="32"/>
          <w:szCs w:val="32"/>
          <w:lang w:val="en-US" w:eastAsia="zh-CN" w:bidi="ar"/>
        </w:rPr>
        <w:t xml:space="preserve">      6</w:t>
      </w:r>
      <w:r>
        <w:rPr>
          <w:rFonts w:hint="eastAsia" w:ascii="仿宋_GB2312" w:hAnsi="仿宋_GB2312" w:eastAsia="仿宋_GB2312" w:cs="仿宋_GB2312"/>
          <w:color w:val="auto"/>
          <w:w w:val="98"/>
          <w:kern w:val="0"/>
          <w:sz w:val="32"/>
          <w:szCs w:val="32"/>
          <w:lang w:bidi="ar"/>
        </w:rPr>
        <w:t>.</w:t>
      </w:r>
      <w:r>
        <w:rPr>
          <w:rFonts w:hint="eastAsia" w:ascii="仿宋_GB2312" w:hAnsi="仿宋_GB2312" w:eastAsia="仿宋_GB2312" w:cs="仿宋_GB2312"/>
          <w:color w:val="auto"/>
          <w:w w:val="98"/>
          <w:kern w:val="0"/>
          <w:sz w:val="32"/>
          <w:szCs w:val="32"/>
          <w:lang w:val="en-US" w:eastAsia="zh-CN" w:bidi="ar"/>
        </w:rPr>
        <w:t>2024年职业卫生技术服务机构随机监督抽查汇总表</w:t>
      </w:r>
    </w:p>
    <w:p>
      <w:pPr>
        <w:keepNext w:val="0"/>
        <w:keepLines w:val="0"/>
        <w:pageBreakBefore w:val="0"/>
        <w:widowControl/>
        <w:kinsoku/>
        <w:wordWrap/>
        <w:overflowPunct/>
        <w:topLinePunct w:val="0"/>
        <w:autoSpaceDE/>
        <w:autoSpaceDN/>
        <w:bidi w:val="0"/>
        <w:adjustRightInd/>
        <w:snapToGrid/>
        <w:spacing w:line="560" w:lineRule="exact"/>
        <w:ind w:left="1896" w:leftChars="608" w:hanging="619" w:hangingChars="198"/>
        <w:jc w:val="both"/>
        <w:textAlignment w:val="auto"/>
        <w:outlineLvl w:val="0"/>
        <w:rPr>
          <w:rFonts w:hint="eastAsia" w:ascii="仿宋_GB2312" w:hAnsi="仿宋_GB2312" w:eastAsia="仿宋_GB2312" w:cs="仿宋_GB2312"/>
          <w:color w:val="auto"/>
          <w:w w:val="98"/>
          <w:kern w:val="0"/>
          <w:sz w:val="32"/>
          <w:szCs w:val="32"/>
          <w:lang w:bidi="ar"/>
        </w:rPr>
      </w:pPr>
      <w:r>
        <w:rPr>
          <w:rFonts w:hint="eastAsia" w:ascii="仿宋_GB2312" w:hAnsi="仿宋_GB2312" w:eastAsia="仿宋_GB2312" w:cs="仿宋_GB2312"/>
          <w:color w:val="auto"/>
          <w:w w:val="98"/>
          <w:kern w:val="0"/>
          <w:sz w:val="32"/>
          <w:szCs w:val="32"/>
          <w:lang w:val="en-US" w:eastAsia="zh-CN" w:bidi="ar"/>
        </w:rPr>
        <w:t xml:space="preserve">  7.2024年</w:t>
      </w:r>
      <w:r>
        <w:rPr>
          <w:rFonts w:hint="eastAsia" w:ascii="仿宋_GB2312" w:hAnsi="仿宋_GB2312" w:eastAsia="仿宋_GB2312" w:cs="仿宋_GB2312"/>
          <w:color w:val="auto"/>
          <w:w w:val="98"/>
          <w:kern w:val="0"/>
          <w:sz w:val="32"/>
          <w:szCs w:val="32"/>
          <w:lang w:bidi="ar"/>
        </w:rPr>
        <w:t>职业健康检查、职业病诊断机构</w:t>
      </w:r>
      <w:r>
        <w:rPr>
          <w:rFonts w:hint="eastAsia" w:ascii="仿宋_GB2312" w:hAnsi="仿宋_GB2312" w:eastAsia="仿宋_GB2312" w:cs="仿宋_GB2312"/>
          <w:color w:val="auto"/>
          <w:w w:val="98"/>
          <w:kern w:val="0"/>
          <w:sz w:val="32"/>
          <w:szCs w:val="32"/>
          <w:lang w:eastAsia="zh-CN" w:bidi="ar"/>
        </w:rPr>
        <w:t>随机</w:t>
      </w:r>
      <w:r>
        <w:rPr>
          <w:rFonts w:hint="eastAsia" w:ascii="仿宋_GB2312" w:hAnsi="仿宋_GB2312" w:eastAsia="仿宋_GB2312" w:cs="仿宋_GB2312"/>
          <w:color w:val="auto"/>
          <w:w w:val="98"/>
          <w:kern w:val="0"/>
          <w:sz w:val="32"/>
          <w:szCs w:val="32"/>
          <w:lang w:bidi="ar"/>
        </w:rPr>
        <w:t>监</w:t>
      </w:r>
      <w:r>
        <w:rPr>
          <w:rFonts w:hint="eastAsia" w:ascii="仿宋_GB2312" w:hAnsi="仿宋_GB2312" w:eastAsia="仿宋_GB2312" w:cs="仿宋_GB2312"/>
          <w:color w:val="auto"/>
          <w:w w:val="98"/>
          <w:kern w:val="0"/>
          <w:sz w:val="32"/>
          <w:szCs w:val="32"/>
          <w:lang w:val="en-US" w:eastAsia="zh-CN" w:bidi="ar"/>
        </w:rPr>
        <w:t xml:space="preserve">        </w:t>
      </w:r>
      <w:r>
        <w:rPr>
          <w:rFonts w:hint="eastAsia" w:ascii="仿宋_GB2312" w:hAnsi="仿宋_GB2312" w:eastAsia="仿宋_GB2312" w:cs="仿宋_GB2312"/>
          <w:color w:val="auto"/>
          <w:w w:val="98"/>
          <w:kern w:val="0"/>
          <w:sz w:val="32"/>
          <w:szCs w:val="32"/>
          <w:lang w:bidi="ar"/>
        </w:rPr>
        <w:t>督抽查工作计划表</w:t>
      </w:r>
    </w:p>
    <w:p>
      <w:pPr>
        <w:keepNext w:val="0"/>
        <w:keepLines w:val="0"/>
        <w:pageBreakBefore w:val="0"/>
        <w:widowControl/>
        <w:kinsoku/>
        <w:wordWrap/>
        <w:overflowPunct/>
        <w:topLinePunct w:val="0"/>
        <w:autoSpaceDE/>
        <w:autoSpaceDN/>
        <w:bidi w:val="0"/>
        <w:adjustRightInd/>
        <w:snapToGrid/>
        <w:spacing w:line="560" w:lineRule="exact"/>
        <w:ind w:firstLine="640"/>
        <w:jc w:val="both"/>
        <w:textAlignment w:val="auto"/>
        <w:outlineLvl w:val="0"/>
        <w:rPr>
          <w:rFonts w:hint="eastAsia" w:ascii="仿宋_GB2312" w:hAnsi="仿宋_GB2312" w:eastAsia="仿宋_GB2312" w:cs="仿宋_GB2312"/>
          <w:color w:val="auto"/>
          <w:w w:val="98"/>
          <w:kern w:val="0"/>
          <w:sz w:val="32"/>
          <w:szCs w:val="32"/>
          <w:lang w:eastAsia="zh-CN" w:bidi="ar"/>
        </w:rPr>
      </w:pPr>
      <w:r>
        <w:rPr>
          <w:rFonts w:hint="eastAsia" w:ascii="仿宋_GB2312" w:hAnsi="仿宋_GB2312" w:eastAsia="仿宋_GB2312" w:cs="仿宋_GB2312"/>
          <w:color w:val="auto"/>
          <w:w w:val="98"/>
          <w:kern w:val="0"/>
          <w:sz w:val="32"/>
          <w:szCs w:val="32"/>
          <w:lang w:val="en-US" w:eastAsia="zh-CN" w:bidi="ar"/>
        </w:rPr>
        <w:t xml:space="preserve">      </w:t>
      </w:r>
      <w:r>
        <w:rPr>
          <w:rFonts w:hint="eastAsia" w:ascii="仿宋_GB2312" w:hAnsi="仿宋_GB2312" w:eastAsia="仿宋_GB2312" w:cs="仿宋_GB2312"/>
          <w:b w:val="0"/>
          <w:bCs w:val="0"/>
          <w:color w:val="auto"/>
          <w:w w:val="98"/>
          <w:kern w:val="0"/>
          <w:sz w:val="32"/>
          <w:szCs w:val="32"/>
          <w:lang w:val="en-US" w:eastAsia="zh-CN" w:bidi="ar"/>
        </w:rPr>
        <w:t>8.</w:t>
      </w:r>
      <w:r>
        <w:rPr>
          <w:rFonts w:hint="eastAsia" w:ascii="仿宋_GB2312" w:hAnsi="仿宋_GB2312" w:eastAsia="仿宋_GB2312" w:cs="仿宋_GB2312"/>
          <w:color w:val="auto"/>
          <w:w w:val="98"/>
          <w:kern w:val="0"/>
          <w:sz w:val="32"/>
          <w:szCs w:val="32"/>
          <w:lang w:val="en-US" w:eastAsia="zh-CN" w:bidi="ar"/>
        </w:rPr>
        <w:t>2024年职业健康检查机构、职业病诊断机构随</w:t>
      </w:r>
    </w:p>
    <w:p>
      <w:pPr>
        <w:widowControl/>
        <w:spacing w:before="0" w:beforeLines="0" w:line="560" w:lineRule="exact"/>
        <w:ind w:firstLine="640"/>
        <w:jc w:val="both"/>
        <w:outlineLvl w:val="0"/>
        <w:rPr>
          <w:rFonts w:hint="default" w:ascii="仿宋_GB2312" w:hAnsi="仿宋_GB2312" w:eastAsia="仿宋_GB2312" w:cs="仿宋_GB2312"/>
          <w:b w:val="0"/>
          <w:bCs w:val="0"/>
          <w:color w:val="auto"/>
          <w:w w:val="98"/>
          <w:kern w:val="0"/>
          <w:sz w:val="32"/>
          <w:szCs w:val="32"/>
          <w:lang w:val="en-US" w:eastAsia="zh-CN" w:bidi="ar"/>
        </w:rPr>
      </w:pPr>
      <w:r>
        <w:rPr>
          <w:rFonts w:hint="eastAsia" w:ascii="仿宋_GB2312" w:hAnsi="仿宋_GB2312" w:eastAsia="仿宋_GB2312" w:cs="仿宋_GB2312"/>
          <w:color w:val="auto"/>
          <w:w w:val="98"/>
          <w:kern w:val="0"/>
          <w:sz w:val="32"/>
          <w:szCs w:val="32"/>
          <w:lang w:val="en-US" w:eastAsia="zh-CN" w:bidi="ar"/>
        </w:rPr>
        <w:t xml:space="preserve">        机监督抽查汇总表</w:t>
      </w:r>
    </w:p>
    <w:p>
      <w:pPr>
        <w:widowControl/>
        <w:spacing w:before="0" w:beforeLines="0" w:line="560" w:lineRule="exact"/>
        <w:ind w:firstLine="1574" w:firstLineChars="503"/>
        <w:jc w:val="both"/>
        <w:outlineLvl w:val="0"/>
        <w:rPr>
          <w:rFonts w:hint="eastAsia" w:ascii="仿宋_GB2312" w:hAnsi="仿宋_GB2312" w:eastAsia="仿宋_GB2312" w:cs="仿宋_GB2312"/>
          <w:bCs w:val="0"/>
          <w:color w:val="auto"/>
          <w:w w:val="98"/>
          <w:kern w:val="0"/>
          <w:sz w:val="32"/>
          <w:szCs w:val="32"/>
          <w:lang w:val="en-US" w:eastAsia="zh-CN" w:bidi="ar"/>
        </w:rPr>
      </w:pPr>
      <w:r>
        <w:rPr>
          <w:rFonts w:hint="eastAsia" w:ascii="仿宋_GB2312" w:hAnsi="仿宋_GB2312" w:eastAsia="仿宋_GB2312" w:cs="仿宋_GB2312"/>
          <w:b w:val="0"/>
          <w:bCs w:val="0"/>
          <w:color w:val="auto"/>
          <w:w w:val="98"/>
          <w:kern w:val="0"/>
          <w:sz w:val="32"/>
          <w:szCs w:val="32"/>
          <w:lang w:val="en-US" w:eastAsia="zh-CN" w:bidi="ar"/>
        </w:rPr>
        <w:t>9.</w:t>
      </w:r>
      <w:r>
        <w:rPr>
          <w:rFonts w:hint="eastAsia" w:ascii="仿宋_GB2312" w:hAnsi="仿宋_GB2312" w:eastAsia="仿宋_GB2312" w:cs="仿宋_GB2312"/>
          <w:b w:val="0"/>
          <w:bCs w:val="0"/>
          <w:color w:val="auto"/>
          <w:w w:val="98"/>
          <w:kern w:val="0"/>
          <w:sz w:val="32"/>
          <w:szCs w:val="32"/>
          <w:lang w:bidi="ar"/>
        </w:rPr>
        <w:t>202</w:t>
      </w:r>
      <w:r>
        <w:rPr>
          <w:rFonts w:hint="eastAsia" w:ascii="仿宋_GB2312" w:hAnsi="仿宋_GB2312" w:eastAsia="仿宋_GB2312" w:cs="仿宋_GB2312"/>
          <w:b w:val="0"/>
          <w:bCs w:val="0"/>
          <w:color w:val="auto"/>
          <w:w w:val="98"/>
          <w:kern w:val="0"/>
          <w:sz w:val="32"/>
          <w:szCs w:val="32"/>
          <w:lang w:eastAsia="zh-CN" w:bidi="ar"/>
        </w:rPr>
        <w:t>4</w:t>
      </w:r>
      <w:r>
        <w:rPr>
          <w:rFonts w:hint="eastAsia" w:ascii="仿宋_GB2312" w:hAnsi="仿宋_GB2312" w:eastAsia="仿宋_GB2312" w:cs="仿宋_GB2312"/>
          <w:b w:val="0"/>
          <w:bCs w:val="0"/>
          <w:color w:val="auto"/>
          <w:w w:val="98"/>
          <w:kern w:val="0"/>
          <w:sz w:val="32"/>
          <w:szCs w:val="32"/>
          <w:lang w:bidi="ar"/>
        </w:rPr>
        <w:t>年</w:t>
      </w:r>
      <w:r>
        <w:rPr>
          <w:rFonts w:hint="eastAsia" w:ascii="仿宋_GB2312" w:hAnsi="仿宋_GB2312" w:eastAsia="仿宋_GB2312" w:cs="仿宋_GB2312"/>
          <w:b w:val="0"/>
          <w:bCs w:val="0"/>
          <w:color w:val="auto"/>
          <w:w w:val="98"/>
          <w:kern w:val="0"/>
          <w:sz w:val="32"/>
          <w:szCs w:val="32"/>
          <w:lang w:eastAsia="zh-CN" w:bidi="ar"/>
        </w:rPr>
        <w:t>职业卫生随机监督抽查任务清单</w:t>
      </w:r>
    </w:p>
    <w:p>
      <w:pPr>
        <w:pStyle w:val="2"/>
        <w:spacing w:line="560" w:lineRule="exact"/>
        <w:jc w:val="both"/>
        <w:rPr>
          <w:rFonts w:hint="eastAsia" w:ascii="仿宋_GB2312" w:hAnsi="仿宋_GB2312" w:eastAsia="仿宋_GB2312" w:cs="仿宋_GB2312"/>
          <w:color w:val="auto"/>
          <w:w w:val="98"/>
          <w:kern w:val="0"/>
          <w:sz w:val="32"/>
          <w:szCs w:val="32"/>
          <w:lang w:val="en-US" w:eastAsia="zh-CN" w:bidi="ar"/>
        </w:rPr>
      </w:pPr>
    </w:p>
    <w:p>
      <w:pPr>
        <w:spacing w:line="560" w:lineRule="exact"/>
        <w:rPr>
          <w:rFonts w:hint="eastAsia" w:ascii="仿宋_GB2312" w:hAnsi="仿宋_GB2312" w:eastAsia="仿宋_GB2312" w:cs="仿宋_GB2312"/>
          <w:color w:val="auto"/>
          <w:w w:val="98"/>
          <w:kern w:val="0"/>
          <w:sz w:val="32"/>
          <w:szCs w:val="32"/>
          <w:lang w:val="en-US" w:eastAsia="zh-CN" w:bidi="ar"/>
        </w:rPr>
        <w:sectPr>
          <w:headerReference r:id="rId3" w:type="default"/>
          <w:footerReference r:id="rId4" w:type="default"/>
          <w:pgSz w:w="11905" w:h="16838"/>
          <w:pgMar w:top="1440" w:right="1803" w:bottom="1723" w:left="1803" w:header="851" w:footer="992" w:gutter="0"/>
          <w:pgBorders>
            <w:top w:val="none" w:sz="0" w:space="0"/>
            <w:left w:val="none" w:sz="0" w:space="0"/>
            <w:bottom w:val="none" w:sz="0" w:space="0"/>
            <w:right w:val="none" w:sz="0" w:space="0"/>
          </w:pgBorders>
          <w:lnNumType w:countBy="0" w:distance="360"/>
          <w:pgNumType w:fmt="decimal"/>
          <w:cols w:space="720" w:num="1"/>
          <w:rtlGutter w:val="0"/>
          <w:docGrid w:type="lines" w:linePitch="436" w:charSpace="0"/>
        </w:sectPr>
      </w:pPr>
    </w:p>
    <w:p>
      <w:pPr>
        <w:spacing w:beforeLines="0" w:afterLines="0" w:line="560" w:lineRule="exact"/>
        <w:jc w:val="left"/>
        <w:outlineLvl w:val="0"/>
        <w:rPr>
          <w:rFonts w:hint="eastAsia" w:ascii="黑体" w:hAnsi="黑体" w:eastAsia="黑体" w:cs="黑体"/>
          <w:color w:val="auto"/>
          <w:w w:val="98"/>
          <w:kern w:val="0"/>
          <w:sz w:val="32"/>
          <w:szCs w:val="32"/>
          <w:lang w:bidi="ar"/>
        </w:rPr>
      </w:pPr>
      <w:r>
        <w:rPr>
          <w:rFonts w:hint="eastAsia" w:ascii="黑体" w:hAnsi="黑体" w:eastAsia="黑体" w:cs="黑体"/>
          <w:color w:val="auto"/>
          <w:kern w:val="0"/>
          <w:sz w:val="32"/>
          <w:szCs w:val="32"/>
          <w:lang w:bidi="ar"/>
        </w:rPr>
        <w:t>附</w:t>
      </w:r>
      <w:r>
        <w:rPr>
          <w:rFonts w:hint="eastAsia" w:ascii="黑体" w:hAnsi="黑体" w:eastAsia="黑体" w:cs="黑体"/>
          <w:color w:val="auto"/>
          <w:kern w:val="0"/>
          <w:sz w:val="32"/>
          <w:szCs w:val="32"/>
          <w:lang w:val="en-US" w:eastAsia="zh-CN" w:bidi="ar"/>
        </w:rPr>
        <w:t>表</w:t>
      </w:r>
      <w:r>
        <w:rPr>
          <w:rFonts w:hint="eastAsia" w:ascii="黑体" w:hAnsi="黑体" w:eastAsia="黑体" w:cs="黑体"/>
          <w:color w:val="auto"/>
          <w:w w:val="98"/>
          <w:kern w:val="0"/>
          <w:sz w:val="32"/>
          <w:szCs w:val="32"/>
          <w:lang w:bidi="ar"/>
        </w:rPr>
        <w:t>1</w:t>
      </w:r>
    </w:p>
    <w:p>
      <w:pPr>
        <w:spacing w:beforeLines="0" w:afterLines="0" w:line="560" w:lineRule="exact"/>
        <w:jc w:val="center"/>
        <w:outlineLvl w:val="0"/>
        <w:rPr>
          <w:rFonts w:hint="eastAsia" w:ascii="方正小标宋简体" w:hAnsi="方正小标宋简体" w:eastAsia="方正小标宋简体" w:cs="方正小标宋简体"/>
          <w:bCs/>
          <w:color w:val="auto"/>
          <w:sz w:val="44"/>
          <w:szCs w:val="24"/>
        </w:rPr>
      </w:pPr>
      <w:r>
        <w:rPr>
          <w:rFonts w:hint="eastAsia" w:ascii="方正小标宋简体" w:hAnsi="方正小标宋简体" w:eastAsia="方正小标宋简体" w:cs="方正小标宋简体"/>
          <w:b w:val="0"/>
          <w:bCs/>
          <w:color w:val="auto"/>
          <w:sz w:val="44"/>
          <w:szCs w:val="24"/>
          <w:lang w:val="en-US" w:eastAsia="zh-CN"/>
        </w:rPr>
        <w:t>2024年</w:t>
      </w:r>
      <w:r>
        <w:rPr>
          <w:rFonts w:hint="eastAsia" w:ascii="方正小标宋简体" w:hAnsi="方正小标宋简体" w:eastAsia="方正小标宋简体" w:cs="方正小标宋简体"/>
          <w:b w:val="0"/>
          <w:bCs/>
          <w:color w:val="auto"/>
          <w:sz w:val="44"/>
          <w:szCs w:val="24"/>
        </w:rPr>
        <w:t>用人单位职业卫生随机监督抽查计划表</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34"/>
        <w:gridCol w:w="1512"/>
        <w:gridCol w:w="1938"/>
        <w:gridCol w:w="89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9" w:hRule="atLeast"/>
          <w:tblHeader/>
          <w:jc w:val="center"/>
        </w:trPr>
        <w:tc>
          <w:tcPr>
            <w:tcW w:w="173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监督检查对象</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抽查任务</w:t>
            </w:r>
          </w:p>
        </w:tc>
        <w:tc>
          <w:tcPr>
            <w:tcW w:w="10883" w:type="dxa"/>
            <w:gridSpan w:val="2"/>
            <w:tcBorders>
              <w:top w:val="single" w:color="000000" w:sz="4" w:space="0"/>
              <w:left w:val="single" w:color="000000" w:sz="4" w:space="0"/>
              <w:bottom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重点检查内容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4" w:hRule="atLeast"/>
          <w:tblHeader/>
          <w:jc w:val="center"/>
        </w:trPr>
        <w:tc>
          <w:tcPr>
            <w:tcW w:w="1734" w:type="dxa"/>
            <w:vMerge w:val="restart"/>
            <w:tcBorders>
              <w:top w:val="single" w:color="000000" w:sz="4" w:space="0"/>
              <w:left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Cs/>
                <w:color w:val="auto"/>
                <w:sz w:val="21"/>
                <w:szCs w:val="21"/>
              </w:rPr>
              <w:t>用人单位</w:t>
            </w:r>
          </w:p>
        </w:tc>
        <w:tc>
          <w:tcPr>
            <w:tcW w:w="1512" w:type="dxa"/>
            <w:vMerge w:val="restart"/>
            <w:tcBorders>
              <w:top w:val="single" w:color="000000" w:sz="4" w:space="0"/>
              <w:left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lang w:val="en-US" w:eastAsia="zh-CN"/>
              </w:rPr>
            </w:pPr>
            <w:r>
              <w:rPr>
                <w:rFonts w:hint="eastAsia" w:ascii="仿宋_GB2312" w:hAnsi="仿宋_GB2312" w:eastAsia="仿宋_GB2312" w:cs="仿宋_GB2312"/>
                <w:bCs/>
                <w:color w:val="auto"/>
                <w:sz w:val="21"/>
                <w:szCs w:val="21"/>
                <w:lang w:val="en-US" w:eastAsia="zh-CN"/>
              </w:rPr>
              <w:t>以国家职业病危害项目申报系统2023年底企业档案数为基数，根据用人单位职业病危害风险综合评估结果实施差异化比例监督抽查，其中甲类（低风险）抽查比例为3%，乙类（中风险）抽查比例为15%，丙类（高风险）抽查比例为70%，未分类抽查比例为5%</w:t>
            </w:r>
          </w:p>
        </w:tc>
        <w:tc>
          <w:tcPr>
            <w:tcW w:w="1938" w:type="dxa"/>
            <w:tcBorders>
              <w:top w:val="single" w:color="000000" w:sz="4" w:space="0"/>
              <w:left w:val="single" w:color="000000" w:sz="4" w:space="0"/>
              <w:bottom w:val="single" w:color="auto"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lang w:val="en-US" w:eastAsia="zh-CN"/>
              </w:rPr>
            </w:pPr>
            <w:r>
              <w:rPr>
                <w:rFonts w:hint="eastAsia" w:ascii="仿宋_GB2312" w:hAnsi="仿宋_GB2312" w:eastAsia="仿宋_GB2312" w:cs="仿宋_GB2312"/>
                <w:bCs/>
                <w:color w:val="auto"/>
                <w:sz w:val="21"/>
                <w:szCs w:val="21"/>
                <w:lang w:val="en-US" w:eastAsia="zh-CN"/>
              </w:rPr>
              <w:t>1.职业病防治管理组织和措施</w:t>
            </w:r>
          </w:p>
        </w:tc>
        <w:tc>
          <w:tcPr>
            <w:tcW w:w="8945" w:type="dxa"/>
            <w:tcBorders>
              <w:top w:val="single" w:color="000000" w:sz="4" w:space="0"/>
              <w:left w:val="single" w:color="000000" w:sz="4" w:space="0"/>
              <w:bottom w:val="single" w:color="auto"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1.是否按规定设置或者指定职业卫生管理机构或者组织，配备专职或者兼职的职业卫生管理人员；</w:t>
            </w:r>
          </w:p>
          <w:p>
            <w:pPr>
              <w:tabs>
                <w:tab w:val="left" w:pos="6660"/>
              </w:tabs>
              <w:adjustRightInd w:val="0"/>
              <w:snapToGrid w:val="0"/>
              <w:spacing w:line="240" w:lineRule="exact"/>
              <w:jc w:val="left"/>
              <w:rPr>
                <w:rFonts w:hint="eastAsia" w:ascii="仿宋_GB2312" w:hAnsi="仿宋_GB2312" w:eastAsia="仿宋_GB2312" w:cs="仿宋_GB2312"/>
                <w:b/>
                <w:bCs/>
                <w:color w:val="auto"/>
                <w:sz w:val="21"/>
                <w:szCs w:val="21"/>
              </w:rPr>
            </w:pPr>
            <w:r>
              <w:rPr>
                <w:rFonts w:hint="eastAsia" w:ascii="仿宋_GB2312" w:hAnsi="仿宋_GB2312" w:eastAsia="仿宋_GB2312" w:cs="仿宋_GB2312"/>
                <w:bCs/>
                <w:color w:val="auto"/>
                <w:sz w:val="21"/>
                <w:szCs w:val="21"/>
              </w:rPr>
              <w:t>2.是否建立、落实及公布职业卫生管理制度和操作规程。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blHeader/>
          <w:jc w:val="center"/>
        </w:trPr>
        <w:tc>
          <w:tcPr>
            <w:tcW w:w="1734"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rPr>
            </w:pPr>
          </w:p>
        </w:tc>
        <w:tc>
          <w:tcPr>
            <w:tcW w:w="1512"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lang w:val="en-US" w:eastAsia="zh-CN"/>
              </w:rPr>
            </w:pPr>
          </w:p>
        </w:tc>
        <w:tc>
          <w:tcPr>
            <w:tcW w:w="1938" w:type="dxa"/>
            <w:tcBorders>
              <w:top w:val="single" w:color="auto" w:sz="4" w:space="0"/>
              <w:left w:val="single" w:color="000000" w:sz="4" w:space="0"/>
              <w:bottom w:val="single" w:color="auto"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lang w:val="en-US" w:eastAsia="zh-CN"/>
              </w:rPr>
            </w:pPr>
            <w:r>
              <w:rPr>
                <w:rFonts w:hint="eastAsia" w:ascii="仿宋_GB2312" w:hAnsi="仿宋_GB2312" w:eastAsia="仿宋_GB2312" w:cs="仿宋_GB2312"/>
                <w:bCs/>
                <w:color w:val="auto"/>
                <w:sz w:val="21"/>
                <w:szCs w:val="21"/>
                <w:lang w:val="en-US" w:eastAsia="zh-CN"/>
              </w:rPr>
              <w:t>2.职业卫生培训</w:t>
            </w:r>
          </w:p>
        </w:tc>
        <w:tc>
          <w:tcPr>
            <w:tcW w:w="8945" w:type="dxa"/>
            <w:tcBorders>
              <w:top w:val="single" w:color="auto" w:sz="4" w:space="0"/>
              <w:left w:val="single" w:color="000000" w:sz="4" w:space="0"/>
              <w:bottom w:val="single" w:color="auto"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主要负责人、职业卫生管理人员和劳动者是否按规定的周期接受职业卫生培训，培训内容、时间是否符合要求。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0" w:hRule="atLeast"/>
          <w:tblHeader/>
          <w:jc w:val="center"/>
        </w:trPr>
        <w:tc>
          <w:tcPr>
            <w:tcW w:w="1734"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rPr>
            </w:pPr>
          </w:p>
        </w:tc>
        <w:tc>
          <w:tcPr>
            <w:tcW w:w="1512"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lang w:val="en-US" w:eastAsia="zh-CN"/>
              </w:rPr>
            </w:pPr>
          </w:p>
        </w:tc>
        <w:tc>
          <w:tcPr>
            <w:tcW w:w="1938" w:type="dxa"/>
            <w:tcBorders>
              <w:top w:val="single" w:color="auto" w:sz="4" w:space="0"/>
              <w:left w:val="single" w:color="000000" w:sz="4" w:space="0"/>
              <w:bottom w:val="single" w:color="auto"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lang w:val="en-US" w:eastAsia="zh-CN"/>
              </w:rPr>
            </w:pPr>
            <w:r>
              <w:rPr>
                <w:rFonts w:hint="eastAsia" w:ascii="仿宋_GB2312" w:hAnsi="仿宋_GB2312" w:eastAsia="仿宋_GB2312" w:cs="仿宋_GB2312"/>
                <w:bCs/>
                <w:color w:val="auto"/>
                <w:sz w:val="21"/>
                <w:szCs w:val="21"/>
                <w:lang w:val="en-US" w:eastAsia="zh-CN"/>
              </w:rPr>
              <w:t>3.建设项目职业病防护设施“三同时”</w:t>
            </w:r>
          </w:p>
        </w:tc>
        <w:tc>
          <w:tcPr>
            <w:tcW w:w="8945" w:type="dxa"/>
            <w:tcBorders>
              <w:top w:val="single" w:color="auto" w:sz="4" w:space="0"/>
              <w:left w:val="single" w:color="000000" w:sz="4" w:space="0"/>
              <w:bottom w:val="single" w:color="auto"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是否落实建设项目职业病防护设施“三同时”制度，是否按程序开展评审及存档、公示。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blHeader/>
          <w:jc w:val="center"/>
        </w:trPr>
        <w:tc>
          <w:tcPr>
            <w:tcW w:w="1734"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rPr>
            </w:pPr>
          </w:p>
        </w:tc>
        <w:tc>
          <w:tcPr>
            <w:tcW w:w="1512"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lang w:val="en-US" w:eastAsia="zh-CN"/>
              </w:rPr>
            </w:pPr>
          </w:p>
        </w:tc>
        <w:tc>
          <w:tcPr>
            <w:tcW w:w="1938" w:type="dxa"/>
            <w:tcBorders>
              <w:top w:val="single" w:color="auto" w:sz="4" w:space="0"/>
              <w:left w:val="single" w:color="000000" w:sz="4" w:space="0"/>
              <w:bottom w:val="single" w:color="auto"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lang w:val="en-US" w:eastAsia="zh-CN"/>
              </w:rPr>
            </w:pPr>
            <w:r>
              <w:rPr>
                <w:rFonts w:hint="eastAsia" w:ascii="仿宋_GB2312" w:hAnsi="仿宋_GB2312" w:eastAsia="仿宋_GB2312" w:cs="仿宋_GB2312"/>
                <w:bCs/>
                <w:color w:val="auto"/>
                <w:sz w:val="21"/>
                <w:szCs w:val="21"/>
                <w:lang w:val="en-US" w:eastAsia="zh-CN"/>
              </w:rPr>
              <w:t>＊4.职业病危害项目申报</w:t>
            </w:r>
          </w:p>
        </w:tc>
        <w:tc>
          <w:tcPr>
            <w:tcW w:w="8945" w:type="dxa"/>
            <w:tcBorders>
              <w:top w:val="single" w:color="auto" w:sz="4" w:space="0"/>
              <w:left w:val="single" w:color="000000" w:sz="4" w:space="0"/>
              <w:bottom w:val="single" w:color="auto"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是否如实、及时开展工作场所职业病危害项目申报。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1" w:hRule="atLeast"/>
          <w:tblHeader/>
          <w:jc w:val="center"/>
        </w:trPr>
        <w:tc>
          <w:tcPr>
            <w:tcW w:w="1734"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rPr>
            </w:pPr>
          </w:p>
        </w:tc>
        <w:tc>
          <w:tcPr>
            <w:tcW w:w="1512"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lang w:val="en-US" w:eastAsia="zh-CN"/>
              </w:rPr>
            </w:pPr>
          </w:p>
        </w:tc>
        <w:tc>
          <w:tcPr>
            <w:tcW w:w="1938" w:type="dxa"/>
            <w:tcBorders>
              <w:top w:val="single" w:color="auto" w:sz="4" w:space="0"/>
              <w:left w:val="single" w:color="000000" w:sz="4" w:space="0"/>
              <w:bottom w:val="single" w:color="auto"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lang w:val="en-US" w:eastAsia="zh-CN"/>
              </w:rPr>
            </w:pPr>
            <w:r>
              <w:rPr>
                <w:rFonts w:hint="eastAsia" w:ascii="仿宋_GB2312" w:hAnsi="仿宋_GB2312" w:eastAsia="仿宋_GB2312" w:cs="仿宋_GB2312"/>
                <w:bCs/>
                <w:color w:val="auto"/>
                <w:sz w:val="21"/>
                <w:szCs w:val="21"/>
                <w:lang w:val="en-US" w:eastAsia="zh-CN"/>
              </w:rPr>
              <w:t>5.工作场所职业卫生管理</w:t>
            </w:r>
          </w:p>
        </w:tc>
        <w:tc>
          <w:tcPr>
            <w:tcW w:w="8945" w:type="dxa"/>
            <w:tcBorders>
              <w:top w:val="single" w:color="auto" w:sz="4" w:space="0"/>
              <w:left w:val="single" w:color="000000" w:sz="4" w:space="0"/>
              <w:bottom w:val="single" w:color="auto"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1.是否按规定开展工作场所职业病危害因素监测、检测、评价，是否进行检测结果的报告和公布；</w:t>
            </w:r>
          </w:p>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2.是否按规定配置职业病防护设施、应急救援设施并及时维护、保养，是否按规定发放、管理职业病防护用品并督促劳动者佩戴使用。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atLeast"/>
          <w:tblHeader/>
          <w:jc w:val="center"/>
        </w:trPr>
        <w:tc>
          <w:tcPr>
            <w:tcW w:w="1734"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rPr>
            </w:pPr>
          </w:p>
        </w:tc>
        <w:tc>
          <w:tcPr>
            <w:tcW w:w="1512"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lang w:val="en-US" w:eastAsia="zh-CN"/>
              </w:rPr>
            </w:pPr>
          </w:p>
        </w:tc>
        <w:tc>
          <w:tcPr>
            <w:tcW w:w="1938" w:type="dxa"/>
            <w:tcBorders>
              <w:top w:val="single" w:color="auto" w:sz="4" w:space="0"/>
              <w:left w:val="single" w:color="000000" w:sz="4" w:space="0"/>
              <w:bottom w:val="single" w:color="auto"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lang w:val="en-US" w:eastAsia="zh-CN"/>
              </w:rPr>
            </w:pPr>
            <w:r>
              <w:rPr>
                <w:rFonts w:hint="eastAsia" w:ascii="仿宋_GB2312" w:hAnsi="仿宋_GB2312" w:eastAsia="仿宋_GB2312" w:cs="仿宋_GB2312"/>
                <w:bCs/>
                <w:color w:val="auto"/>
                <w:sz w:val="21"/>
                <w:szCs w:val="21"/>
                <w:lang w:val="en-US" w:eastAsia="zh-CN"/>
              </w:rPr>
              <w:t>6.职业病危害警示和告知</w:t>
            </w:r>
          </w:p>
        </w:tc>
        <w:tc>
          <w:tcPr>
            <w:tcW w:w="8945" w:type="dxa"/>
            <w:tcBorders>
              <w:top w:val="single" w:color="auto" w:sz="4" w:space="0"/>
              <w:left w:val="single" w:color="000000" w:sz="4" w:space="0"/>
              <w:bottom w:val="single" w:color="auto"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是否按规定设置职业病危害警示标识，告知职业病危害及危害后果。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1734"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rPr>
            </w:pPr>
          </w:p>
        </w:tc>
        <w:tc>
          <w:tcPr>
            <w:tcW w:w="1512"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lang w:val="en-US" w:eastAsia="zh-CN"/>
              </w:rPr>
            </w:pPr>
          </w:p>
        </w:tc>
        <w:tc>
          <w:tcPr>
            <w:tcW w:w="1938" w:type="dxa"/>
            <w:tcBorders>
              <w:top w:val="single" w:color="auto" w:sz="4" w:space="0"/>
              <w:left w:val="single" w:color="000000" w:sz="4" w:space="0"/>
              <w:bottom w:val="single" w:color="auto"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lang w:val="en-US" w:eastAsia="zh-CN"/>
              </w:rPr>
            </w:pPr>
            <w:r>
              <w:rPr>
                <w:rFonts w:hint="eastAsia" w:ascii="仿宋_GB2312" w:hAnsi="仿宋_GB2312" w:eastAsia="仿宋_GB2312" w:cs="仿宋_GB2312"/>
                <w:bCs/>
                <w:color w:val="auto"/>
                <w:sz w:val="21"/>
                <w:szCs w:val="21"/>
                <w:lang w:val="en-US" w:eastAsia="zh-CN"/>
              </w:rPr>
              <w:t>7.劳动者职业健康监护</w:t>
            </w:r>
          </w:p>
        </w:tc>
        <w:tc>
          <w:tcPr>
            <w:tcW w:w="8945" w:type="dxa"/>
            <w:tcBorders>
              <w:top w:val="single" w:color="auto" w:sz="4" w:space="0"/>
              <w:left w:val="single" w:color="000000" w:sz="4" w:space="0"/>
              <w:bottom w:val="single" w:color="auto"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是否按规定开展劳动者职业健康监护、放射工作人员个人剂量监测。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6" w:hRule="atLeast"/>
          <w:tblHeader/>
          <w:jc w:val="center"/>
        </w:trPr>
        <w:tc>
          <w:tcPr>
            <w:tcW w:w="1734" w:type="dxa"/>
            <w:vMerge w:val="continue"/>
            <w:tcBorders>
              <w:left w:val="single" w:color="000000" w:sz="4" w:space="0"/>
              <w:bottom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rPr>
            </w:pPr>
          </w:p>
        </w:tc>
        <w:tc>
          <w:tcPr>
            <w:tcW w:w="1512" w:type="dxa"/>
            <w:vMerge w:val="continue"/>
            <w:tcBorders>
              <w:left w:val="single" w:color="000000" w:sz="4" w:space="0"/>
              <w:bottom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lang w:val="en-US" w:eastAsia="zh-CN"/>
              </w:rPr>
            </w:pPr>
          </w:p>
        </w:tc>
        <w:tc>
          <w:tcPr>
            <w:tcW w:w="1938" w:type="dxa"/>
            <w:tcBorders>
              <w:top w:val="single" w:color="auto" w:sz="4" w:space="0"/>
              <w:left w:val="single" w:color="000000" w:sz="4" w:space="0"/>
              <w:bottom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lang w:val="en-US" w:eastAsia="zh-CN"/>
              </w:rPr>
            </w:pPr>
            <w:r>
              <w:rPr>
                <w:rFonts w:hint="eastAsia" w:ascii="仿宋_GB2312" w:hAnsi="仿宋_GB2312" w:eastAsia="仿宋_GB2312" w:cs="仿宋_GB2312"/>
                <w:bCs/>
                <w:color w:val="auto"/>
                <w:sz w:val="21"/>
                <w:szCs w:val="21"/>
                <w:lang w:val="en-US" w:eastAsia="zh-CN"/>
              </w:rPr>
              <w:t>8.职业病病人和疑似职业病病人处置</w:t>
            </w:r>
          </w:p>
        </w:tc>
        <w:tc>
          <w:tcPr>
            <w:tcW w:w="8945" w:type="dxa"/>
            <w:tcBorders>
              <w:top w:val="single" w:color="auto" w:sz="4" w:space="0"/>
              <w:left w:val="single" w:color="000000" w:sz="4" w:space="0"/>
              <w:bottom w:val="single" w:color="000000"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1.是否按规定处置职业病人、疑似职业病人；</w:t>
            </w:r>
          </w:p>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2.是否为劳动者进行职业病诊断提供健康损害与职业史、职业病危害接触关系等相关资料。</w:t>
            </w:r>
          </w:p>
        </w:tc>
      </w:tr>
    </w:tbl>
    <w:p>
      <w:pPr>
        <w:spacing w:beforeLines="0" w:afterLines="0" w:line="240" w:lineRule="exact"/>
        <w:jc w:val="left"/>
        <w:rPr>
          <w:rFonts w:hint="eastAsia" w:ascii="仿宋_GB2312" w:hAnsi="黑体" w:eastAsia="仿宋_GB2312" w:cs="Times New Roman"/>
          <w:b/>
          <w:color w:val="auto"/>
          <w:sz w:val="24"/>
          <w:szCs w:val="24"/>
          <w:lang w:eastAsia="zh-CN"/>
        </w:rPr>
      </w:pPr>
    </w:p>
    <w:p>
      <w:pPr>
        <w:spacing w:beforeLines="0" w:afterLines="0" w:line="360" w:lineRule="exact"/>
        <w:jc w:val="left"/>
        <w:rPr>
          <w:rFonts w:hint="eastAsia" w:ascii="仿宋_GB2312" w:hAnsi="黑体" w:eastAsia="仿宋_GB2312" w:cs="Times New Roman"/>
          <w:b/>
          <w:color w:val="auto"/>
          <w:sz w:val="24"/>
          <w:szCs w:val="24"/>
          <w:lang w:eastAsia="zh-CN"/>
        </w:rPr>
      </w:pPr>
      <w:r>
        <w:rPr>
          <w:rFonts w:hint="eastAsia" w:ascii="仿宋_GB2312" w:hAnsi="黑体" w:eastAsia="仿宋_GB2312" w:cs="Times New Roman"/>
          <w:b/>
          <w:color w:val="auto"/>
          <w:sz w:val="24"/>
          <w:szCs w:val="24"/>
          <w:lang w:eastAsia="zh-CN"/>
        </w:rPr>
        <w:t>注：重点检查内容中“</w:t>
      </w:r>
      <w:r>
        <w:rPr>
          <w:rFonts w:hint="eastAsia" w:ascii="仿宋_GB2312" w:hAnsi="黑体" w:eastAsia="仿宋_GB2312" w:cs="Times New Roman"/>
          <w:b/>
          <w:color w:val="auto"/>
          <w:sz w:val="24"/>
          <w:szCs w:val="24"/>
          <w:lang w:val="en-US" w:eastAsia="zh-CN"/>
        </w:rPr>
        <w:t>4.职业病危害项目申报</w:t>
      </w:r>
      <w:r>
        <w:rPr>
          <w:rFonts w:hint="eastAsia" w:ascii="仿宋_GB2312" w:hAnsi="黑体" w:eastAsia="仿宋_GB2312" w:cs="Times New Roman"/>
          <w:b/>
          <w:color w:val="auto"/>
          <w:sz w:val="24"/>
          <w:szCs w:val="24"/>
          <w:lang w:eastAsia="zh-CN"/>
        </w:rPr>
        <w:t>”是必查项。</w:t>
      </w:r>
    </w:p>
    <w:p>
      <w:pPr>
        <w:spacing w:beforeLines="0" w:afterLines="0" w:line="560" w:lineRule="exact"/>
        <w:jc w:val="left"/>
        <w:outlineLvl w:val="0"/>
        <w:rPr>
          <w:rFonts w:hint="default" w:ascii="Times New Roman" w:hAnsi="Times New Roman" w:eastAsia="仿宋_GB2312" w:cs="Times New Roman"/>
          <w:color w:val="auto"/>
          <w:sz w:val="21"/>
          <w:szCs w:val="24"/>
        </w:rPr>
      </w:pPr>
      <w:r>
        <w:rPr>
          <w:rFonts w:hint="default" w:ascii="Times New Roman" w:hAnsi="Times New Roman" w:eastAsia="仿宋_GB2312" w:cs="Times New Roman"/>
          <w:color w:val="auto"/>
          <w:sz w:val="21"/>
          <w:szCs w:val="24"/>
        </w:rPr>
        <w:br w:type="page"/>
      </w:r>
    </w:p>
    <w:p>
      <w:pPr>
        <w:spacing w:beforeLines="0" w:afterLines="0" w:line="560" w:lineRule="exact"/>
        <w:jc w:val="left"/>
        <w:outlineLvl w:val="0"/>
        <w:rPr>
          <w:rFonts w:hint="eastAsia" w:ascii="黑体" w:hAnsi="黑体" w:eastAsia="黑体" w:cs="黑体"/>
          <w:color w:val="auto"/>
          <w:w w:val="98"/>
          <w:kern w:val="0"/>
          <w:sz w:val="32"/>
          <w:szCs w:val="32"/>
          <w:lang w:eastAsia="zh-CN" w:bidi="ar"/>
        </w:rPr>
      </w:pPr>
      <w:r>
        <w:rPr>
          <w:rFonts w:hint="eastAsia" w:ascii="黑体" w:hAnsi="黑体" w:eastAsia="黑体" w:cs="黑体"/>
          <w:color w:val="auto"/>
          <w:kern w:val="0"/>
          <w:sz w:val="32"/>
          <w:szCs w:val="32"/>
          <w:lang w:bidi="ar"/>
        </w:rPr>
        <w:t>附</w:t>
      </w:r>
      <w:r>
        <w:rPr>
          <w:rFonts w:hint="eastAsia" w:ascii="黑体" w:hAnsi="黑体" w:eastAsia="黑体" w:cs="黑体"/>
          <w:color w:val="auto"/>
          <w:kern w:val="0"/>
          <w:sz w:val="32"/>
          <w:szCs w:val="32"/>
          <w:lang w:val="en-US" w:eastAsia="zh-CN" w:bidi="ar"/>
        </w:rPr>
        <w:t>表</w:t>
      </w:r>
      <w:r>
        <w:rPr>
          <w:rFonts w:hint="eastAsia" w:ascii="黑体" w:hAnsi="黑体" w:eastAsia="黑体" w:cs="黑体"/>
          <w:color w:val="auto"/>
          <w:w w:val="98"/>
          <w:kern w:val="0"/>
          <w:sz w:val="32"/>
          <w:szCs w:val="32"/>
          <w:lang w:val="en-US" w:eastAsia="zh-CN" w:bidi="ar"/>
        </w:rPr>
        <w:t>2</w:t>
      </w:r>
    </w:p>
    <w:p>
      <w:pPr>
        <w:spacing w:beforeLines="0" w:afterLines="0" w:line="560" w:lineRule="exact"/>
        <w:jc w:val="center"/>
        <w:outlineLvl w:val="0"/>
        <w:rPr>
          <w:rFonts w:hint="default"/>
        </w:rPr>
      </w:pPr>
      <w:r>
        <w:rPr>
          <w:rFonts w:hint="eastAsia" w:ascii="方正小标宋简体" w:hAnsi="方正小标宋简体" w:eastAsia="方正小标宋简体" w:cs="方正小标宋简体"/>
          <w:b w:val="0"/>
          <w:bCs/>
          <w:color w:val="auto"/>
          <w:sz w:val="44"/>
          <w:szCs w:val="24"/>
          <w:lang w:val="en-US" w:eastAsia="zh-CN"/>
        </w:rPr>
        <w:t>2024年用人单位职业卫生随机监督抽查任务表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1688"/>
        <w:gridCol w:w="1053"/>
        <w:gridCol w:w="776"/>
        <w:gridCol w:w="1712"/>
        <w:gridCol w:w="1180"/>
        <w:gridCol w:w="790"/>
        <w:gridCol w:w="1572"/>
        <w:gridCol w:w="910"/>
        <w:gridCol w:w="872"/>
        <w:gridCol w:w="1761"/>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tcBorders>
              <w:top w:val="single" w:color="auto" w:sz="12" w:space="0"/>
              <w:left w:val="single" w:color="auto" w:sz="12" w:space="0"/>
            </w:tcBorders>
            <w:noWrap w:val="0"/>
            <w:vAlign w:val="center"/>
          </w:tcPr>
          <w:p>
            <w:pPr>
              <w:spacing w:beforeLines="0" w:afterLines="0" w:line="240" w:lineRule="exact"/>
              <w:jc w:val="center"/>
              <w:outlineLvl w:val="0"/>
              <w:rPr>
                <w:rFonts w:hint="eastAsia" w:ascii="Times New Roman" w:hAnsi="Times New Roman" w:eastAsia="仿宋_GB2312" w:cs="Times New Roman"/>
                <w:b/>
                <w:bCs/>
                <w:color w:val="auto"/>
                <w:sz w:val="21"/>
                <w:szCs w:val="24"/>
                <w:vertAlign w:val="baseline"/>
                <w:lang w:val="en-US" w:eastAsia="zh-CN"/>
              </w:rPr>
            </w:pPr>
            <w:r>
              <w:rPr>
                <w:rFonts w:hint="eastAsia" w:eastAsia="仿宋_GB2312" w:cs="Times New Roman"/>
                <w:b/>
                <w:bCs/>
                <w:color w:val="auto"/>
                <w:sz w:val="21"/>
                <w:szCs w:val="24"/>
                <w:vertAlign w:val="baseline"/>
                <w:lang w:val="en-US" w:eastAsia="zh-CN"/>
              </w:rPr>
              <w:t>区县</w:t>
            </w:r>
          </w:p>
        </w:tc>
        <w:tc>
          <w:tcPr>
            <w:tcW w:w="1688" w:type="dxa"/>
            <w:tcBorders>
              <w:top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b/>
                <w:bCs/>
                <w:color w:val="auto"/>
                <w:sz w:val="21"/>
                <w:szCs w:val="24"/>
                <w:vertAlign w:val="baseline"/>
                <w:lang w:val="en-US" w:eastAsia="zh-CN"/>
              </w:rPr>
            </w:pPr>
            <w:r>
              <w:rPr>
                <w:rFonts w:hint="eastAsia" w:eastAsia="仿宋_GB2312" w:cs="Times New Roman"/>
                <w:b/>
                <w:bCs/>
                <w:color w:val="auto"/>
                <w:sz w:val="21"/>
                <w:szCs w:val="24"/>
                <w:vertAlign w:val="baseline"/>
                <w:lang w:val="en-US" w:eastAsia="zh-CN"/>
              </w:rPr>
              <w:t>职业病危害项目申报单位数</w:t>
            </w:r>
            <w:r>
              <w:rPr>
                <w:rFonts w:hint="default" w:ascii="Calibri" w:hAnsi="Calibri" w:eastAsia="仿宋_GB2312" w:cs="Calibri"/>
                <w:b/>
                <w:bCs/>
                <w:color w:val="auto"/>
                <w:sz w:val="21"/>
                <w:szCs w:val="24"/>
                <w:vertAlign w:val="superscript"/>
                <w:lang w:val="en-US" w:eastAsia="zh-CN"/>
              </w:rPr>
              <w:t>①</w:t>
            </w:r>
          </w:p>
        </w:tc>
        <w:tc>
          <w:tcPr>
            <w:tcW w:w="1829" w:type="dxa"/>
            <w:gridSpan w:val="2"/>
            <w:tcBorders>
              <w:top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b/>
                <w:bCs/>
                <w:color w:val="auto"/>
                <w:sz w:val="21"/>
                <w:szCs w:val="24"/>
                <w:vertAlign w:val="baseline"/>
                <w:lang w:val="en-US" w:eastAsia="zh-CN"/>
              </w:rPr>
            </w:pPr>
            <w:r>
              <w:rPr>
                <w:rFonts w:hint="eastAsia" w:eastAsia="仿宋_GB2312" w:cs="Times New Roman"/>
                <w:b/>
                <w:bCs/>
                <w:color w:val="auto"/>
                <w:sz w:val="21"/>
                <w:szCs w:val="24"/>
                <w:vertAlign w:val="baseline"/>
                <w:lang w:val="en-US" w:eastAsia="zh-CN"/>
              </w:rPr>
              <w:t>职业病危害风险评估情况</w:t>
            </w:r>
            <w:r>
              <w:rPr>
                <w:rFonts w:hint="default" w:ascii="Calibri" w:hAnsi="Calibri" w:eastAsia="仿宋_GB2312" w:cs="Calibri"/>
                <w:b/>
                <w:bCs/>
                <w:color w:val="auto"/>
                <w:sz w:val="21"/>
                <w:szCs w:val="24"/>
                <w:vertAlign w:val="superscript"/>
                <w:lang w:val="en-US" w:eastAsia="zh-CN"/>
              </w:rPr>
              <w:t>②</w:t>
            </w:r>
          </w:p>
        </w:tc>
        <w:tc>
          <w:tcPr>
            <w:tcW w:w="1712" w:type="dxa"/>
            <w:tcBorders>
              <w:top w:val="single" w:color="auto" w:sz="12" w:space="0"/>
            </w:tcBorders>
            <w:noWrap w:val="0"/>
            <w:vAlign w:val="center"/>
          </w:tcPr>
          <w:p>
            <w:pPr>
              <w:spacing w:beforeLines="0" w:afterLines="0" w:line="240" w:lineRule="exact"/>
              <w:jc w:val="center"/>
              <w:outlineLvl w:val="0"/>
              <w:rPr>
                <w:rFonts w:hint="eastAsia" w:ascii="仿宋_GB2312" w:hAnsi="仿宋_GB2312" w:eastAsia="仿宋_GB2312" w:cs="仿宋_GB2312"/>
                <w:b/>
                <w:bCs/>
                <w:color w:val="auto"/>
                <w:sz w:val="21"/>
                <w:szCs w:val="24"/>
                <w:vertAlign w:val="baseline"/>
              </w:rPr>
            </w:pPr>
            <w:r>
              <w:rPr>
                <w:rFonts w:hint="eastAsia" w:eastAsia="仿宋_GB2312" w:cs="Times New Roman"/>
                <w:b/>
                <w:bCs/>
                <w:color w:val="auto"/>
                <w:sz w:val="21"/>
                <w:szCs w:val="24"/>
                <w:vertAlign w:val="baseline"/>
                <w:lang w:val="en-US" w:eastAsia="zh-CN"/>
              </w:rPr>
              <w:t>差异化随机监督抽查任务数</w:t>
            </w:r>
            <w:r>
              <w:rPr>
                <w:rFonts w:hint="default" w:ascii="Calibri" w:hAnsi="Calibri" w:eastAsia="微软雅黑" w:cs="微软雅黑"/>
                <w:b/>
                <w:bCs/>
                <w:color w:val="auto"/>
                <w:sz w:val="21"/>
                <w:szCs w:val="24"/>
                <w:vertAlign w:val="superscript"/>
                <w:lang w:val="en-US" w:eastAsia="zh-CN"/>
              </w:rPr>
              <w:t>④</w:t>
            </w:r>
          </w:p>
        </w:tc>
        <w:tc>
          <w:tcPr>
            <w:tcW w:w="1180" w:type="dxa"/>
            <w:tcBorders>
              <w:top w:val="single" w:color="auto" w:sz="12" w:space="0"/>
              <w:right w:val="single" w:color="auto" w:sz="12" w:space="0"/>
            </w:tcBorders>
            <w:noWrap w:val="0"/>
            <w:vAlign w:val="center"/>
          </w:tcPr>
          <w:p>
            <w:pPr>
              <w:spacing w:beforeLines="0" w:afterLines="0" w:line="240" w:lineRule="exact"/>
              <w:jc w:val="center"/>
              <w:outlineLvl w:val="0"/>
              <w:rPr>
                <w:rFonts w:hint="eastAsia" w:eastAsia="仿宋_GB2312" w:cs="Times New Roman"/>
                <w:b/>
                <w:bCs/>
                <w:color w:val="auto"/>
                <w:kern w:val="2"/>
                <w:sz w:val="21"/>
                <w:szCs w:val="24"/>
                <w:vertAlign w:val="baseline"/>
                <w:lang w:val="en-US" w:eastAsia="zh-CN" w:bidi="ar-SA"/>
              </w:rPr>
            </w:pPr>
            <w:r>
              <w:rPr>
                <w:rFonts w:hint="eastAsia" w:eastAsia="仿宋_GB2312" w:cs="Times New Roman"/>
                <w:b/>
                <w:bCs/>
                <w:color w:val="auto"/>
                <w:kern w:val="2"/>
                <w:sz w:val="21"/>
                <w:szCs w:val="24"/>
                <w:vertAlign w:val="baseline"/>
                <w:lang w:val="en-US" w:eastAsia="zh-CN" w:bidi="ar-SA"/>
              </w:rPr>
              <w:t>合计</w:t>
            </w:r>
          </w:p>
          <w:p>
            <w:pPr>
              <w:spacing w:beforeLines="0" w:afterLines="0" w:line="240" w:lineRule="exact"/>
              <w:jc w:val="center"/>
              <w:outlineLvl w:val="0"/>
              <w:rPr>
                <w:rFonts w:hint="eastAsia" w:ascii="仿宋_GB2312" w:hAnsi="仿宋_GB2312" w:eastAsia="仿宋_GB2312" w:cs="仿宋_GB2312"/>
                <w:b/>
                <w:bCs/>
                <w:color w:val="auto"/>
                <w:kern w:val="2"/>
                <w:sz w:val="21"/>
                <w:szCs w:val="24"/>
                <w:vertAlign w:val="baseline"/>
                <w:lang w:val="en-US" w:eastAsia="zh-CN" w:bidi="ar-SA"/>
              </w:rPr>
            </w:pPr>
            <w:r>
              <w:rPr>
                <w:rFonts w:hint="eastAsia" w:eastAsia="仿宋_GB2312" w:cs="Times New Roman"/>
                <w:b/>
                <w:bCs/>
                <w:color w:val="auto"/>
                <w:kern w:val="2"/>
                <w:sz w:val="21"/>
                <w:szCs w:val="24"/>
                <w:vertAlign w:val="baseline"/>
                <w:lang w:val="en-US" w:eastAsia="zh-CN" w:bidi="ar-SA"/>
              </w:rPr>
              <w:t>任务数</w:t>
            </w:r>
            <w:r>
              <w:rPr>
                <w:rFonts w:hint="default" w:ascii="Calibri" w:hAnsi="Calibri" w:eastAsia="仿宋_GB2312" w:cs="仿宋_GB2312"/>
                <w:b/>
                <w:bCs/>
                <w:color w:val="auto"/>
                <w:kern w:val="2"/>
                <w:sz w:val="21"/>
                <w:szCs w:val="24"/>
                <w:vertAlign w:val="superscript"/>
                <w:lang w:val="en-US" w:eastAsia="zh-CN" w:bidi="ar-SA"/>
              </w:rPr>
              <w:t>⑤</w:t>
            </w:r>
          </w:p>
        </w:tc>
        <w:tc>
          <w:tcPr>
            <w:tcW w:w="790" w:type="dxa"/>
            <w:tcBorders>
              <w:top w:val="single" w:color="auto" w:sz="12" w:space="0"/>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b/>
                <w:bCs/>
                <w:color w:val="auto"/>
                <w:kern w:val="2"/>
                <w:sz w:val="21"/>
                <w:szCs w:val="24"/>
                <w:vertAlign w:val="baseline"/>
                <w:lang w:val="en-US" w:eastAsia="zh-CN" w:bidi="ar-SA"/>
              </w:rPr>
            </w:pPr>
            <w:r>
              <w:rPr>
                <w:rFonts w:hint="eastAsia" w:eastAsia="仿宋_GB2312" w:cs="Times New Roman"/>
                <w:b/>
                <w:bCs/>
                <w:color w:val="auto"/>
                <w:sz w:val="21"/>
                <w:szCs w:val="24"/>
                <w:vertAlign w:val="baseline"/>
                <w:lang w:val="en-US" w:eastAsia="zh-CN"/>
              </w:rPr>
              <w:t>区县</w:t>
            </w:r>
          </w:p>
        </w:tc>
        <w:tc>
          <w:tcPr>
            <w:tcW w:w="1572" w:type="dxa"/>
            <w:tcBorders>
              <w:top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b/>
                <w:bCs/>
                <w:color w:val="auto"/>
                <w:kern w:val="2"/>
                <w:sz w:val="21"/>
                <w:szCs w:val="24"/>
                <w:vertAlign w:val="baseline"/>
                <w:lang w:val="en-US" w:eastAsia="zh-CN" w:bidi="ar-SA"/>
              </w:rPr>
            </w:pPr>
            <w:r>
              <w:rPr>
                <w:rFonts w:hint="eastAsia" w:eastAsia="仿宋_GB2312" w:cs="Times New Roman"/>
                <w:b/>
                <w:bCs/>
                <w:color w:val="auto"/>
                <w:sz w:val="21"/>
                <w:szCs w:val="24"/>
                <w:vertAlign w:val="baseline"/>
                <w:lang w:val="en-US" w:eastAsia="zh-CN"/>
              </w:rPr>
              <w:t>职业病危害项目申报单位数</w:t>
            </w:r>
          </w:p>
        </w:tc>
        <w:tc>
          <w:tcPr>
            <w:tcW w:w="1782" w:type="dxa"/>
            <w:gridSpan w:val="2"/>
            <w:tcBorders>
              <w:top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b/>
                <w:bCs/>
                <w:color w:val="auto"/>
                <w:kern w:val="2"/>
                <w:sz w:val="21"/>
                <w:szCs w:val="24"/>
                <w:vertAlign w:val="baseline"/>
                <w:lang w:val="en-US" w:eastAsia="zh-CN" w:bidi="ar-SA"/>
              </w:rPr>
            </w:pPr>
            <w:r>
              <w:rPr>
                <w:rFonts w:hint="eastAsia" w:eastAsia="仿宋_GB2312" w:cs="Times New Roman"/>
                <w:b/>
                <w:bCs/>
                <w:color w:val="auto"/>
                <w:sz w:val="21"/>
                <w:szCs w:val="24"/>
                <w:vertAlign w:val="baseline"/>
                <w:lang w:val="en-US" w:eastAsia="zh-CN"/>
              </w:rPr>
              <w:t>职业病危害风险评估情况</w:t>
            </w:r>
          </w:p>
        </w:tc>
        <w:tc>
          <w:tcPr>
            <w:tcW w:w="1761" w:type="dxa"/>
            <w:tcBorders>
              <w:top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b/>
                <w:bCs/>
                <w:color w:val="auto"/>
                <w:sz w:val="21"/>
                <w:szCs w:val="24"/>
                <w:vertAlign w:val="baseline"/>
              </w:rPr>
            </w:pPr>
            <w:r>
              <w:rPr>
                <w:rFonts w:hint="eastAsia" w:eastAsia="仿宋_GB2312" w:cs="Times New Roman"/>
                <w:b/>
                <w:bCs/>
                <w:color w:val="auto"/>
                <w:sz w:val="21"/>
                <w:szCs w:val="24"/>
                <w:vertAlign w:val="baseline"/>
                <w:lang w:val="en-US" w:eastAsia="zh-CN"/>
              </w:rPr>
              <w:t>差异化随机监督抽查任务数</w:t>
            </w:r>
          </w:p>
        </w:tc>
        <w:tc>
          <w:tcPr>
            <w:tcW w:w="1181" w:type="dxa"/>
            <w:tcBorders>
              <w:top w:val="single" w:color="auto" w:sz="12" w:space="0"/>
              <w:right w:val="single" w:color="auto" w:sz="12" w:space="0"/>
            </w:tcBorders>
            <w:noWrap w:val="0"/>
            <w:vAlign w:val="center"/>
          </w:tcPr>
          <w:p>
            <w:pPr>
              <w:spacing w:beforeLines="0" w:afterLines="0" w:line="240" w:lineRule="exact"/>
              <w:jc w:val="center"/>
              <w:outlineLvl w:val="0"/>
              <w:rPr>
                <w:rFonts w:hint="eastAsia" w:eastAsia="仿宋_GB2312" w:cs="Times New Roman"/>
                <w:b/>
                <w:bCs/>
                <w:color w:val="auto"/>
                <w:kern w:val="2"/>
                <w:sz w:val="21"/>
                <w:szCs w:val="24"/>
                <w:vertAlign w:val="baseline"/>
                <w:lang w:val="en-US" w:eastAsia="zh-CN" w:bidi="ar-SA"/>
              </w:rPr>
            </w:pPr>
            <w:r>
              <w:rPr>
                <w:rFonts w:hint="eastAsia" w:eastAsia="仿宋_GB2312" w:cs="Times New Roman"/>
                <w:b/>
                <w:bCs/>
                <w:color w:val="auto"/>
                <w:kern w:val="2"/>
                <w:sz w:val="21"/>
                <w:szCs w:val="24"/>
                <w:vertAlign w:val="baseline"/>
                <w:lang w:val="en-US" w:eastAsia="zh-CN" w:bidi="ar-SA"/>
              </w:rPr>
              <w:t>合计</w:t>
            </w:r>
          </w:p>
          <w:p>
            <w:pPr>
              <w:spacing w:beforeLines="0" w:afterLines="0" w:line="240" w:lineRule="exact"/>
              <w:jc w:val="center"/>
              <w:outlineLvl w:val="0"/>
              <w:rPr>
                <w:rFonts w:hint="default" w:ascii="Times New Roman" w:hAnsi="Times New Roman" w:eastAsia="仿宋_GB2312" w:cs="Times New Roman"/>
                <w:b/>
                <w:bCs/>
                <w:color w:val="auto"/>
                <w:sz w:val="21"/>
                <w:szCs w:val="24"/>
                <w:vertAlign w:val="baseline"/>
              </w:rPr>
            </w:pPr>
            <w:r>
              <w:rPr>
                <w:rFonts w:hint="eastAsia" w:eastAsia="仿宋_GB2312" w:cs="Times New Roman"/>
                <w:b/>
                <w:bCs/>
                <w:color w:val="auto"/>
                <w:kern w:val="2"/>
                <w:sz w:val="21"/>
                <w:szCs w:val="24"/>
                <w:vertAlign w:val="baseline"/>
                <w:lang w:val="en-US" w:eastAsia="zh-CN" w:bidi="ar-SA"/>
              </w:rPr>
              <w:t>任务数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2" w:type="dxa"/>
            <w:vMerge w:val="restart"/>
            <w:tcBorders>
              <w:left w:val="single" w:color="auto" w:sz="12" w:space="0"/>
            </w:tcBorders>
            <w:noWrap w:val="0"/>
            <w:vAlign w:val="center"/>
          </w:tcPr>
          <w:p>
            <w:pPr>
              <w:spacing w:beforeLines="0" w:afterLines="0" w:line="240" w:lineRule="exact"/>
              <w:jc w:val="center"/>
              <w:outlineLvl w:val="0"/>
              <w:rPr>
                <w:rFonts w:hint="eastAsia"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龙湖</w:t>
            </w:r>
          </w:p>
        </w:tc>
        <w:tc>
          <w:tcPr>
            <w:tcW w:w="1688" w:type="dxa"/>
            <w:vMerge w:val="restart"/>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ascii="宋体" w:hAnsi="宋体" w:eastAsia="宋体" w:cs="宋体"/>
                <w:i w:val="0"/>
                <w:iCs w:val="0"/>
                <w:color w:val="000000"/>
                <w:kern w:val="0"/>
                <w:sz w:val="22"/>
                <w:szCs w:val="22"/>
                <w:u w:val="none"/>
                <w:lang w:val="en-US" w:eastAsia="zh-CN" w:bidi="ar"/>
              </w:rPr>
              <w:t>391</w:t>
            </w:r>
          </w:p>
        </w:tc>
        <w:tc>
          <w:tcPr>
            <w:tcW w:w="1053" w:type="dxa"/>
            <w:noWrap w:val="0"/>
            <w:vAlign w:val="center"/>
          </w:tcPr>
          <w:p>
            <w:pPr>
              <w:spacing w:beforeLines="0" w:afterLines="0" w:line="240" w:lineRule="exact"/>
              <w:jc w:val="center"/>
              <w:outlineLvl w:val="0"/>
              <w:rPr>
                <w:rFonts w:hint="eastAsia"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甲类</w:t>
            </w:r>
          </w:p>
        </w:tc>
        <w:tc>
          <w:tcPr>
            <w:tcW w:w="776"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40</w:t>
            </w:r>
          </w:p>
        </w:tc>
        <w:tc>
          <w:tcPr>
            <w:tcW w:w="171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1</w:t>
            </w:r>
          </w:p>
        </w:tc>
        <w:tc>
          <w:tcPr>
            <w:tcW w:w="1180" w:type="dxa"/>
            <w:vMerge w:val="restart"/>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17</w:t>
            </w:r>
          </w:p>
        </w:tc>
        <w:tc>
          <w:tcPr>
            <w:tcW w:w="790" w:type="dxa"/>
            <w:vMerge w:val="restart"/>
            <w:tcBorders>
              <w:left w:val="single" w:color="auto" w:sz="12" w:space="0"/>
            </w:tcBorders>
            <w:noWrap w:val="0"/>
            <w:vAlign w:val="center"/>
          </w:tcPr>
          <w:p>
            <w:pPr>
              <w:spacing w:beforeLines="0" w:afterLines="0" w:line="240" w:lineRule="exact"/>
              <w:jc w:val="center"/>
              <w:outlineLvl w:val="0"/>
              <w:rPr>
                <w:rFonts w:hint="eastAsia"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潮南</w:t>
            </w:r>
          </w:p>
        </w:tc>
        <w:tc>
          <w:tcPr>
            <w:tcW w:w="1572" w:type="dxa"/>
            <w:vMerge w:val="restart"/>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ascii="宋体" w:hAnsi="宋体" w:eastAsia="宋体" w:cs="宋体"/>
                <w:i w:val="0"/>
                <w:iCs w:val="0"/>
                <w:color w:val="000000"/>
                <w:kern w:val="0"/>
                <w:sz w:val="22"/>
                <w:szCs w:val="22"/>
                <w:u w:val="none"/>
                <w:lang w:val="en-US" w:eastAsia="zh-CN" w:bidi="ar"/>
              </w:rPr>
              <w:t>135</w:t>
            </w:r>
          </w:p>
        </w:tc>
        <w:tc>
          <w:tcPr>
            <w:tcW w:w="910"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甲类</w:t>
            </w:r>
          </w:p>
        </w:tc>
        <w:tc>
          <w:tcPr>
            <w:tcW w:w="872" w:type="dxa"/>
            <w:noWrap w:val="0"/>
            <w:vAlign w:val="center"/>
          </w:tcPr>
          <w:p>
            <w:pPr>
              <w:spacing w:beforeLines="0" w:afterLines="0" w:line="240" w:lineRule="exact"/>
              <w:jc w:val="center"/>
              <w:outlineLvl w:val="0"/>
              <w:rPr>
                <w:rFonts w:hint="default"/>
                <w:lang w:val="en-US" w:eastAsia="zh-CN"/>
              </w:rPr>
            </w:pPr>
            <w:r>
              <w:rPr>
                <w:rFonts w:hint="eastAsia" w:eastAsia="仿宋_GB2312" w:cs="Times New Roman"/>
                <w:color w:val="auto"/>
                <w:kern w:val="2"/>
                <w:sz w:val="21"/>
                <w:szCs w:val="24"/>
                <w:vertAlign w:val="baseline"/>
                <w:lang w:val="en-US" w:eastAsia="zh-CN" w:bidi="ar-SA"/>
              </w:rPr>
              <w:t>9</w:t>
            </w:r>
          </w:p>
        </w:tc>
        <w:tc>
          <w:tcPr>
            <w:tcW w:w="1761"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0</w:t>
            </w:r>
          </w:p>
        </w:tc>
        <w:tc>
          <w:tcPr>
            <w:tcW w:w="1181" w:type="dxa"/>
            <w:vMerge w:val="restart"/>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688"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053"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乙类</w:t>
            </w:r>
          </w:p>
        </w:tc>
        <w:tc>
          <w:tcPr>
            <w:tcW w:w="776"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13</w:t>
            </w:r>
          </w:p>
        </w:tc>
        <w:tc>
          <w:tcPr>
            <w:tcW w:w="171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0</w:t>
            </w:r>
          </w:p>
        </w:tc>
        <w:tc>
          <w:tcPr>
            <w:tcW w:w="1180"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790"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572"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910"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乙类</w:t>
            </w:r>
          </w:p>
        </w:tc>
        <w:tc>
          <w:tcPr>
            <w:tcW w:w="87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kern w:val="2"/>
                <w:sz w:val="21"/>
                <w:szCs w:val="24"/>
                <w:vertAlign w:val="baseline"/>
                <w:lang w:val="en-US" w:eastAsia="zh-CN" w:bidi="ar-SA"/>
              </w:rPr>
              <w:t>30</w:t>
            </w:r>
          </w:p>
        </w:tc>
        <w:tc>
          <w:tcPr>
            <w:tcW w:w="1761"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5</w:t>
            </w:r>
          </w:p>
        </w:tc>
        <w:tc>
          <w:tcPr>
            <w:tcW w:w="1181"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688"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053" w:type="dxa"/>
            <w:noWrap w:val="0"/>
            <w:vAlign w:val="center"/>
          </w:tcPr>
          <w:p>
            <w:pPr>
              <w:spacing w:beforeLines="0" w:afterLines="0" w:line="240" w:lineRule="exact"/>
              <w:jc w:val="center"/>
              <w:outlineLvl w:val="0"/>
              <w:rPr>
                <w:rFonts w:hint="eastAsia"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丙类</w:t>
            </w:r>
          </w:p>
        </w:tc>
        <w:tc>
          <w:tcPr>
            <w:tcW w:w="776"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0</w:t>
            </w:r>
          </w:p>
        </w:tc>
        <w:tc>
          <w:tcPr>
            <w:tcW w:w="171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0</w:t>
            </w:r>
          </w:p>
        </w:tc>
        <w:tc>
          <w:tcPr>
            <w:tcW w:w="1180"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790"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572"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910"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丙类</w:t>
            </w:r>
          </w:p>
        </w:tc>
        <w:tc>
          <w:tcPr>
            <w:tcW w:w="87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kern w:val="2"/>
                <w:sz w:val="21"/>
                <w:szCs w:val="24"/>
                <w:vertAlign w:val="baseline"/>
                <w:lang w:val="en-US" w:eastAsia="zh-CN" w:bidi="ar-SA"/>
              </w:rPr>
              <w:t>1</w:t>
            </w:r>
          </w:p>
        </w:tc>
        <w:tc>
          <w:tcPr>
            <w:tcW w:w="1761"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1</w:t>
            </w:r>
          </w:p>
        </w:tc>
        <w:tc>
          <w:tcPr>
            <w:tcW w:w="1181"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672"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688"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053" w:type="dxa"/>
            <w:noWrap w:val="0"/>
            <w:vAlign w:val="center"/>
          </w:tcPr>
          <w:p>
            <w:pPr>
              <w:spacing w:beforeLines="0" w:afterLines="0" w:line="240" w:lineRule="exact"/>
              <w:jc w:val="center"/>
              <w:outlineLvl w:val="0"/>
              <w:rPr>
                <w:rFonts w:hint="eastAsia" w:ascii="仿宋_GB2312" w:hAnsi="仿宋_GB2312" w:eastAsia="仿宋_GB2312" w:cs="仿宋_GB2312"/>
                <w:color w:val="auto"/>
                <w:sz w:val="21"/>
                <w:szCs w:val="24"/>
                <w:vertAlign w:val="baseline"/>
                <w:lang w:val="en-US" w:eastAsia="zh-CN"/>
              </w:rPr>
            </w:pPr>
            <w:r>
              <w:rPr>
                <w:rFonts w:hint="eastAsia" w:eastAsia="仿宋_GB2312" w:cs="Times New Roman"/>
                <w:color w:val="auto"/>
                <w:sz w:val="21"/>
                <w:szCs w:val="24"/>
                <w:vertAlign w:val="baseline"/>
                <w:lang w:val="en-US" w:eastAsia="zh-CN"/>
              </w:rPr>
              <w:t>未分类</w:t>
            </w:r>
            <w:r>
              <w:rPr>
                <w:rFonts w:hint="default" w:ascii="Calibri" w:hAnsi="Calibri" w:eastAsia="仿宋_GB2312" w:cs="Calibri"/>
                <w:color w:val="auto"/>
                <w:sz w:val="21"/>
                <w:szCs w:val="24"/>
                <w:vertAlign w:val="superscript"/>
                <w:lang w:val="en-US" w:eastAsia="zh-CN"/>
              </w:rPr>
              <w:t>③</w:t>
            </w:r>
          </w:p>
        </w:tc>
        <w:tc>
          <w:tcPr>
            <w:tcW w:w="776"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338</w:t>
            </w:r>
          </w:p>
        </w:tc>
        <w:tc>
          <w:tcPr>
            <w:tcW w:w="171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16</w:t>
            </w:r>
          </w:p>
        </w:tc>
        <w:tc>
          <w:tcPr>
            <w:tcW w:w="1180"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790"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572"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910"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未分类</w:t>
            </w:r>
          </w:p>
        </w:tc>
        <w:tc>
          <w:tcPr>
            <w:tcW w:w="87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kern w:val="2"/>
                <w:sz w:val="21"/>
                <w:szCs w:val="24"/>
                <w:vertAlign w:val="baseline"/>
                <w:lang w:val="en-US" w:eastAsia="zh-CN" w:bidi="ar-SA"/>
              </w:rPr>
              <w:t>95</w:t>
            </w:r>
          </w:p>
        </w:tc>
        <w:tc>
          <w:tcPr>
            <w:tcW w:w="1761"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5</w:t>
            </w:r>
          </w:p>
        </w:tc>
        <w:tc>
          <w:tcPr>
            <w:tcW w:w="1181"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vMerge w:val="restart"/>
            <w:tcBorders>
              <w:left w:val="single" w:color="auto" w:sz="12" w:space="0"/>
            </w:tcBorders>
            <w:noWrap w:val="0"/>
            <w:vAlign w:val="center"/>
          </w:tcPr>
          <w:p>
            <w:pPr>
              <w:spacing w:beforeLines="0" w:afterLines="0" w:line="240" w:lineRule="exact"/>
              <w:jc w:val="center"/>
              <w:outlineLvl w:val="0"/>
              <w:rPr>
                <w:rFonts w:hint="eastAsia"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金平</w:t>
            </w:r>
          </w:p>
        </w:tc>
        <w:tc>
          <w:tcPr>
            <w:tcW w:w="1688" w:type="dxa"/>
            <w:vMerge w:val="restart"/>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ascii="宋体" w:hAnsi="宋体" w:eastAsia="宋体" w:cs="宋体"/>
                <w:i w:val="0"/>
                <w:iCs w:val="0"/>
                <w:color w:val="000000"/>
                <w:kern w:val="0"/>
                <w:sz w:val="22"/>
                <w:szCs w:val="22"/>
                <w:u w:val="none"/>
                <w:lang w:val="en-US" w:eastAsia="zh-CN" w:bidi="ar"/>
              </w:rPr>
              <w:t>566</w:t>
            </w:r>
          </w:p>
        </w:tc>
        <w:tc>
          <w:tcPr>
            <w:tcW w:w="1053"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甲类</w:t>
            </w:r>
          </w:p>
        </w:tc>
        <w:tc>
          <w:tcPr>
            <w:tcW w:w="776"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1</w:t>
            </w:r>
          </w:p>
        </w:tc>
        <w:tc>
          <w:tcPr>
            <w:tcW w:w="171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0</w:t>
            </w:r>
          </w:p>
        </w:tc>
        <w:tc>
          <w:tcPr>
            <w:tcW w:w="1180" w:type="dxa"/>
            <w:vMerge w:val="restart"/>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31</w:t>
            </w:r>
          </w:p>
        </w:tc>
        <w:tc>
          <w:tcPr>
            <w:tcW w:w="790" w:type="dxa"/>
            <w:vMerge w:val="restart"/>
            <w:tcBorders>
              <w:left w:val="single" w:color="auto" w:sz="12" w:space="0"/>
            </w:tcBorders>
            <w:noWrap w:val="0"/>
            <w:vAlign w:val="center"/>
          </w:tcPr>
          <w:p>
            <w:pPr>
              <w:spacing w:beforeLines="0" w:afterLines="0" w:line="240" w:lineRule="exact"/>
              <w:jc w:val="center"/>
              <w:outlineLvl w:val="0"/>
              <w:rPr>
                <w:rFonts w:hint="eastAsia"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澄海</w:t>
            </w:r>
          </w:p>
        </w:tc>
        <w:tc>
          <w:tcPr>
            <w:tcW w:w="1572" w:type="dxa"/>
            <w:vMerge w:val="restart"/>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ascii="宋体" w:hAnsi="宋体" w:eastAsia="宋体" w:cs="宋体"/>
                <w:i w:val="0"/>
                <w:iCs w:val="0"/>
                <w:color w:val="000000"/>
                <w:kern w:val="0"/>
                <w:sz w:val="22"/>
                <w:szCs w:val="22"/>
                <w:u w:val="none"/>
                <w:lang w:val="en-US" w:eastAsia="zh-CN" w:bidi="ar"/>
              </w:rPr>
              <w:t>455</w:t>
            </w:r>
          </w:p>
        </w:tc>
        <w:tc>
          <w:tcPr>
            <w:tcW w:w="910"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甲类</w:t>
            </w:r>
          </w:p>
        </w:tc>
        <w:tc>
          <w:tcPr>
            <w:tcW w:w="87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kern w:val="2"/>
                <w:sz w:val="21"/>
                <w:szCs w:val="24"/>
                <w:vertAlign w:val="baseline"/>
                <w:lang w:val="en-US" w:eastAsia="zh-CN" w:bidi="ar-SA"/>
              </w:rPr>
              <w:t>177</w:t>
            </w:r>
          </w:p>
        </w:tc>
        <w:tc>
          <w:tcPr>
            <w:tcW w:w="1761"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6</w:t>
            </w:r>
          </w:p>
        </w:tc>
        <w:tc>
          <w:tcPr>
            <w:tcW w:w="1181" w:type="dxa"/>
            <w:vMerge w:val="restart"/>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688"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053"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乙类</w:t>
            </w:r>
          </w:p>
        </w:tc>
        <w:tc>
          <w:tcPr>
            <w:tcW w:w="776"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24</w:t>
            </w:r>
          </w:p>
        </w:tc>
        <w:tc>
          <w:tcPr>
            <w:tcW w:w="171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4</w:t>
            </w:r>
          </w:p>
        </w:tc>
        <w:tc>
          <w:tcPr>
            <w:tcW w:w="1180"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790"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572"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910"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乙类</w:t>
            </w:r>
          </w:p>
        </w:tc>
        <w:tc>
          <w:tcPr>
            <w:tcW w:w="87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kern w:val="2"/>
                <w:sz w:val="21"/>
                <w:szCs w:val="24"/>
                <w:vertAlign w:val="baseline"/>
                <w:lang w:val="en-US" w:eastAsia="zh-CN" w:bidi="ar-SA"/>
              </w:rPr>
              <w:t>64</w:t>
            </w:r>
          </w:p>
        </w:tc>
        <w:tc>
          <w:tcPr>
            <w:tcW w:w="1761"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10</w:t>
            </w:r>
          </w:p>
        </w:tc>
        <w:tc>
          <w:tcPr>
            <w:tcW w:w="1181"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688"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053"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丙类</w:t>
            </w:r>
          </w:p>
        </w:tc>
        <w:tc>
          <w:tcPr>
            <w:tcW w:w="776"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0</w:t>
            </w:r>
          </w:p>
        </w:tc>
        <w:tc>
          <w:tcPr>
            <w:tcW w:w="171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0</w:t>
            </w:r>
          </w:p>
        </w:tc>
        <w:tc>
          <w:tcPr>
            <w:tcW w:w="1180"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790"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572"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910"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丙类</w:t>
            </w:r>
          </w:p>
        </w:tc>
        <w:tc>
          <w:tcPr>
            <w:tcW w:w="87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kern w:val="2"/>
                <w:sz w:val="21"/>
                <w:szCs w:val="24"/>
                <w:vertAlign w:val="baseline"/>
                <w:lang w:val="en-US" w:eastAsia="zh-CN" w:bidi="ar-SA"/>
              </w:rPr>
              <w:t>24</w:t>
            </w:r>
          </w:p>
        </w:tc>
        <w:tc>
          <w:tcPr>
            <w:tcW w:w="1761"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17</w:t>
            </w:r>
          </w:p>
        </w:tc>
        <w:tc>
          <w:tcPr>
            <w:tcW w:w="1181"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688"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053"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未分类</w:t>
            </w:r>
          </w:p>
        </w:tc>
        <w:tc>
          <w:tcPr>
            <w:tcW w:w="776"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541</w:t>
            </w:r>
          </w:p>
        </w:tc>
        <w:tc>
          <w:tcPr>
            <w:tcW w:w="171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27</w:t>
            </w:r>
          </w:p>
        </w:tc>
        <w:tc>
          <w:tcPr>
            <w:tcW w:w="1180"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790"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572"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910"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未分类</w:t>
            </w:r>
          </w:p>
        </w:tc>
        <w:tc>
          <w:tcPr>
            <w:tcW w:w="87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kern w:val="2"/>
                <w:sz w:val="21"/>
                <w:szCs w:val="24"/>
                <w:vertAlign w:val="baseline"/>
                <w:lang w:val="en-US" w:eastAsia="zh-CN" w:bidi="ar-SA"/>
              </w:rPr>
              <w:t>190</w:t>
            </w:r>
          </w:p>
        </w:tc>
        <w:tc>
          <w:tcPr>
            <w:tcW w:w="1761"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9</w:t>
            </w:r>
          </w:p>
        </w:tc>
        <w:tc>
          <w:tcPr>
            <w:tcW w:w="1181"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vMerge w:val="restart"/>
            <w:tcBorders>
              <w:left w:val="single" w:color="auto" w:sz="12" w:space="0"/>
            </w:tcBorders>
            <w:noWrap w:val="0"/>
            <w:vAlign w:val="center"/>
          </w:tcPr>
          <w:p>
            <w:pPr>
              <w:spacing w:beforeLines="0" w:afterLines="0" w:line="240" w:lineRule="exact"/>
              <w:jc w:val="center"/>
              <w:outlineLvl w:val="0"/>
              <w:rPr>
                <w:rFonts w:hint="eastAsia"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濠江</w:t>
            </w:r>
          </w:p>
        </w:tc>
        <w:tc>
          <w:tcPr>
            <w:tcW w:w="1688" w:type="dxa"/>
            <w:vMerge w:val="restart"/>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ascii="宋体" w:hAnsi="宋体" w:eastAsia="宋体" w:cs="宋体"/>
                <w:i w:val="0"/>
                <w:iCs w:val="0"/>
                <w:color w:val="000000"/>
                <w:kern w:val="0"/>
                <w:sz w:val="22"/>
                <w:szCs w:val="22"/>
                <w:u w:val="none"/>
                <w:lang w:val="en-US" w:eastAsia="zh-CN" w:bidi="ar"/>
              </w:rPr>
              <w:t>149</w:t>
            </w:r>
          </w:p>
        </w:tc>
        <w:tc>
          <w:tcPr>
            <w:tcW w:w="1053"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甲类</w:t>
            </w:r>
          </w:p>
        </w:tc>
        <w:tc>
          <w:tcPr>
            <w:tcW w:w="776"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0</w:t>
            </w:r>
          </w:p>
        </w:tc>
        <w:tc>
          <w:tcPr>
            <w:tcW w:w="171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0</w:t>
            </w:r>
          </w:p>
        </w:tc>
        <w:tc>
          <w:tcPr>
            <w:tcW w:w="1180" w:type="dxa"/>
            <w:vMerge w:val="restart"/>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46</w:t>
            </w:r>
          </w:p>
        </w:tc>
        <w:tc>
          <w:tcPr>
            <w:tcW w:w="790" w:type="dxa"/>
            <w:vMerge w:val="restart"/>
            <w:tcBorders>
              <w:left w:val="single" w:color="auto" w:sz="12" w:space="0"/>
            </w:tcBorders>
            <w:noWrap w:val="0"/>
            <w:vAlign w:val="center"/>
          </w:tcPr>
          <w:p>
            <w:pPr>
              <w:spacing w:beforeLines="0" w:afterLines="0" w:line="240" w:lineRule="exact"/>
              <w:jc w:val="center"/>
              <w:outlineLvl w:val="0"/>
              <w:rPr>
                <w:rFonts w:hint="eastAsia"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南澳</w:t>
            </w:r>
          </w:p>
        </w:tc>
        <w:tc>
          <w:tcPr>
            <w:tcW w:w="1572" w:type="dxa"/>
            <w:vMerge w:val="restart"/>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ascii="宋体" w:hAnsi="宋体" w:eastAsia="宋体" w:cs="宋体"/>
                <w:i w:val="0"/>
                <w:iCs w:val="0"/>
                <w:color w:val="000000"/>
                <w:kern w:val="0"/>
                <w:sz w:val="22"/>
                <w:szCs w:val="22"/>
                <w:u w:val="none"/>
                <w:lang w:val="en-US" w:eastAsia="zh-CN" w:bidi="ar"/>
              </w:rPr>
              <w:t>20</w:t>
            </w:r>
          </w:p>
        </w:tc>
        <w:tc>
          <w:tcPr>
            <w:tcW w:w="910"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甲类</w:t>
            </w:r>
          </w:p>
        </w:tc>
        <w:tc>
          <w:tcPr>
            <w:tcW w:w="87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kern w:val="2"/>
                <w:sz w:val="21"/>
                <w:szCs w:val="24"/>
                <w:vertAlign w:val="baseline"/>
                <w:lang w:val="en-US" w:eastAsia="zh-CN" w:bidi="ar-SA"/>
              </w:rPr>
              <w:t>9</w:t>
            </w:r>
          </w:p>
        </w:tc>
        <w:tc>
          <w:tcPr>
            <w:tcW w:w="1761"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0</w:t>
            </w:r>
          </w:p>
        </w:tc>
        <w:tc>
          <w:tcPr>
            <w:tcW w:w="1181" w:type="dxa"/>
            <w:vMerge w:val="restart"/>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688"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053"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乙类</w:t>
            </w:r>
          </w:p>
        </w:tc>
        <w:tc>
          <w:tcPr>
            <w:tcW w:w="776" w:type="dxa"/>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0</w:t>
            </w:r>
          </w:p>
        </w:tc>
        <w:tc>
          <w:tcPr>
            <w:tcW w:w="171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0</w:t>
            </w:r>
          </w:p>
        </w:tc>
        <w:tc>
          <w:tcPr>
            <w:tcW w:w="1180"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790"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572"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910"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乙类</w:t>
            </w:r>
          </w:p>
        </w:tc>
        <w:tc>
          <w:tcPr>
            <w:tcW w:w="87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kern w:val="2"/>
                <w:sz w:val="21"/>
                <w:szCs w:val="24"/>
                <w:vertAlign w:val="baseline"/>
                <w:lang w:val="en-US" w:eastAsia="zh-CN" w:bidi="ar-SA"/>
              </w:rPr>
              <w:t>0</w:t>
            </w:r>
          </w:p>
        </w:tc>
        <w:tc>
          <w:tcPr>
            <w:tcW w:w="1761"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0</w:t>
            </w:r>
          </w:p>
        </w:tc>
        <w:tc>
          <w:tcPr>
            <w:tcW w:w="1181"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688"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053"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丙类</w:t>
            </w:r>
          </w:p>
        </w:tc>
        <w:tc>
          <w:tcPr>
            <w:tcW w:w="776"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60</w:t>
            </w:r>
          </w:p>
        </w:tc>
        <w:tc>
          <w:tcPr>
            <w:tcW w:w="171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42</w:t>
            </w:r>
          </w:p>
        </w:tc>
        <w:tc>
          <w:tcPr>
            <w:tcW w:w="1180"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790"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572"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910"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丙类</w:t>
            </w:r>
          </w:p>
        </w:tc>
        <w:tc>
          <w:tcPr>
            <w:tcW w:w="87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kern w:val="2"/>
                <w:sz w:val="21"/>
                <w:szCs w:val="24"/>
                <w:vertAlign w:val="baseline"/>
                <w:lang w:val="en-US" w:eastAsia="zh-CN" w:bidi="ar-SA"/>
              </w:rPr>
              <w:t>0</w:t>
            </w:r>
          </w:p>
        </w:tc>
        <w:tc>
          <w:tcPr>
            <w:tcW w:w="1761"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0</w:t>
            </w:r>
          </w:p>
        </w:tc>
        <w:tc>
          <w:tcPr>
            <w:tcW w:w="1181"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688"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053"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未分类</w:t>
            </w:r>
          </w:p>
        </w:tc>
        <w:tc>
          <w:tcPr>
            <w:tcW w:w="776"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89</w:t>
            </w:r>
          </w:p>
        </w:tc>
        <w:tc>
          <w:tcPr>
            <w:tcW w:w="171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4</w:t>
            </w:r>
          </w:p>
        </w:tc>
        <w:tc>
          <w:tcPr>
            <w:tcW w:w="1180"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790"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572"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910"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未分类</w:t>
            </w:r>
          </w:p>
        </w:tc>
        <w:tc>
          <w:tcPr>
            <w:tcW w:w="87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11</w:t>
            </w:r>
          </w:p>
        </w:tc>
        <w:tc>
          <w:tcPr>
            <w:tcW w:w="1761"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0</w:t>
            </w:r>
          </w:p>
        </w:tc>
        <w:tc>
          <w:tcPr>
            <w:tcW w:w="1181"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vMerge w:val="restart"/>
            <w:tcBorders>
              <w:left w:val="single" w:color="auto" w:sz="12" w:space="0"/>
            </w:tcBorders>
            <w:noWrap w:val="0"/>
            <w:vAlign w:val="center"/>
          </w:tcPr>
          <w:p>
            <w:pPr>
              <w:spacing w:beforeLines="0" w:afterLines="0" w:line="240" w:lineRule="exact"/>
              <w:jc w:val="center"/>
              <w:outlineLvl w:val="0"/>
              <w:rPr>
                <w:rFonts w:hint="eastAsia"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潮阳</w:t>
            </w:r>
          </w:p>
        </w:tc>
        <w:tc>
          <w:tcPr>
            <w:tcW w:w="1688" w:type="dxa"/>
            <w:vMerge w:val="restart"/>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ascii="宋体" w:hAnsi="宋体" w:eastAsia="宋体" w:cs="宋体"/>
                <w:i w:val="0"/>
                <w:iCs w:val="0"/>
                <w:color w:val="000000"/>
                <w:kern w:val="0"/>
                <w:sz w:val="22"/>
                <w:szCs w:val="22"/>
                <w:u w:val="none"/>
                <w:lang w:val="en-US" w:eastAsia="zh-CN" w:bidi="ar"/>
              </w:rPr>
              <w:t>148</w:t>
            </w:r>
          </w:p>
        </w:tc>
        <w:tc>
          <w:tcPr>
            <w:tcW w:w="1053"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甲类</w:t>
            </w:r>
          </w:p>
        </w:tc>
        <w:tc>
          <w:tcPr>
            <w:tcW w:w="776"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1</w:t>
            </w:r>
          </w:p>
        </w:tc>
        <w:tc>
          <w:tcPr>
            <w:tcW w:w="171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0</w:t>
            </w:r>
          </w:p>
        </w:tc>
        <w:tc>
          <w:tcPr>
            <w:tcW w:w="1180" w:type="dxa"/>
            <w:vMerge w:val="restart"/>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42</w:t>
            </w:r>
          </w:p>
        </w:tc>
        <w:tc>
          <w:tcPr>
            <w:tcW w:w="790" w:type="dxa"/>
            <w:vMerge w:val="restart"/>
            <w:tcBorders>
              <w:left w:val="single" w:color="auto" w:sz="12" w:space="0"/>
            </w:tcBorders>
            <w:noWrap w:val="0"/>
            <w:vAlign w:val="center"/>
          </w:tcPr>
          <w:p>
            <w:pPr>
              <w:spacing w:beforeLines="0" w:afterLines="0" w:line="240" w:lineRule="exact"/>
              <w:jc w:val="center"/>
              <w:outlineLvl w:val="0"/>
              <w:rPr>
                <w:rFonts w:hint="eastAsia" w:ascii="Times New Roman" w:hAnsi="Times New Roman" w:eastAsia="仿宋_GB2312" w:cs="Times New Roman"/>
                <w:color w:val="auto"/>
                <w:sz w:val="21"/>
                <w:szCs w:val="24"/>
                <w:vertAlign w:val="baseline"/>
                <w:lang w:val="en-US" w:eastAsia="zh-CN"/>
              </w:rPr>
            </w:pPr>
          </w:p>
        </w:tc>
        <w:tc>
          <w:tcPr>
            <w:tcW w:w="1572" w:type="dxa"/>
            <w:vMerge w:val="restart"/>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p>
        </w:tc>
        <w:tc>
          <w:tcPr>
            <w:tcW w:w="910"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p>
        </w:tc>
        <w:tc>
          <w:tcPr>
            <w:tcW w:w="87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p>
        </w:tc>
        <w:tc>
          <w:tcPr>
            <w:tcW w:w="1761" w:type="dxa"/>
            <w:noWrap w:val="0"/>
            <w:vAlign w:val="center"/>
          </w:tcPr>
          <w:p>
            <w:pPr>
              <w:spacing w:beforeLines="0" w:afterLines="0" w:line="240" w:lineRule="exact"/>
              <w:jc w:val="center"/>
              <w:outlineLvl w:val="0"/>
              <w:rPr>
                <w:rFonts w:hint="eastAsia" w:ascii="Times New Roman" w:hAnsi="Times New Roman" w:eastAsia="仿宋_GB2312" w:cs="Times New Roman"/>
                <w:color w:val="auto"/>
                <w:sz w:val="21"/>
                <w:szCs w:val="24"/>
                <w:vertAlign w:val="baseline"/>
                <w:lang w:val="en-US" w:eastAsia="zh-CN"/>
              </w:rPr>
            </w:pPr>
          </w:p>
        </w:tc>
        <w:tc>
          <w:tcPr>
            <w:tcW w:w="1181" w:type="dxa"/>
            <w:vMerge w:val="restart"/>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688"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053"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乙类</w:t>
            </w:r>
          </w:p>
        </w:tc>
        <w:tc>
          <w:tcPr>
            <w:tcW w:w="776"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30</w:t>
            </w:r>
          </w:p>
        </w:tc>
        <w:tc>
          <w:tcPr>
            <w:tcW w:w="171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5</w:t>
            </w:r>
          </w:p>
        </w:tc>
        <w:tc>
          <w:tcPr>
            <w:tcW w:w="1180"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790"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572"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910"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p>
        </w:tc>
        <w:tc>
          <w:tcPr>
            <w:tcW w:w="87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p>
        </w:tc>
        <w:tc>
          <w:tcPr>
            <w:tcW w:w="1761" w:type="dxa"/>
            <w:noWrap w:val="0"/>
            <w:vAlign w:val="center"/>
          </w:tcPr>
          <w:p>
            <w:pPr>
              <w:spacing w:beforeLines="0" w:afterLines="0" w:line="240" w:lineRule="exact"/>
              <w:jc w:val="center"/>
              <w:outlineLvl w:val="0"/>
              <w:rPr>
                <w:rFonts w:hint="eastAsia" w:ascii="Times New Roman" w:hAnsi="Times New Roman" w:eastAsia="仿宋_GB2312" w:cs="Times New Roman"/>
                <w:color w:val="auto"/>
                <w:sz w:val="21"/>
                <w:szCs w:val="24"/>
                <w:vertAlign w:val="baseline"/>
                <w:lang w:val="en-US" w:eastAsia="zh-CN"/>
              </w:rPr>
            </w:pPr>
          </w:p>
        </w:tc>
        <w:tc>
          <w:tcPr>
            <w:tcW w:w="1181"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688"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053"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丙类</w:t>
            </w:r>
          </w:p>
        </w:tc>
        <w:tc>
          <w:tcPr>
            <w:tcW w:w="776"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49</w:t>
            </w:r>
          </w:p>
        </w:tc>
        <w:tc>
          <w:tcPr>
            <w:tcW w:w="171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34</w:t>
            </w:r>
          </w:p>
        </w:tc>
        <w:tc>
          <w:tcPr>
            <w:tcW w:w="1180"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790"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572"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910"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p>
        </w:tc>
        <w:tc>
          <w:tcPr>
            <w:tcW w:w="87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p>
        </w:tc>
        <w:tc>
          <w:tcPr>
            <w:tcW w:w="1761"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p>
        </w:tc>
        <w:tc>
          <w:tcPr>
            <w:tcW w:w="1181"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2"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688"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053"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r>
              <w:rPr>
                <w:rFonts w:hint="eastAsia" w:eastAsia="仿宋_GB2312" w:cs="Times New Roman"/>
                <w:color w:val="auto"/>
                <w:sz w:val="21"/>
                <w:szCs w:val="24"/>
                <w:vertAlign w:val="baseline"/>
                <w:lang w:val="en-US" w:eastAsia="zh-CN"/>
              </w:rPr>
              <w:t>未分类</w:t>
            </w:r>
          </w:p>
        </w:tc>
        <w:tc>
          <w:tcPr>
            <w:tcW w:w="776"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68</w:t>
            </w:r>
          </w:p>
        </w:tc>
        <w:tc>
          <w:tcPr>
            <w:tcW w:w="171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color w:val="auto"/>
                <w:sz w:val="21"/>
                <w:szCs w:val="24"/>
                <w:vertAlign w:val="baseline"/>
                <w:lang w:val="en-US" w:eastAsia="zh-CN"/>
              </w:rPr>
              <w:t>3</w:t>
            </w:r>
          </w:p>
        </w:tc>
        <w:tc>
          <w:tcPr>
            <w:tcW w:w="1180"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790" w:type="dxa"/>
            <w:vMerge w:val="continue"/>
            <w:tcBorders>
              <w:lef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1572" w:type="dxa"/>
            <w:vMerge w:val="continue"/>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c>
          <w:tcPr>
            <w:tcW w:w="910" w:type="dxa"/>
            <w:noWrap w:val="0"/>
            <w:vAlign w:val="center"/>
          </w:tcPr>
          <w:p>
            <w:pPr>
              <w:spacing w:beforeLines="0" w:afterLines="0" w:line="240" w:lineRule="exact"/>
              <w:jc w:val="center"/>
              <w:outlineLvl w:val="0"/>
              <w:rPr>
                <w:rFonts w:hint="default" w:ascii="Times New Roman" w:hAnsi="Times New Roman" w:eastAsia="仿宋_GB2312" w:cs="Times New Roman"/>
                <w:color w:val="auto"/>
                <w:kern w:val="2"/>
                <w:sz w:val="21"/>
                <w:szCs w:val="24"/>
                <w:vertAlign w:val="baseline"/>
                <w:lang w:val="en-US" w:eastAsia="zh-CN" w:bidi="ar-SA"/>
              </w:rPr>
            </w:pPr>
          </w:p>
        </w:tc>
        <w:tc>
          <w:tcPr>
            <w:tcW w:w="872"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p>
        </w:tc>
        <w:tc>
          <w:tcPr>
            <w:tcW w:w="1761" w:type="dxa"/>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p>
        </w:tc>
        <w:tc>
          <w:tcPr>
            <w:tcW w:w="1181" w:type="dxa"/>
            <w:vMerge w:val="continue"/>
            <w:tcBorders>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1" w:type="dxa"/>
            <w:gridSpan w:val="6"/>
            <w:tcBorders>
              <w:top w:val="single" w:color="auto" w:sz="12" w:space="0"/>
              <w:left w:val="single" w:color="auto" w:sz="12" w:space="0"/>
              <w:bottom w:val="single" w:color="auto" w:sz="12" w:space="0"/>
              <w:right w:val="single" w:color="auto" w:sz="4"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eastAsia="zh-CN"/>
              </w:rPr>
            </w:pPr>
            <w:r>
              <w:rPr>
                <w:rFonts w:hint="eastAsia" w:eastAsia="仿宋_GB2312" w:cs="Times New Roman"/>
                <w:b w:val="0"/>
                <w:bCs w:val="0"/>
                <w:color w:val="auto"/>
                <w:sz w:val="21"/>
                <w:szCs w:val="24"/>
                <w:vertAlign w:val="baseline"/>
                <w:lang w:val="en-US" w:eastAsia="zh-CN"/>
              </w:rPr>
              <w:t>全市合计随机监督抽查任务数</w:t>
            </w:r>
          </w:p>
        </w:tc>
        <w:tc>
          <w:tcPr>
            <w:tcW w:w="7086" w:type="dxa"/>
            <w:gridSpan w:val="6"/>
            <w:tcBorders>
              <w:top w:val="single" w:color="auto" w:sz="12" w:space="0"/>
              <w:left w:val="single" w:color="auto" w:sz="4" w:space="0"/>
              <w:bottom w:val="single" w:color="auto" w:sz="12" w:space="0"/>
              <w:right w:val="single" w:color="auto" w:sz="12" w:space="0"/>
            </w:tcBorders>
            <w:noWrap w:val="0"/>
            <w:vAlign w:val="center"/>
          </w:tcPr>
          <w:p>
            <w:pPr>
              <w:spacing w:beforeLines="0" w:afterLines="0" w:line="240" w:lineRule="exact"/>
              <w:jc w:val="center"/>
              <w:outlineLvl w:val="0"/>
              <w:rPr>
                <w:rFonts w:hint="default" w:ascii="Times New Roman" w:hAnsi="Times New Roman" w:eastAsia="仿宋_GB2312" w:cs="Times New Roman"/>
                <w:color w:val="auto"/>
                <w:sz w:val="21"/>
                <w:szCs w:val="24"/>
                <w:vertAlign w:val="baseline"/>
                <w:lang w:val="en-US"/>
              </w:rPr>
            </w:pPr>
            <w:r>
              <w:rPr>
                <w:rFonts w:hint="eastAsia" w:eastAsia="仿宋_GB2312" w:cs="Times New Roman"/>
                <w:color w:val="auto"/>
                <w:sz w:val="21"/>
                <w:szCs w:val="24"/>
                <w:vertAlign w:val="baseline"/>
                <w:lang w:val="en-US" w:eastAsia="zh-CN"/>
              </w:rPr>
              <w:t>189</w:t>
            </w:r>
          </w:p>
        </w:tc>
      </w:tr>
    </w:tbl>
    <w:p>
      <w:pPr>
        <w:keepNext w:val="0"/>
        <w:keepLines w:val="0"/>
        <w:pageBreakBefore w:val="0"/>
        <w:widowControl w:val="0"/>
        <w:kinsoku/>
        <w:wordWrap/>
        <w:overflowPunct/>
        <w:topLinePunct w:val="0"/>
        <w:autoSpaceDE/>
        <w:autoSpaceDN/>
        <w:bidi w:val="0"/>
        <w:adjustRightInd/>
        <w:snapToGrid/>
        <w:spacing w:line="240" w:lineRule="exact"/>
        <w:jc w:val="left"/>
        <w:textAlignment w:val="auto"/>
        <w:outlineLvl w:val="0"/>
        <w:rPr>
          <w:rFonts w:hint="eastAsia" w:eastAsia="仿宋_GB2312" w:cs="Times New Roman"/>
          <w:b w:val="0"/>
          <w:bCs w:val="0"/>
          <w:color w:val="auto"/>
          <w:sz w:val="21"/>
          <w:szCs w:val="24"/>
          <w:vertAlign w:val="baseline"/>
          <w:lang w:val="en-US" w:eastAsia="zh-CN"/>
        </w:rPr>
      </w:pPr>
      <w:r>
        <w:rPr>
          <w:rFonts w:hint="eastAsia" w:ascii="仿宋_GB2312" w:hAnsi="黑体" w:eastAsia="仿宋_GB2312" w:cs="Times New Roman"/>
          <w:b w:val="0"/>
          <w:color w:val="auto"/>
          <w:sz w:val="24"/>
          <w:szCs w:val="24"/>
          <w:lang w:val="en-US" w:eastAsia="zh-CN"/>
        </w:rPr>
        <w:t>注：</w:t>
      </w:r>
      <w:r>
        <w:rPr>
          <w:rFonts w:hint="default" w:ascii="仿宋_GB2312" w:hAnsi="黑体" w:eastAsia="仿宋_GB2312" w:cs="Times New Roman"/>
          <w:b w:val="0"/>
          <w:color w:val="auto"/>
          <w:sz w:val="24"/>
          <w:szCs w:val="24"/>
          <w:lang w:val="en-US" w:eastAsia="zh-CN"/>
        </w:rPr>
        <w:t>①</w:t>
      </w:r>
      <w:r>
        <w:rPr>
          <w:rFonts w:hint="eastAsia" w:ascii="仿宋_GB2312" w:hAnsi="黑体" w:eastAsia="仿宋_GB2312" w:cs="Times New Roman"/>
          <w:b w:val="0"/>
          <w:color w:val="auto"/>
          <w:sz w:val="24"/>
          <w:szCs w:val="24"/>
          <w:lang w:val="en-US" w:eastAsia="zh-CN"/>
        </w:rPr>
        <w:t>职业病危害项目申报单位数为各区县2023年底国家职业病危害项目申报系统中的申报单位数，职业病危害项目申报单位数=初次申报单位数-注销单位数-放射诊疗单位数。</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240" w:lineRule="exact"/>
        <w:ind w:firstLine="480" w:firstLineChars="200"/>
        <w:jc w:val="both"/>
        <w:textAlignment w:val="auto"/>
        <w:rPr>
          <w:rFonts w:hint="eastAsia" w:ascii="仿宋_GB2312" w:hAnsi="黑体" w:eastAsia="仿宋_GB2312" w:cs="Times New Roman"/>
          <w:b w:val="0"/>
          <w:bCs w:val="0"/>
          <w:color w:val="auto"/>
          <w:kern w:val="2"/>
          <w:sz w:val="24"/>
          <w:szCs w:val="24"/>
          <w:lang w:val="en-US" w:eastAsia="zh-CN" w:bidi="ar-SA"/>
        </w:rPr>
      </w:pPr>
      <w:r>
        <w:rPr>
          <w:rFonts w:hint="default" w:ascii="仿宋_GB2312" w:hAnsi="黑体" w:eastAsia="仿宋_GB2312" w:cs="Times New Roman"/>
          <w:b w:val="0"/>
          <w:bCs w:val="0"/>
          <w:color w:val="auto"/>
          <w:kern w:val="2"/>
          <w:sz w:val="24"/>
          <w:szCs w:val="24"/>
          <w:lang w:val="en-US" w:eastAsia="zh-CN" w:bidi="ar-SA"/>
        </w:rPr>
        <w:t>②</w:t>
      </w:r>
      <w:r>
        <w:rPr>
          <w:rFonts w:hint="eastAsia" w:ascii="仿宋_GB2312" w:hAnsi="黑体" w:eastAsia="仿宋_GB2312" w:cs="Times New Roman"/>
          <w:b w:val="0"/>
          <w:bCs w:val="0"/>
          <w:color w:val="auto"/>
          <w:kern w:val="2"/>
          <w:sz w:val="24"/>
          <w:szCs w:val="24"/>
          <w:lang w:val="en-US" w:eastAsia="zh-CN" w:bidi="ar-SA"/>
        </w:rPr>
        <w:t>职业病危害风险评估情况为各地市2023年底报送市卫健局的用人单位职业病危害风险评估情况。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firstLine="480" w:firstLineChars="200"/>
        <w:textAlignment w:val="auto"/>
        <w:rPr>
          <w:rFonts w:hint="default" w:ascii="仿宋_GB2312" w:hAnsi="黑体" w:eastAsia="仿宋_GB2312" w:cs="Times New Roman"/>
          <w:b w:val="0"/>
          <w:bCs w:val="0"/>
          <w:color w:val="auto"/>
          <w:kern w:val="2"/>
          <w:sz w:val="24"/>
          <w:szCs w:val="24"/>
          <w:lang w:val="en-US" w:eastAsia="zh-CN" w:bidi="ar-SA"/>
        </w:rPr>
      </w:pPr>
      <w:r>
        <w:rPr>
          <w:rFonts w:hint="default" w:ascii="仿宋_GB2312" w:hAnsi="黑体" w:eastAsia="仿宋_GB2312" w:cs="Times New Roman"/>
          <w:b w:val="0"/>
          <w:bCs w:val="0"/>
          <w:color w:val="auto"/>
          <w:kern w:val="2"/>
          <w:sz w:val="24"/>
          <w:szCs w:val="24"/>
          <w:lang w:val="en-US" w:eastAsia="zh-CN" w:bidi="ar-SA"/>
        </w:rPr>
        <w:t>③</w:t>
      </w:r>
      <w:r>
        <w:rPr>
          <w:rFonts w:hint="eastAsia" w:ascii="仿宋_GB2312" w:hAnsi="黑体" w:eastAsia="仿宋_GB2312" w:cs="Times New Roman"/>
          <w:b w:val="0"/>
          <w:bCs w:val="0"/>
          <w:color w:val="auto"/>
          <w:kern w:val="2"/>
          <w:sz w:val="24"/>
          <w:szCs w:val="24"/>
          <w:lang w:val="en-US" w:eastAsia="zh-CN" w:bidi="ar-SA"/>
        </w:rPr>
        <w:t>职业病危害风险评估情况未分类单位数为职业病危害项目申报单位数与甲、乙、丙类职业病危害风险评估单位数之差，职业病危害风险评估情况未分类单位数=职业病危害项目申报单位数-甲类单位数-乙类单位数-丙类单位数。</w:t>
      </w:r>
    </w:p>
    <w:p>
      <w:pPr>
        <w:pStyle w:val="2"/>
        <w:keepNext w:val="0"/>
        <w:keepLines w:val="0"/>
        <w:pageBreakBefore w:val="0"/>
        <w:widowControl w:val="0"/>
        <w:kinsoku/>
        <w:wordWrap/>
        <w:overflowPunct/>
        <w:topLinePunct w:val="0"/>
        <w:autoSpaceDE/>
        <w:autoSpaceDN/>
        <w:bidi w:val="0"/>
        <w:adjustRightInd/>
        <w:snapToGrid/>
        <w:spacing w:before="0" w:after="0" w:line="240" w:lineRule="exact"/>
        <w:jc w:val="both"/>
        <w:textAlignment w:val="auto"/>
        <w:rPr>
          <w:rFonts w:hint="default" w:ascii="仿宋_GB2312" w:hAnsi="黑体" w:eastAsia="仿宋_GB2312" w:cs="Times New Roman"/>
          <w:b w:val="0"/>
          <w:bCs w:val="0"/>
          <w:color w:val="auto"/>
          <w:kern w:val="2"/>
          <w:sz w:val="24"/>
          <w:szCs w:val="24"/>
          <w:lang w:val="en-US" w:eastAsia="zh-CN" w:bidi="ar-SA"/>
        </w:rPr>
      </w:pPr>
      <w:r>
        <w:rPr>
          <w:rFonts w:hint="eastAsia" w:ascii="仿宋_GB2312" w:hAnsi="黑体" w:eastAsia="仿宋_GB2312" w:cs="Times New Roman"/>
          <w:b w:val="0"/>
          <w:bCs w:val="0"/>
          <w:color w:val="auto"/>
          <w:kern w:val="2"/>
          <w:sz w:val="24"/>
          <w:szCs w:val="24"/>
          <w:lang w:val="en-US" w:eastAsia="zh-CN" w:bidi="ar-SA"/>
        </w:rPr>
        <w:t xml:space="preserve">    </w:t>
      </w:r>
      <w:r>
        <w:rPr>
          <w:rFonts w:hint="default" w:ascii="仿宋_GB2312" w:hAnsi="黑体" w:eastAsia="仿宋_GB2312" w:cs="Times New Roman"/>
          <w:b w:val="0"/>
          <w:bCs w:val="0"/>
          <w:color w:val="auto"/>
          <w:kern w:val="2"/>
          <w:sz w:val="24"/>
          <w:szCs w:val="24"/>
          <w:lang w:val="en-US" w:eastAsia="zh-CN" w:bidi="ar-SA"/>
        </w:rPr>
        <w:t>④</w:t>
      </w:r>
      <w:r>
        <w:rPr>
          <w:rFonts w:hint="eastAsia" w:ascii="仿宋_GB2312" w:hAnsi="黑体" w:eastAsia="仿宋_GB2312" w:cs="Times New Roman"/>
          <w:b w:val="0"/>
          <w:bCs w:val="0"/>
          <w:color w:val="auto"/>
          <w:kern w:val="2"/>
          <w:sz w:val="24"/>
          <w:szCs w:val="24"/>
          <w:lang w:val="en-US" w:eastAsia="zh-CN" w:bidi="ar-SA"/>
        </w:rPr>
        <w:t>差异化随机监督抽查任务数=相应类别单位数</w:t>
      </w:r>
      <w:r>
        <w:rPr>
          <w:rFonts w:hint="default" w:ascii="仿宋_GB2312" w:hAnsi="黑体" w:eastAsia="仿宋_GB2312" w:cs="Times New Roman"/>
          <w:b w:val="0"/>
          <w:bCs w:val="0"/>
          <w:color w:val="auto"/>
          <w:kern w:val="2"/>
          <w:sz w:val="24"/>
          <w:szCs w:val="24"/>
          <w:lang w:val="en-US" w:eastAsia="zh-CN" w:bidi="ar-SA"/>
        </w:rPr>
        <w:t>×</w:t>
      </w:r>
      <w:r>
        <w:rPr>
          <w:rFonts w:hint="eastAsia" w:ascii="仿宋_GB2312" w:hAnsi="黑体" w:eastAsia="仿宋_GB2312" w:cs="Times New Roman"/>
          <w:b w:val="0"/>
          <w:bCs w:val="0"/>
          <w:color w:val="auto"/>
          <w:kern w:val="2"/>
          <w:sz w:val="24"/>
          <w:szCs w:val="24"/>
          <w:lang w:val="en-US" w:eastAsia="zh-CN" w:bidi="ar-SA"/>
        </w:rPr>
        <w:t>随机任务抽查比例。</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outlineLvl w:val="0"/>
        <w:rPr>
          <w:rFonts w:hint="default" w:ascii="Times New Roman" w:hAnsi="Times New Roman" w:cs="Times New Roman"/>
          <w:lang w:val="en-US" w:eastAsia="zh-CN"/>
        </w:rPr>
      </w:pPr>
      <w:r>
        <w:rPr>
          <w:rFonts w:hint="eastAsia" w:ascii="仿宋_GB2312" w:hAnsi="黑体" w:eastAsia="仿宋_GB2312" w:cs="Times New Roman"/>
          <w:b w:val="0"/>
          <w:bCs w:val="0"/>
          <w:color w:val="auto"/>
          <w:kern w:val="2"/>
          <w:sz w:val="24"/>
          <w:szCs w:val="24"/>
          <w:lang w:val="en-US" w:eastAsia="zh-CN" w:bidi="ar-SA"/>
        </w:rPr>
        <w:t xml:space="preserve">    ⑤合计任务数等于各类别随机监督抽查任务数之和。</w:t>
      </w:r>
    </w:p>
    <w:p>
      <w:pPr>
        <w:spacing w:line="560" w:lineRule="exact"/>
        <w:rPr>
          <w:rFonts w:hint="default" w:ascii="Times New Roman" w:hAnsi="Times New Roman" w:eastAsia="仿宋_GB2312" w:cs="Times New Roman"/>
          <w:color w:val="auto"/>
          <w:sz w:val="21"/>
          <w:szCs w:val="24"/>
        </w:rPr>
      </w:pPr>
      <w:r>
        <w:rPr>
          <w:rFonts w:hint="default" w:ascii="Times New Roman" w:hAnsi="Times New Roman" w:eastAsia="仿宋_GB2312" w:cs="Times New Roman"/>
          <w:color w:val="auto"/>
          <w:sz w:val="21"/>
          <w:szCs w:val="24"/>
        </w:rPr>
        <w:br w:type="page"/>
      </w:r>
    </w:p>
    <w:p>
      <w:pPr>
        <w:spacing w:beforeLines="0" w:afterLines="0" w:line="560" w:lineRule="exact"/>
        <w:jc w:val="left"/>
        <w:outlineLvl w:val="0"/>
        <w:rPr>
          <w:rFonts w:hint="eastAsia" w:ascii="黑体" w:hAnsi="黑体" w:eastAsia="黑体" w:cs="黑体"/>
          <w:color w:val="auto"/>
          <w:w w:val="98"/>
          <w:kern w:val="0"/>
          <w:sz w:val="32"/>
          <w:szCs w:val="32"/>
          <w:lang w:eastAsia="zh-CN" w:bidi="ar"/>
        </w:rPr>
      </w:pPr>
      <w:r>
        <w:rPr>
          <w:rFonts w:hint="eastAsia" w:ascii="黑体" w:hAnsi="黑体" w:eastAsia="黑体" w:cs="黑体"/>
          <w:color w:val="auto"/>
          <w:kern w:val="0"/>
          <w:sz w:val="32"/>
          <w:szCs w:val="32"/>
          <w:lang w:bidi="ar"/>
        </w:rPr>
        <w:t>附</w:t>
      </w:r>
      <w:r>
        <w:rPr>
          <w:rFonts w:hint="eastAsia" w:ascii="黑体" w:hAnsi="黑体" w:eastAsia="黑体" w:cs="黑体"/>
          <w:color w:val="auto"/>
          <w:kern w:val="0"/>
          <w:sz w:val="32"/>
          <w:szCs w:val="32"/>
          <w:lang w:val="en-US" w:eastAsia="zh-CN" w:bidi="ar"/>
        </w:rPr>
        <w:t>表</w:t>
      </w:r>
      <w:r>
        <w:rPr>
          <w:rFonts w:hint="eastAsia" w:ascii="黑体" w:hAnsi="黑体" w:eastAsia="黑体" w:cs="黑体"/>
          <w:color w:val="auto"/>
          <w:w w:val="98"/>
          <w:kern w:val="0"/>
          <w:sz w:val="32"/>
          <w:szCs w:val="32"/>
          <w:lang w:val="en-US" w:eastAsia="zh-CN" w:bidi="ar"/>
        </w:rPr>
        <w:t>3</w:t>
      </w:r>
    </w:p>
    <w:p>
      <w:pPr>
        <w:spacing w:beforeLines="0" w:afterLines="0" w:line="560" w:lineRule="exact"/>
        <w:jc w:val="center"/>
        <w:outlineLvl w:val="0"/>
        <w:rPr>
          <w:rFonts w:hint="eastAsia" w:ascii="宋体" w:hAnsi="宋体" w:eastAsia="宋体" w:cs="Times New Roman"/>
          <w:color w:val="auto"/>
          <w:sz w:val="32"/>
          <w:szCs w:val="24"/>
        </w:rPr>
      </w:pPr>
      <w:r>
        <w:rPr>
          <w:rFonts w:hint="eastAsia" w:ascii="方正小标宋简体" w:hAnsi="方正小标宋简体" w:eastAsia="方正小标宋简体" w:cs="方正小标宋简体"/>
          <w:b w:val="0"/>
          <w:bCs/>
          <w:color w:val="auto"/>
          <w:sz w:val="44"/>
          <w:szCs w:val="24"/>
          <w:lang w:val="en-US" w:eastAsia="zh-CN"/>
        </w:rPr>
        <w:t>2024年</w:t>
      </w:r>
      <w:r>
        <w:rPr>
          <w:rFonts w:hint="eastAsia" w:ascii="方正小标宋简体" w:hAnsi="方正小标宋简体" w:eastAsia="方正小标宋简体" w:cs="方正小标宋简体"/>
          <w:b w:val="0"/>
          <w:bCs/>
          <w:color w:val="auto"/>
          <w:sz w:val="44"/>
          <w:szCs w:val="24"/>
        </w:rPr>
        <w:t>用人单位职业卫生随机监督抽查汇总表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596"/>
        <w:gridCol w:w="645"/>
        <w:gridCol w:w="467"/>
        <w:gridCol w:w="671"/>
        <w:gridCol w:w="724"/>
        <w:gridCol w:w="725"/>
        <w:gridCol w:w="723"/>
        <w:gridCol w:w="723"/>
        <w:gridCol w:w="723"/>
        <w:gridCol w:w="728"/>
        <w:gridCol w:w="723"/>
        <w:gridCol w:w="889"/>
        <w:gridCol w:w="988"/>
        <w:gridCol w:w="1022"/>
        <w:gridCol w:w="621"/>
        <w:gridCol w:w="621"/>
        <w:gridCol w:w="621"/>
        <w:gridCol w:w="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74" w:type="dxa"/>
            <w:vMerge w:val="restart"/>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eastAsia="zh-CN" w:bidi="ar"/>
              </w:rPr>
            </w:pPr>
            <w:r>
              <w:rPr>
                <w:rFonts w:hint="eastAsia" w:ascii="仿宋_GB2312" w:hAnsi="仿宋_GB2312" w:eastAsia="仿宋_GB2312" w:cs="仿宋_GB2312"/>
                <w:color w:val="auto"/>
                <w:kern w:val="0"/>
                <w:sz w:val="21"/>
                <w:szCs w:val="21"/>
                <w:lang w:eastAsia="zh-CN" w:bidi="ar"/>
              </w:rPr>
              <w:t>监督检查对象</w:t>
            </w:r>
          </w:p>
        </w:tc>
        <w:tc>
          <w:tcPr>
            <w:tcW w:w="596" w:type="dxa"/>
            <w:vMerge w:val="restart"/>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辖区单位数</w:t>
            </w:r>
          </w:p>
        </w:tc>
        <w:tc>
          <w:tcPr>
            <w:tcW w:w="645" w:type="dxa"/>
            <w:vMerge w:val="restart"/>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抽查单位数</w:t>
            </w:r>
          </w:p>
        </w:tc>
        <w:tc>
          <w:tcPr>
            <w:tcW w:w="467" w:type="dxa"/>
            <w:vMerge w:val="restart"/>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不合格单位数</w:t>
            </w:r>
          </w:p>
        </w:tc>
        <w:tc>
          <w:tcPr>
            <w:tcW w:w="8639" w:type="dxa"/>
            <w:gridSpan w:val="11"/>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不合格情况</w:t>
            </w:r>
          </w:p>
        </w:tc>
        <w:tc>
          <w:tcPr>
            <w:tcW w:w="2472" w:type="dxa"/>
            <w:gridSpan w:val="4"/>
            <w:vMerge w:val="restart"/>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行政处罚情况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74" w:type="dxa"/>
            <w:vMerge w:val="continue"/>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596" w:type="dxa"/>
            <w:vMerge w:val="continue"/>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645" w:type="dxa"/>
            <w:vMerge w:val="continue"/>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467" w:type="dxa"/>
            <w:vMerge w:val="continue"/>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1395" w:type="dxa"/>
            <w:gridSpan w:val="2"/>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职业病防治管理组织和措施</w:t>
            </w:r>
          </w:p>
        </w:tc>
        <w:tc>
          <w:tcPr>
            <w:tcW w:w="725"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职业卫生培训</w:t>
            </w:r>
          </w:p>
        </w:tc>
        <w:tc>
          <w:tcPr>
            <w:tcW w:w="723"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建设项目“三同时”</w:t>
            </w:r>
          </w:p>
        </w:tc>
        <w:tc>
          <w:tcPr>
            <w:tcW w:w="723"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职业病危害项目申报</w:t>
            </w:r>
          </w:p>
        </w:tc>
        <w:tc>
          <w:tcPr>
            <w:tcW w:w="1451" w:type="dxa"/>
            <w:gridSpan w:val="2"/>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工作场所职业卫生管理</w:t>
            </w:r>
          </w:p>
        </w:tc>
        <w:tc>
          <w:tcPr>
            <w:tcW w:w="723"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职业病危害警示和告知</w:t>
            </w:r>
          </w:p>
        </w:tc>
        <w:tc>
          <w:tcPr>
            <w:tcW w:w="889"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劳动者职业健康监护</w:t>
            </w:r>
          </w:p>
        </w:tc>
        <w:tc>
          <w:tcPr>
            <w:tcW w:w="2010" w:type="dxa"/>
            <w:gridSpan w:val="2"/>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职业病病人和疑似职业病病人处置</w:t>
            </w:r>
          </w:p>
        </w:tc>
        <w:tc>
          <w:tcPr>
            <w:tcW w:w="2472" w:type="dxa"/>
            <w:gridSpan w:val="4"/>
            <w:vMerge w:val="continue"/>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4" w:type="dxa"/>
            <w:vMerge w:val="continue"/>
            <w:noWrap w:val="0"/>
            <w:vAlign w:val="top"/>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596" w:type="dxa"/>
            <w:vMerge w:val="continue"/>
            <w:noWrap w:val="0"/>
            <w:vAlign w:val="top"/>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645" w:type="dxa"/>
            <w:vMerge w:val="continue"/>
            <w:noWrap w:val="0"/>
            <w:vAlign w:val="top"/>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467" w:type="dxa"/>
            <w:vMerge w:val="continue"/>
            <w:noWrap w:val="0"/>
            <w:vAlign w:val="top"/>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671"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职业卫生管理机构或者组织不合格单位数</w:t>
            </w:r>
          </w:p>
        </w:tc>
        <w:tc>
          <w:tcPr>
            <w:tcW w:w="724"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职业卫生管理制度和操作规程不合格单位数</w:t>
            </w:r>
          </w:p>
        </w:tc>
        <w:tc>
          <w:tcPr>
            <w:tcW w:w="725"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职业卫生培训不合格单位数</w:t>
            </w:r>
          </w:p>
        </w:tc>
        <w:tc>
          <w:tcPr>
            <w:tcW w:w="723"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建设项目职业病防护设施“三同时”不合格单位数</w:t>
            </w:r>
          </w:p>
        </w:tc>
        <w:tc>
          <w:tcPr>
            <w:tcW w:w="723"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工作场所职业病危害项目申报不合格单位数</w:t>
            </w:r>
          </w:p>
        </w:tc>
        <w:tc>
          <w:tcPr>
            <w:tcW w:w="723"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工作场所职业病危害因素监测、检测、评价不合格单位数</w:t>
            </w:r>
          </w:p>
        </w:tc>
        <w:tc>
          <w:tcPr>
            <w:tcW w:w="728"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职业病防护设施、应急救援设施、防护用品不合格单位数</w:t>
            </w:r>
          </w:p>
        </w:tc>
        <w:tc>
          <w:tcPr>
            <w:tcW w:w="723"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职业病危害警示和告知不合格单位数</w:t>
            </w:r>
          </w:p>
        </w:tc>
        <w:tc>
          <w:tcPr>
            <w:tcW w:w="889"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劳动者职业健康监护、放射工作人员个人剂量监测不合格单位数</w:t>
            </w:r>
          </w:p>
        </w:tc>
        <w:tc>
          <w:tcPr>
            <w:tcW w:w="988"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职业病病人、疑似职业病病人处置不合格单位数</w:t>
            </w:r>
          </w:p>
        </w:tc>
        <w:tc>
          <w:tcPr>
            <w:tcW w:w="1022"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未为劳动者进行职业病诊断提供健康损害与职业史、职业病危害接触关系等相关资料单位数</w:t>
            </w:r>
          </w:p>
        </w:tc>
        <w:tc>
          <w:tcPr>
            <w:tcW w:w="621"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rPr>
              <w:t>案件查处数</w:t>
            </w:r>
          </w:p>
        </w:tc>
        <w:tc>
          <w:tcPr>
            <w:tcW w:w="621"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警告单位数</w:t>
            </w:r>
          </w:p>
        </w:tc>
        <w:tc>
          <w:tcPr>
            <w:tcW w:w="621"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罚款（万元）</w:t>
            </w:r>
          </w:p>
        </w:tc>
        <w:tc>
          <w:tcPr>
            <w:tcW w:w="609"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责令停止作业单位数</w:t>
            </w:r>
            <w:r>
              <w:rPr>
                <w:rFonts w:hint="eastAsia" w:ascii="仿宋_GB2312" w:hAnsi="仿宋_GB2312" w:eastAsia="仿宋_GB2312" w:cs="仿宋_GB2312"/>
                <w:color w:val="auto"/>
                <w:kern w:val="0"/>
                <w:sz w:val="21"/>
                <w:szCs w:val="21"/>
                <w:lang w:eastAsia="zh-CN" w:bidi="ar"/>
              </w:rPr>
              <w:t>和提</w:t>
            </w:r>
            <w:r>
              <w:rPr>
                <w:rFonts w:hint="eastAsia" w:ascii="仿宋_GB2312" w:hAnsi="仿宋_GB2312" w:eastAsia="仿宋_GB2312" w:cs="仿宋_GB2312"/>
                <w:color w:val="auto"/>
                <w:kern w:val="0"/>
                <w:sz w:val="21"/>
                <w:szCs w:val="21"/>
                <w:lang w:bidi="ar"/>
              </w:rPr>
              <w:t>请关闭单位数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774"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eastAsia="zh-CN" w:bidi="ar"/>
              </w:rPr>
            </w:pPr>
            <w:r>
              <w:rPr>
                <w:rFonts w:hint="eastAsia" w:ascii="仿宋_GB2312" w:hAnsi="仿宋_GB2312" w:eastAsia="仿宋_GB2312" w:cs="仿宋_GB2312"/>
                <w:color w:val="auto"/>
                <w:kern w:val="0"/>
                <w:sz w:val="21"/>
                <w:szCs w:val="21"/>
                <w:lang w:eastAsia="zh-CN" w:bidi="ar"/>
              </w:rPr>
              <w:t>用人</w:t>
            </w:r>
          </w:p>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eastAsia="zh-CN" w:bidi="ar"/>
              </w:rPr>
            </w:pPr>
            <w:r>
              <w:rPr>
                <w:rFonts w:hint="eastAsia" w:ascii="仿宋_GB2312" w:hAnsi="仿宋_GB2312" w:eastAsia="仿宋_GB2312" w:cs="仿宋_GB2312"/>
                <w:color w:val="auto"/>
                <w:kern w:val="0"/>
                <w:sz w:val="21"/>
                <w:szCs w:val="21"/>
                <w:lang w:eastAsia="zh-CN" w:bidi="ar"/>
              </w:rPr>
              <w:t>单位</w:t>
            </w:r>
          </w:p>
        </w:tc>
        <w:tc>
          <w:tcPr>
            <w:tcW w:w="596"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645"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467"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671"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724"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725"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723"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723"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723"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728"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723"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889"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988"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1022"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621"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621"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621"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609" w:type="dxa"/>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r>
    </w:tbl>
    <w:p>
      <w:pPr>
        <w:widowControl w:val="0"/>
        <w:spacing w:before="156" w:beforeLines="50" w:line="560" w:lineRule="exact"/>
        <w:jc w:val="left"/>
        <w:rPr>
          <w:rFonts w:hint="eastAsia" w:ascii="黑体" w:hAnsi="黑体" w:eastAsia="黑体" w:cs="黑体"/>
          <w:b w:val="0"/>
          <w:bCs w:val="0"/>
          <w:color w:val="auto"/>
          <w:w w:val="98"/>
          <w:kern w:val="0"/>
          <w:sz w:val="32"/>
          <w:szCs w:val="32"/>
          <w:lang w:val="en-US" w:eastAsia="zh-CN" w:bidi="ar"/>
        </w:rPr>
        <w:sectPr>
          <w:headerReference r:id="rId5" w:type="default"/>
          <w:footerReference r:id="rId6" w:type="default"/>
          <w:pgSz w:w="16838" w:h="11906" w:orient="landscape"/>
          <w:pgMar w:top="1633" w:right="1440" w:bottom="1633" w:left="1440" w:header="851" w:footer="992" w:gutter="0"/>
          <w:pgBorders>
            <w:top w:val="none" w:sz="0" w:space="0"/>
            <w:left w:val="none" w:sz="0" w:space="0"/>
            <w:bottom w:val="none" w:sz="0" w:space="0"/>
            <w:right w:val="none" w:sz="0" w:space="0"/>
          </w:pgBorders>
          <w:pgNumType w:fmt="decimal"/>
          <w:cols w:space="0" w:num="1"/>
          <w:rtlGutter w:val="0"/>
          <w:docGrid w:type="lines" w:linePitch="319" w:charSpace="0"/>
        </w:sectPr>
      </w:pPr>
    </w:p>
    <w:p>
      <w:pPr>
        <w:widowControl w:val="0"/>
        <w:spacing w:before="156" w:beforeLines="50" w:line="600" w:lineRule="exact"/>
        <w:jc w:val="left"/>
        <w:rPr>
          <w:rFonts w:hint="eastAsia" w:ascii="黑体" w:hAnsi="黑体" w:eastAsia="黑体" w:cs="黑体"/>
          <w:b w:val="0"/>
          <w:bCs w:val="0"/>
          <w:color w:val="auto"/>
          <w:w w:val="98"/>
          <w:kern w:val="0"/>
          <w:sz w:val="32"/>
          <w:szCs w:val="32"/>
          <w:lang w:val="en-US" w:eastAsia="zh-CN" w:bidi="ar"/>
        </w:rPr>
      </w:pPr>
      <w:r>
        <w:rPr>
          <w:rFonts w:hint="eastAsia" w:ascii="黑体" w:hAnsi="黑体" w:eastAsia="黑体" w:cs="黑体"/>
          <w:b w:val="0"/>
          <w:bCs w:val="0"/>
          <w:color w:val="auto"/>
          <w:w w:val="98"/>
          <w:kern w:val="0"/>
          <w:sz w:val="32"/>
          <w:szCs w:val="32"/>
          <w:lang w:val="en-US" w:eastAsia="zh-CN" w:bidi="ar"/>
        </w:rPr>
        <w:t>附表4</w:t>
      </w:r>
    </w:p>
    <w:p>
      <w:pPr>
        <w:widowControl w:val="0"/>
        <w:spacing w:before="156" w:beforeLines="50" w:line="600" w:lineRule="exact"/>
        <w:jc w:val="center"/>
        <w:rPr>
          <w:rFonts w:hint="eastAsia" w:ascii="方正小标宋简体" w:hAnsi="方正小标宋简体" w:eastAsia="方正小标宋简体" w:cs="方正小标宋简体"/>
          <w:color w:val="auto"/>
          <w:sz w:val="44"/>
          <w:szCs w:val="44"/>
          <w:vertAlign w:val="baseline"/>
          <w:lang w:val="en-US" w:eastAsia="zh-CN"/>
        </w:rPr>
      </w:pPr>
      <w:r>
        <w:rPr>
          <w:rFonts w:hint="eastAsia" w:ascii="方正小标宋简体" w:hAnsi="方正小标宋简体" w:eastAsia="方正小标宋简体" w:cs="方正小标宋简体"/>
          <w:color w:val="auto"/>
          <w:sz w:val="44"/>
          <w:szCs w:val="44"/>
          <w:lang w:val="en-US" w:eastAsia="zh-CN"/>
        </w:rPr>
        <w:t>用人单位随机监督抽查信息填报指引</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1"/>
        <w:gridCol w:w="1908"/>
        <w:gridCol w:w="3893"/>
        <w:gridCol w:w="7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231" w:type="dxa"/>
            <w:noWrap w:val="0"/>
            <w:vAlign w:val="top"/>
          </w:tcPr>
          <w:p>
            <w:pPr>
              <w:widowControl w:val="0"/>
              <w:spacing w:before="156" w:beforeLines="50" w:line="360" w:lineRule="exact"/>
              <w:jc w:val="center"/>
              <w:rPr>
                <w:rFonts w:hint="eastAsia" w:ascii="仿宋_GB2312" w:hAnsi="仿宋_GB2312" w:eastAsia="仿宋_GB2312" w:cs="仿宋_GB2312"/>
                <w:b/>
                <w:bCs/>
                <w:color w:val="auto"/>
                <w:sz w:val="21"/>
                <w:szCs w:val="21"/>
                <w:vertAlign w:val="baseline"/>
                <w:lang w:val="en-US" w:eastAsia="zh-CN"/>
              </w:rPr>
            </w:pPr>
          </w:p>
        </w:tc>
        <w:tc>
          <w:tcPr>
            <w:tcW w:w="1908" w:type="dxa"/>
            <w:noWrap w:val="0"/>
            <w:vAlign w:val="top"/>
          </w:tcPr>
          <w:p>
            <w:pPr>
              <w:widowControl w:val="0"/>
              <w:spacing w:before="156" w:beforeLines="50" w:line="360" w:lineRule="exact"/>
              <w:jc w:val="center"/>
              <w:rPr>
                <w:rFonts w:hint="eastAsia" w:ascii="仿宋_GB2312" w:hAnsi="仿宋_GB2312" w:eastAsia="仿宋_GB2312" w:cs="仿宋_GB2312"/>
                <w:b/>
                <w:bCs/>
                <w:color w:val="auto"/>
                <w:sz w:val="21"/>
                <w:szCs w:val="21"/>
                <w:vertAlign w:val="baseline"/>
                <w:lang w:val="en-US" w:eastAsia="zh-CN"/>
              </w:rPr>
            </w:pPr>
            <w:r>
              <w:rPr>
                <w:rFonts w:hint="eastAsia" w:ascii="仿宋_GB2312" w:hAnsi="仿宋_GB2312" w:eastAsia="仿宋_GB2312" w:cs="仿宋_GB2312"/>
                <w:b/>
                <w:bCs/>
                <w:color w:val="auto"/>
                <w:sz w:val="21"/>
                <w:szCs w:val="21"/>
                <w:vertAlign w:val="baseline"/>
                <w:lang w:val="en-US" w:eastAsia="zh-CN"/>
              </w:rPr>
              <w:t>类别</w:t>
            </w:r>
          </w:p>
        </w:tc>
        <w:tc>
          <w:tcPr>
            <w:tcW w:w="3893" w:type="dxa"/>
            <w:noWrap w:val="0"/>
            <w:vAlign w:val="top"/>
          </w:tcPr>
          <w:p>
            <w:pPr>
              <w:widowControl w:val="0"/>
              <w:spacing w:before="156" w:beforeLines="50" w:line="360" w:lineRule="exact"/>
              <w:jc w:val="center"/>
              <w:rPr>
                <w:rFonts w:hint="eastAsia" w:ascii="仿宋_GB2312" w:hAnsi="仿宋_GB2312" w:eastAsia="仿宋_GB2312" w:cs="仿宋_GB2312"/>
                <w:b/>
                <w:bCs/>
                <w:color w:val="auto"/>
                <w:sz w:val="21"/>
                <w:szCs w:val="21"/>
                <w:vertAlign w:val="baseline"/>
                <w:lang w:val="en-US" w:eastAsia="zh-CN"/>
              </w:rPr>
            </w:pPr>
            <w:r>
              <w:rPr>
                <w:rFonts w:hint="eastAsia" w:ascii="仿宋_GB2312" w:hAnsi="仿宋_GB2312" w:eastAsia="仿宋_GB2312" w:cs="仿宋_GB2312"/>
                <w:b/>
                <w:bCs/>
                <w:color w:val="auto"/>
                <w:sz w:val="21"/>
                <w:szCs w:val="21"/>
                <w:vertAlign w:val="baseline"/>
                <w:lang w:val="en-US" w:eastAsia="zh-CN"/>
              </w:rPr>
              <w:t>操作方法</w:t>
            </w:r>
          </w:p>
        </w:tc>
        <w:tc>
          <w:tcPr>
            <w:tcW w:w="7734" w:type="dxa"/>
            <w:noWrap w:val="0"/>
            <w:vAlign w:val="top"/>
          </w:tcPr>
          <w:p>
            <w:pPr>
              <w:widowControl w:val="0"/>
              <w:spacing w:before="156" w:beforeLines="50" w:line="360" w:lineRule="exact"/>
              <w:jc w:val="center"/>
              <w:rPr>
                <w:rFonts w:hint="eastAsia" w:ascii="仿宋_GB2312" w:hAnsi="仿宋_GB2312" w:eastAsia="仿宋_GB2312" w:cs="仿宋_GB2312"/>
                <w:b/>
                <w:bCs/>
                <w:color w:val="auto"/>
                <w:sz w:val="21"/>
                <w:szCs w:val="21"/>
                <w:vertAlign w:val="baseline"/>
                <w:lang w:val="en-US" w:eastAsia="zh-CN"/>
              </w:rPr>
            </w:pPr>
            <w:r>
              <w:rPr>
                <w:rFonts w:hint="eastAsia" w:ascii="仿宋_GB2312" w:hAnsi="仿宋_GB2312" w:eastAsia="仿宋_GB2312" w:cs="仿宋_GB2312"/>
                <w:b/>
                <w:bCs/>
                <w:color w:val="auto"/>
                <w:sz w:val="21"/>
                <w:szCs w:val="21"/>
                <w:vertAlign w:val="baseline"/>
                <w:lang w:val="en-US" w:eastAsia="zh-CN"/>
              </w:rPr>
              <w:t>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1231"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both"/>
              <w:textAlignment w:val="auto"/>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系统未建档的用人单位</w:t>
            </w:r>
          </w:p>
          <w:p>
            <w:pPr>
              <w:widowControl w:val="0"/>
              <w:spacing w:before="0" w:beforeLines="0" w:line="240" w:lineRule="exact"/>
              <w:jc w:val="both"/>
              <w:rPr>
                <w:rFonts w:hint="eastAsia" w:ascii="仿宋_GB2312" w:hAnsi="仿宋_GB2312" w:eastAsia="仿宋_GB2312" w:cs="仿宋_GB2312"/>
                <w:color w:val="auto"/>
                <w:sz w:val="18"/>
                <w:szCs w:val="18"/>
                <w:vertAlign w:val="baseline"/>
                <w:lang w:val="en-US" w:eastAsia="zh-CN"/>
              </w:rPr>
            </w:pPr>
          </w:p>
        </w:tc>
        <w:tc>
          <w:tcPr>
            <w:tcW w:w="1908" w:type="dxa"/>
            <w:noWrap w:val="0"/>
            <w:vAlign w:val="top"/>
          </w:tcPr>
          <w:p>
            <w:pPr>
              <w:widowControl w:val="0"/>
              <w:spacing w:before="156" w:beforeLines="50" w:line="240" w:lineRule="exact"/>
              <w:jc w:val="both"/>
              <w:rPr>
                <w:rFonts w:hint="eastAsia" w:ascii="仿宋_GB2312" w:hAnsi="仿宋_GB2312" w:eastAsia="仿宋_GB2312" w:cs="仿宋_GB2312"/>
                <w:color w:val="auto"/>
                <w:sz w:val="18"/>
                <w:szCs w:val="18"/>
                <w:vertAlign w:val="baseline"/>
                <w:lang w:val="en-US" w:eastAsia="zh-CN"/>
              </w:rPr>
            </w:pPr>
          </w:p>
        </w:tc>
        <w:tc>
          <w:tcPr>
            <w:tcW w:w="3893" w:type="dxa"/>
            <w:noWrap w:val="0"/>
            <w:vAlign w:val="top"/>
          </w:tcPr>
          <w:p>
            <w:pPr>
              <w:pStyle w:val="2"/>
              <w:numPr>
                <w:ilvl w:val="0"/>
                <w:numId w:val="0"/>
              </w:numPr>
              <w:spacing w:before="156" w:beforeLines="50" w:line="240" w:lineRule="exact"/>
              <w:jc w:val="both"/>
              <w:rPr>
                <w:rFonts w:hint="eastAsia" w:ascii="仿宋_GB2312" w:hAnsi="仿宋_GB2312" w:eastAsia="仿宋_GB2312" w:cs="仿宋_GB2312"/>
                <w:color w:val="auto"/>
                <w:sz w:val="18"/>
                <w:szCs w:val="18"/>
                <w:vertAlign w:val="baseline"/>
                <w:lang w:val="en-US" w:eastAsia="zh-CN"/>
              </w:rPr>
            </w:pPr>
            <w:r>
              <w:rPr>
                <w:rFonts w:hint="eastAsia" w:ascii="仿宋_GB2312" w:hAnsi="仿宋_GB2312" w:eastAsia="仿宋_GB2312" w:cs="仿宋_GB2312"/>
                <w:b w:val="0"/>
                <w:bCs w:val="0"/>
                <w:color w:val="auto"/>
                <w:sz w:val="18"/>
                <w:szCs w:val="18"/>
              </w:rPr>
              <w:t>随机监督抽查的用人单位未在省卫生健康综合监督执法信息系统建档的，应先建立被监督单位底档，再录入随机监督抽查信息。</w:t>
            </w:r>
          </w:p>
        </w:tc>
        <w:tc>
          <w:tcPr>
            <w:tcW w:w="7734" w:type="dxa"/>
            <w:noWrap w:val="0"/>
            <w:vAlign w:val="top"/>
          </w:tcPr>
          <w:p>
            <w:pPr>
              <w:widowControl w:val="0"/>
              <w:spacing w:before="156" w:beforeLines="50" w:line="600" w:lineRule="exact"/>
              <w:jc w:val="both"/>
              <w:rPr>
                <w:rFonts w:hint="eastAsia" w:ascii="仿宋_GB2312" w:hAnsi="仿宋_GB2312" w:eastAsia="仿宋_GB2312" w:cs="仿宋_GB2312"/>
                <w:color w:val="auto"/>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8" w:hRule="atLeast"/>
        </w:trPr>
        <w:tc>
          <w:tcPr>
            <w:tcW w:w="123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仿宋_GB2312" w:hAnsi="仿宋_GB2312" w:eastAsia="仿宋_GB2312" w:cs="仿宋_GB2312"/>
                <w:b w:val="0"/>
                <w:bCs w:val="0"/>
                <w:color w:val="auto"/>
                <w:kern w:val="2"/>
                <w:sz w:val="18"/>
                <w:szCs w:val="18"/>
                <w:lang w:val="en-US" w:eastAsia="zh-CN" w:bidi="ar-SA"/>
              </w:rPr>
            </w:pPr>
            <w:r>
              <w:rPr>
                <w:rFonts w:hint="eastAsia" w:ascii="仿宋_GB2312" w:hAnsi="仿宋_GB2312" w:eastAsia="仿宋_GB2312" w:cs="仿宋_GB2312"/>
                <w:b w:val="0"/>
                <w:bCs w:val="0"/>
                <w:color w:val="auto"/>
                <w:kern w:val="2"/>
                <w:sz w:val="18"/>
                <w:szCs w:val="18"/>
                <w:lang w:val="en-US" w:eastAsia="zh-CN" w:bidi="ar-SA"/>
              </w:rPr>
              <w:t>系统已建档的用人单位</w:t>
            </w:r>
          </w:p>
          <w:p>
            <w:pPr>
              <w:widowControl w:val="0"/>
              <w:spacing w:before="156" w:beforeLines="50" w:line="240" w:lineRule="exact"/>
              <w:jc w:val="both"/>
              <w:rPr>
                <w:rFonts w:hint="eastAsia" w:ascii="仿宋_GB2312" w:hAnsi="仿宋_GB2312" w:eastAsia="仿宋_GB2312" w:cs="仿宋_GB2312"/>
                <w:color w:val="auto"/>
                <w:sz w:val="18"/>
                <w:szCs w:val="18"/>
                <w:vertAlign w:val="baseline"/>
                <w:lang w:val="en-US" w:eastAsia="zh-CN"/>
              </w:rPr>
            </w:pPr>
          </w:p>
        </w:tc>
        <w:tc>
          <w:tcPr>
            <w:tcW w:w="1908" w:type="dxa"/>
            <w:vMerge w:val="restart"/>
            <w:noWrap w:val="0"/>
            <w:vAlign w:val="center"/>
          </w:tcPr>
          <w:p>
            <w:pPr>
              <w:widowControl w:val="0"/>
              <w:spacing w:before="156" w:beforeLines="50" w:line="240" w:lineRule="exact"/>
              <w:jc w:val="both"/>
              <w:rPr>
                <w:rFonts w:hint="eastAsia" w:ascii="仿宋_GB2312" w:hAnsi="仿宋_GB2312" w:eastAsia="仿宋_GB2312" w:cs="仿宋_GB2312"/>
                <w:color w:val="auto"/>
                <w:sz w:val="18"/>
                <w:szCs w:val="18"/>
                <w:vertAlign w:val="baseline"/>
                <w:lang w:val="en-US" w:eastAsia="zh-CN"/>
              </w:rPr>
            </w:pPr>
            <w:r>
              <w:rPr>
                <w:rFonts w:hint="eastAsia" w:ascii="仿宋_GB2312" w:hAnsi="仿宋_GB2312" w:eastAsia="仿宋_GB2312" w:cs="仿宋_GB2312"/>
                <w:b w:val="0"/>
                <w:bCs w:val="0"/>
                <w:color w:val="auto"/>
                <w:kern w:val="2"/>
                <w:sz w:val="18"/>
                <w:szCs w:val="18"/>
                <w:lang w:val="en-US" w:eastAsia="zh-CN" w:bidi="ar-SA"/>
              </w:rPr>
              <w:t>使用省卫生健康综合监督执法信息系统的单位</w:t>
            </w:r>
          </w:p>
        </w:tc>
        <w:tc>
          <w:tcPr>
            <w:tcW w:w="3893" w:type="dxa"/>
            <w:noWrap w:val="0"/>
            <w:vAlign w:val="center"/>
          </w:tcPr>
          <w:p>
            <w:pPr>
              <w:keepNext w:val="0"/>
              <w:keepLines w:val="0"/>
              <w:pageBreakBefore w:val="0"/>
              <w:widowControl w:val="0"/>
              <w:kinsoku/>
              <w:wordWrap/>
              <w:overflowPunct/>
              <w:topLinePunct w:val="0"/>
              <w:autoSpaceDE/>
              <w:autoSpaceDN/>
              <w:bidi w:val="0"/>
              <w:adjustRightInd/>
              <w:snapToGrid/>
              <w:spacing w:before="156" w:beforeLines="50" w:line="240" w:lineRule="exact"/>
              <w:ind w:firstLine="0"/>
              <w:jc w:val="both"/>
              <w:textAlignment w:val="auto"/>
              <w:rPr>
                <w:rFonts w:hint="eastAsia" w:ascii="仿宋_GB2312" w:hAnsi="仿宋_GB2312" w:eastAsia="仿宋_GB2312" w:cs="仿宋_GB2312"/>
                <w:b w:val="0"/>
                <w:bCs w:val="0"/>
                <w:color w:val="auto"/>
                <w:kern w:val="2"/>
                <w:sz w:val="18"/>
                <w:szCs w:val="18"/>
                <w:lang w:val="en-US" w:eastAsia="zh-CN" w:bidi="ar-SA"/>
              </w:rPr>
            </w:pPr>
            <w:r>
              <w:rPr>
                <w:rFonts w:hint="eastAsia" w:ascii="仿宋_GB2312" w:hAnsi="仿宋_GB2312" w:eastAsia="仿宋_GB2312" w:cs="仿宋_GB2312"/>
                <w:b w:val="0"/>
                <w:bCs w:val="0"/>
                <w:color w:val="auto"/>
                <w:kern w:val="2"/>
                <w:sz w:val="18"/>
                <w:szCs w:val="18"/>
                <w:lang w:val="en-US" w:eastAsia="zh-CN" w:bidi="ar-SA"/>
              </w:rPr>
              <w:t>方法一：从系统主页选择“日常监督”-“新增监督日志”-“任务类型”选择“专项监督”录入双随机任务监督情况。</w:t>
            </w:r>
          </w:p>
          <w:p>
            <w:pPr>
              <w:widowControl w:val="0"/>
              <w:spacing w:before="156" w:beforeLines="50" w:line="240" w:lineRule="exact"/>
              <w:jc w:val="both"/>
              <w:rPr>
                <w:rFonts w:hint="eastAsia" w:ascii="仿宋_GB2312" w:hAnsi="仿宋_GB2312" w:eastAsia="仿宋_GB2312" w:cs="仿宋_GB2312"/>
                <w:color w:val="auto"/>
                <w:sz w:val="18"/>
                <w:szCs w:val="18"/>
                <w:vertAlign w:val="baseline"/>
                <w:lang w:val="en-US" w:eastAsia="zh-CN"/>
              </w:rPr>
            </w:pPr>
          </w:p>
        </w:tc>
        <w:tc>
          <w:tcPr>
            <w:tcW w:w="7734" w:type="dxa"/>
            <w:noWrap w:val="0"/>
            <w:vAlign w:val="top"/>
          </w:tcPr>
          <w:p>
            <w:pPr>
              <w:widowControl w:val="0"/>
              <w:spacing w:before="156" w:beforeLines="50" w:line="240" w:lineRule="auto"/>
              <w:jc w:val="both"/>
              <w:rPr>
                <w:rFonts w:hint="eastAsia" w:ascii="仿宋_GB2312" w:hAnsi="仿宋_GB2312" w:eastAsia="仿宋_GB2312" w:cs="仿宋_GB2312"/>
                <w:color w:val="auto"/>
                <w:sz w:val="18"/>
                <w:szCs w:val="18"/>
                <w:vertAlign w:val="baseline"/>
                <w:lang w:val="en-US" w:eastAsia="zh-CN"/>
              </w:rPr>
            </w:pPr>
            <w:r>
              <w:rPr>
                <w:rFonts w:hint="eastAsia" w:ascii="仿宋_GB2312" w:hAnsi="仿宋_GB2312" w:eastAsia="仿宋_GB2312" w:cs="仿宋_GB2312"/>
                <w:color w:val="auto"/>
                <w:sz w:val="18"/>
                <w:szCs w:val="18"/>
                <w:vertAlign w:val="baseline"/>
                <w:lang w:val="en-US" w:eastAsia="zh-CN"/>
              </w:rPr>
              <w:drawing>
                <wp:inline distT="0" distB="0" distL="114300" distR="114300">
                  <wp:extent cx="4253230" cy="907415"/>
                  <wp:effectExtent l="0" t="0" r="13970" b="6985"/>
                  <wp:docPr id="2" name="图片 1" descr="图片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 descr="图片1"/>
                          <pic:cNvPicPr>
                            <a:picLocks noChangeAspect="true"/>
                          </pic:cNvPicPr>
                        </pic:nvPicPr>
                        <pic:blipFill>
                          <a:blip r:embed="rId8"/>
                          <a:stretch>
                            <a:fillRect/>
                          </a:stretch>
                        </pic:blipFill>
                        <pic:spPr>
                          <a:xfrm>
                            <a:off x="0" y="0"/>
                            <a:ext cx="4253230" cy="907415"/>
                          </a:xfrm>
                          <a:prstGeom prst="rect">
                            <a:avLst/>
                          </a:prstGeom>
                          <a:noFill/>
                          <a:ln>
                            <a:noFill/>
                          </a:ln>
                        </pic:spPr>
                      </pic:pic>
                    </a:graphicData>
                  </a:graphic>
                </wp:inline>
              </w:drawing>
            </w:r>
          </w:p>
          <w:p>
            <w:pPr>
              <w:widowControl w:val="0"/>
              <w:spacing w:before="156" w:beforeLines="50" w:line="240" w:lineRule="auto"/>
              <w:jc w:val="both"/>
              <w:rPr>
                <w:rFonts w:hint="eastAsia" w:ascii="仿宋_GB2312" w:hAnsi="仿宋_GB2312" w:eastAsia="仿宋_GB2312" w:cs="仿宋_GB2312"/>
                <w:color w:val="auto"/>
                <w:sz w:val="18"/>
                <w:szCs w:val="18"/>
                <w:vertAlign w:val="baseline"/>
                <w:lang w:val="en-US" w:eastAsia="zh-CN"/>
              </w:rPr>
            </w:pPr>
            <w:r>
              <w:rPr>
                <w:rFonts w:hint="eastAsia" w:ascii="仿宋_GB2312" w:hAnsi="仿宋_GB2312" w:eastAsia="仿宋_GB2312" w:cs="仿宋_GB2312"/>
                <w:color w:val="auto"/>
                <w:sz w:val="18"/>
                <w:szCs w:val="18"/>
                <w:vertAlign w:val="baseline"/>
                <w:lang w:val="en-US" w:eastAsia="zh-CN"/>
              </w:rPr>
              <w:drawing>
                <wp:inline distT="0" distB="0" distL="114300" distR="114300">
                  <wp:extent cx="4276725" cy="631190"/>
                  <wp:effectExtent l="0" t="0" r="9525" b="16510"/>
                  <wp:docPr id="5" name="图片 2" descr="图片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2" descr="图片2"/>
                          <pic:cNvPicPr>
                            <a:picLocks noChangeAspect="true"/>
                          </pic:cNvPicPr>
                        </pic:nvPicPr>
                        <pic:blipFill>
                          <a:blip r:embed="rId9"/>
                          <a:stretch>
                            <a:fillRect/>
                          </a:stretch>
                        </pic:blipFill>
                        <pic:spPr>
                          <a:xfrm>
                            <a:off x="0" y="0"/>
                            <a:ext cx="4276725" cy="631190"/>
                          </a:xfrm>
                          <a:prstGeom prst="rect">
                            <a:avLst/>
                          </a:prstGeom>
                          <a:noFill/>
                          <a:ln>
                            <a:noFill/>
                          </a:ln>
                        </pic:spPr>
                      </pic:pic>
                    </a:graphicData>
                  </a:graphic>
                </wp:inline>
              </w:drawing>
            </w:r>
          </w:p>
          <w:p>
            <w:pPr>
              <w:widowControl w:val="0"/>
              <w:spacing w:before="156" w:beforeLines="50" w:line="240" w:lineRule="auto"/>
              <w:jc w:val="both"/>
              <w:rPr>
                <w:rFonts w:hint="eastAsia" w:ascii="仿宋_GB2312" w:hAnsi="仿宋_GB2312" w:eastAsia="仿宋_GB2312" w:cs="仿宋_GB2312"/>
                <w:color w:val="auto"/>
                <w:sz w:val="18"/>
                <w:szCs w:val="18"/>
                <w:vertAlign w:val="baseline"/>
                <w:lang w:val="en-US" w:eastAsia="zh-CN"/>
              </w:rPr>
            </w:pPr>
            <w:r>
              <w:rPr>
                <w:rFonts w:hint="eastAsia" w:ascii="仿宋_GB2312" w:hAnsi="仿宋_GB2312" w:eastAsia="仿宋_GB2312" w:cs="仿宋_GB2312"/>
                <w:color w:val="auto"/>
                <w:sz w:val="18"/>
                <w:szCs w:val="18"/>
                <w:vertAlign w:val="baseline"/>
                <w:lang w:val="en-US" w:eastAsia="zh-CN"/>
              </w:rPr>
              <w:drawing>
                <wp:inline distT="0" distB="0" distL="114300" distR="114300">
                  <wp:extent cx="4364355" cy="702945"/>
                  <wp:effectExtent l="0" t="0" r="17145" b="1905"/>
                  <wp:docPr id="4" name="图片 3" descr="图片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3" descr="图片3"/>
                          <pic:cNvPicPr>
                            <a:picLocks noChangeAspect="true"/>
                          </pic:cNvPicPr>
                        </pic:nvPicPr>
                        <pic:blipFill>
                          <a:blip r:embed="rId10"/>
                          <a:stretch>
                            <a:fillRect/>
                          </a:stretch>
                        </pic:blipFill>
                        <pic:spPr>
                          <a:xfrm>
                            <a:off x="0" y="0"/>
                            <a:ext cx="4364355" cy="70294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4" w:hRule="atLeast"/>
        </w:trPr>
        <w:tc>
          <w:tcPr>
            <w:tcW w:w="1231" w:type="dxa"/>
            <w:vMerge w:val="continue"/>
            <w:noWrap w:val="0"/>
            <w:vAlign w:val="center"/>
          </w:tcPr>
          <w:p>
            <w:pPr>
              <w:widowControl w:val="0"/>
              <w:spacing w:before="156" w:beforeLines="50" w:line="600" w:lineRule="exact"/>
              <w:jc w:val="both"/>
              <w:rPr>
                <w:rFonts w:hint="eastAsia" w:ascii="仿宋_GB2312" w:hAnsi="仿宋_GB2312" w:eastAsia="仿宋_GB2312" w:cs="仿宋_GB2312"/>
                <w:color w:val="auto"/>
                <w:sz w:val="18"/>
                <w:szCs w:val="18"/>
                <w:vertAlign w:val="baseline"/>
                <w:lang w:val="en-US" w:eastAsia="zh-CN"/>
              </w:rPr>
            </w:pPr>
          </w:p>
        </w:tc>
        <w:tc>
          <w:tcPr>
            <w:tcW w:w="1908" w:type="dxa"/>
            <w:vMerge w:val="continue"/>
            <w:noWrap w:val="0"/>
            <w:vAlign w:val="top"/>
          </w:tcPr>
          <w:p>
            <w:pPr>
              <w:widowControl w:val="0"/>
              <w:spacing w:before="156" w:beforeLines="50" w:line="360" w:lineRule="exact"/>
              <w:jc w:val="both"/>
              <w:rPr>
                <w:rFonts w:hint="eastAsia" w:ascii="仿宋_GB2312" w:hAnsi="仿宋_GB2312" w:eastAsia="仿宋_GB2312" w:cs="仿宋_GB2312"/>
                <w:b w:val="0"/>
                <w:bCs w:val="0"/>
                <w:color w:val="auto"/>
                <w:kern w:val="2"/>
                <w:sz w:val="18"/>
                <w:szCs w:val="18"/>
                <w:lang w:val="en-US" w:eastAsia="zh-CN" w:bidi="ar-SA"/>
              </w:rPr>
            </w:pPr>
          </w:p>
        </w:tc>
        <w:tc>
          <w:tcPr>
            <w:tcW w:w="3893" w:type="dxa"/>
            <w:noWrap w:val="0"/>
            <w:vAlign w:val="top"/>
          </w:tcPr>
          <w:p>
            <w:pPr>
              <w:widowControl w:val="0"/>
              <w:spacing w:before="156" w:beforeLines="50" w:line="360" w:lineRule="exact"/>
              <w:jc w:val="both"/>
              <w:rPr>
                <w:rFonts w:hint="eastAsia" w:ascii="仿宋_GB2312" w:hAnsi="仿宋_GB2312" w:eastAsia="仿宋_GB2312" w:cs="仿宋_GB2312"/>
                <w:color w:val="auto"/>
                <w:sz w:val="18"/>
                <w:szCs w:val="18"/>
                <w:vertAlign w:val="baseline"/>
                <w:lang w:val="en-US" w:eastAsia="zh-CN"/>
              </w:rPr>
            </w:pPr>
            <w:r>
              <w:rPr>
                <w:rFonts w:hint="eastAsia" w:ascii="仿宋_GB2312" w:hAnsi="仿宋_GB2312" w:eastAsia="仿宋_GB2312" w:cs="仿宋_GB2312"/>
                <w:color w:val="auto"/>
                <w:sz w:val="18"/>
                <w:szCs w:val="18"/>
                <w:vertAlign w:val="baseline"/>
                <w:lang w:val="en-US" w:eastAsia="zh-CN"/>
              </w:rPr>
              <w:t>方法二：从系统主页选择“基础业务”-“监督监测”-“日常监督”-新增监督日志”-“任务类型”选择“专项监督”录入双随机任务监督情况。</w:t>
            </w:r>
          </w:p>
        </w:tc>
        <w:tc>
          <w:tcPr>
            <w:tcW w:w="7734" w:type="dxa"/>
            <w:noWrap w:val="0"/>
            <w:vAlign w:val="top"/>
          </w:tcPr>
          <w:p>
            <w:pPr>
              <w:widowControl w:val="0"/>
              <w:spacing w:before="156" w:beforeLines="50" w:line="240" w:lineRule="auto"/>
              <w:jc w:val="both"/>
              <w:rPr>
                <w:rFonts w:hint="eastAsia" w:ascii="仿宋_GB2312" w:hAnsi="仿宋_GB2312" w:eastAsia="仿宋_GB2312" w:cs="仿宋_GB2312"/>
                <w:color w:val="auto"/>
                <w:sz w:val="18"/>
                <w:szCs w:val="18"/>
                <w:vertAlign w:val="baseline"/>
                <w:lang w:val="en-US" w:eastAsia="zh-CN"/>
              </w:rPr>
            </w:pPr>
            <w:r>
              <w:rPr>
                <w:rFonts w:hint="eastAsia" w:ascii="仿宋_GB2312" w:hAnsi="仿宋_GB2312" w:eastAsia="仿宋_GB2312" w:cs="仿宋_GB2312"/>
                <w:color w:val="auto"/>
                <w:sz w:val="18"/>
                <w:szCs w:val="18"/>
                <w:vertAlign w:val="baseline"/>
                <w:lang w:val="en-US" w:eastAsia="zh-CN"/>
              </w:rPr>
              <w:drawing>
                <wp:inline distT="0" distB="0" distL="114300" distR="114300">
                  <wp:extent cx="4239260" cy="1479550"/>
                  <wp:effectExtent l="0" t="0" r="8890" b="6350"/>
                  <wp:docPr id="3" name="图片 4" descr="图片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4" descr="图片4"/>
                          <pic:cNvPicPr>
                            <a:picLocks noChangeAspect="true"/>
                          </pic:cNvPicPr>
                        </pic:nvPicPr>
                        <pic:blipFill>
                          <a:blip r:embed="rId11"/>
                          <a:stretch>
                            <a:fillRect/>
                          </a:stretch>
                        </pic:blipFill>
                        <pic:spPr>
                          <a:xfrm>
                            <a:off x="0" y="0"/>
                            <a:ext cx="4239260" cy="1479550"/>
                          </a:xfrm>
                          <a:prstGeom prst="rect">
                            <a:avLst/>
                          </a:prstGeom>
                          <a:noFill/>
                          <a:ln>
                            <a:noFill/>
                          </a:ln>
                        </pic:spPr>
                      </pic:pic>
                    </a:graphicData>
                  </a:graphic>
                </wp:inline>
              </w:drawing>
            </w:r>
          </w:p>
          <w:p>
            <w:pPr>
              <w:widowControl w:val="0"/>
              <w:spacing w:before="156" w:beforeLines="50" w:line="240" w:lineRule="auto"/>
              <w:jc w:val="both"/>
              <w:rPr>
                <w:rFonts w:hint="eastAsia" w:ascii="仿宋_GB2312" w:hAnsi="仿宋_GB2312" w:eastAsia="仿宋_GB2312" w:cs="仿宋_GB2312"/>
                <w:color w:val="auto"/>
                <w:sz w:val="18"/>
                <w:szCs w:val="18"/>
                <w:vertAlign w:val="baseline"/>
                <w:lang w:val="en-US" w:eastAsia="zh-CN"/>
              </w:rPr>
            </w:pPr>
            <w:r>
              <w:rPr>
                <w:rFonts w:hint="eastAsia" w:ascii="仿宋_GB2312" w:hAnsi="仿宋_GB2312" w:eastAsia="仿宋_GB2312" w:cs="仿宋_GB2312"/>
                <w:color w:val="auto"/>
                <w:sz w:val="18"/>
                <w:szCs w:val="18"/>
                <w:vertAlign w:val="baseline"/>
                <w:lang w:val="en-US" w:eastAsia="zh-CN"/>
              </w:rPr>
              <w:drawing>
                <wp:inline distT="0" distB="0" distL="114300" distR="114300">
                  <wp:extent cx="4234180" cy="1920875"/>
                  <wp:effectExtent l="0" t="0" r="13970" b="3175"/>
                  <wp:docPr id="6" name="图片 5" descr="图片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5" descr="图片5"/>
                          <pic:cNvPicPr>
                            <a:picLocks noChangeAspect="true"/>
                          </pic:cNvPicPr>
                        </pic:nvPicPr>
                        <pic:blipFill>
                          <a:blip r:embed="rId12"/>
                          <a:stretch>
                            <a:fillRect/>
                          </a:stretch>
                        </pic:blipFill>
                        <pic:spPr>
                          <a:xfrm>
                            <a:off x="0" y="0"/>
                            <a:ext cx="4234180" cy="1920875"/>
                          </a:xfrm>
                          <a:prstGeom prst="rect">
                            <a:avLst/>
                          </a:prstGeom>
                          <a:noFill/>
                          <a:ln>
                            <a:noFill/>
                          </a:ln>
                        </pic:spPr>
                      </pic:pic>
                    </a:graphicData>
                  </a:graphic>
                </wp:inline>
              </w:drawing>
            </w:r>
          </w:p>
          <w:p>
            <w:pPr>
              <w:widowControl w:val="0"/>
              <w:spacing w:before="156" w:beforeLines="50" w:line="240" w:lineRule="auto"/>
              <w:jc w:val="both"/>
              <w:rPr>
                <w:rFonts w:hint="eastAsia" w:ascii="仿宋_GB2312" w:hAnsi="仿宋_GB2312" w:eastAsia="仿宋_GB2312" w:cs="仿宋_GB2312"/>
                <w:color w:val="auto"/>
                <w:sz w:val="18"/>
                <w:szCs w:val="18"/>
                <w:vertAlign w:val="baseline"/>
                <w:lang w:val="en-US" w:eastAsia="zh-CN"/>
              </w:rPr>
            </w:pPr>
            <w:r>
              <w:rPr>
                <w:rFonts w:hint="eastAsia" w:ascii="仿宋_GB2312" w:hAnsi="仿宋_GB2312" w:eastAsia="仿宋_GB2312" w:cs="仿宋_GB2312"/>
                <w:color w:val="auto"/>
                <w:sz w:val="18"/>
                <w:szCs w:val="18"/>
                <w:vertAlign w:val="baseline"/>
                <w:lang w:val="en-US" w:eastAsia="zh-CN"/>
              </w:rPr>
              <w:drawing>
                <wp:inline distT="0" distB="0" distL="114300" distR="114300">
                  <wp:extent cx="4240530" cy="1020445"/>
                  <wp:effectExtent l="0" t="0" r="7620" b="8255"/>
                  <wp:docPr id="1" name="图片 6" descr="图片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6" descr="图片6"/>
                          <pic:cNvPicPr>
                            <a:picLocks noChangeAspect="true"/>
                          </pic:cNvPicPr>
                        </pic:nvPicPr>
                        <pic:blipFill>
                          <a:blip r:embed="rId10"/>
                          <a:stretch>
                            <a:fillRect/>
                          </a:stretch>
                        </pic:blipFill>
                        <pic:spPr>
                          <a:xfrm>
                            <a:off x="0" y="0"/>
                            <a:ext cx="4240530" cy="102044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1231" w:type="dxa"/>
            <w:vMerge w:val="continue"/>
            <w:noWrap w:val="0"/>
            <w:vAlign w:val="top"/>
          </w:tcPr>
          <w:p>
            <w:pPr>
              <w:widowControl w:val="0"/>
              <w:spacing w:before="156" w:beforeLines="50" w:line="600" w:lineRule="exact"/>
              <w:jc w:val="both"/>
              <w:rPr>
                <w:rFonts w:hint="eastAsia" w:ascii="仿宋_GB2312" w:hAnsi="仿宋_GB2312" w:eastAsia="仿宋_GB2312" w:cs="仿宋_GB2312"/>
                <w:color w:val="auto"/>
                <w:sz w:val="18"/>
                <w:szCs w:val="18"/>
                <w:vertAlign w:val="baseline"/>
                <w:lang w:val="en-US" w:eastAsia="zh-CN"/>
              </w:rPr>
            </w:pPr>
          </w:p>
        </w:tc>
        <w:tc>
          <w:tcPr>
            <w:tcW w:w="1908" w:type="dxa"/>
            <w:noWrap w:val="0"/>
            <w:vAlign w:val="top"/>
          </w:tcPr>
          <w:p>
            <w:pPr>
              <w:widowControl w:val="0"/>
              <w:spacing w:before="156" w:beforeLines="50" w:line="360" w:lineRule="exact"/>
              <w:jc w:val="both"/>
              <w:rPr>
                <w:rFonts w:hint="eastAsia" w:ascii="仿宋_GB2312" w:hAnsi="仿宋_GB2312" w:eastAsia="仿宋_GB2312" w:cs="仿宋_GB2312"/>
                <w:color w:val="auto"/>
                <w:sz w:val="18"/>
                <w:szCs w:val="18"/>
                <w:vertAlign w:val="baseline"/>
                <w:lang w:val="en-US" w:eastAsia="zh-CN"/>
              </w:rPr>
            </w:pPr>
            <w:r>
              <w:rPr>
                <w:rFonts w:hint="eastAsia" w:ascii="仿宋_GB2312" w:hAnsi="仿宋_GB2312" w:eastAsia="仿宋_GB2312" w:cs="仿宋_GB2312"/>
                <w:b w:val="0"/>
                <w:bCs w:val="0"/>
                <w:sz w:val="18"/>
                <w:szCs w:val="18"/>
                <w:lang w:val="en-US" w:eastAsia="zh-CN"/>
              </w:rPr>
              <w:t>不使用省卫生健康综合监督执法信息系统的单位</w:t>
            </w:r>
          </w:p>
        </w:tc>
        <w:tc>
          <w:tcPr>
            <w:tcW w:w="3893" w:type="dxa"/>
            <w:noWrap w:val="0"/>
            <w:vAlign w:val="top"/>
          </w:tcPr>
          <w:p>
            <w:pPr>
              <w:widowControl w:val="0"/>
              <w:spacing w:before="156" w:beforeLines="50" w:line="360" w:lineRule="exact"/>
              <w:jc w:val="both"/>
              <w:rPr>
                <w:rFonts w:hint="eastAsia" w:ascii="仿宋_GB2312" w:hAnsi="仿宋_GB2312" w:eastAsia="仿宋_GB2312" w:cs="仿宋_GB2312"/>
                <w:color w:val="auto"/>
                <w:sz w:val="18"/>
                <w:szCs w:val="18"/>
                <w:vertAlign w:val="baseline"/>
                <w:lang w:val="en-US" w:eastAsia="zh-CN"/>
              </w:rPr>
            </w:pPr>
            <w:r>
              <w:rPr>
                <w:rFonts w:hint="eastAsia" w:ascii="仿宋_GB2312" w:hAnsi="仿宋_GB2312" w:eastAsia="仿宋_GB2312" w:cs="仿宋_GB2312"/>
                <w:color w:val="auto"/>
                <w:sz w:val="18"/>
                <w:szCs w:val="18"/>
                <w:vertAlign w:val="baseline"/>
                <w:lang w:val="en-US" w:eastAsia="zh-CN"/>
              </w:rPr>
              <w:t>按对应的数据交换标准填报信息，确保信息报告无误。</w:t>
            </w:r>
          </w:p>
          <w:p>
            <w:pPr>
              <w:widowControl w:val="0"/>
              <w:spacing w:before="156" w:beforeLines="50" w:line="600" w:lineRule="exact"/>
              <w:jc w:val="both"/>
              <w:rPr>
                <w:rFonts w:hint="eastAsia" w:ascii="仿宋_GB2312" w:hAnsi="仿宋_GB2312" w:eastAsia="仿宋_GB2312" w:cs="仿宋_GB2312"/>
                <w:color w:val="auto"/>
                <w:sz w:val="18"/>
                <w:szCs w:val="18"/>
                <w:vertAlign w:val="baseline"/>
                <w:lang w:val="en-US" w:eastAsia="zh-CN"/>
              </w:rPr>
            </w:pPr>
          </w:p>
        </w:tc>
        <w:tc>
          <w:tcPr>
            <w:tcW w:w="7734" w:type="dxa"/>
            <w:noWrap w:val="0"/>
            <w:vAlign w:val="top"/>
          </w:tcPr>
          <w:p>
            <w:pPr>
              <w:widowControl w:val="0"/>
              <w:spacing w:before="156" w:beforeLines="50" w:line="600" w:lineRule="exact"/>
              <w:jc w:val="both"/>
              <w:rPr>
                <w:rFonts w:hint="eastAsia" w:ascii="仿宋_GB2312" w:hAnsi="仿宋_GB2312" w:eastAsia="仿宋_GB2312" w:cs="仿宋_GB2312"/>
                <w:color w:val="auto"/>
                <w:sz w:val="18"/>
                <w:szCs w:val="18"/>
                <w:vertAlign w:val="baseline"/>
                <w:lang w:val="en-US" w:eastAsia="zh-CN"/>
              </w:rPr>
            </w:pPr>
          </w:p>
        </w:tc>
      </w:tr>
    </w:tbl>
    <w:p>
      <w:pPr>
        <w:widowControl w:val="0"/>
        <w:spacing w:before="156" w:beforeLines="50" w:line="600" w:lineRule="exact"/>
        <w:jc w:val="center"/>
        <w:rPr>
          <w:rFonts w:hint="eastAsia" w:ascii="方正小标宋简体" w:hAnsi="方正小标宋简体" w:eastAsia="方正小标宋简体" w:cs="方正小标宋简体"/>
          <w:color w:val="auto"/>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2"/>
          <w:szCs w:val="32"/>
          <w:lang w:val="en-US" w:eastAsia="zh-CN"/>
        </w:rPr>
      </w:pPr>
    </w:p>
    <w:p>
      <w:pPr>
        <w:spacing w:beforeLines="0" w:afterLines="0" w:line="560" w:lineRule="exact"/>
        <w:jc w:val="left"/>
        <w:outlineLvl w:val="0"/>
        <w:rPr>
          <w:rFonts w:hint="eastAsia" w:ascii="黑体" w:hAnsi="黑体" w:eastAsia="黑体" w:cs="黑体"/>
          <w:color w:val="auto"/>
          <w:kern w:val="0"/>
          <w:sz w:val="32"/>
          <w:szCs w:val="32"/>
          <w:lang w:bidi="ar"/>
        </w:rPr>
      </w:pPr>
    </w:p>
    <w:p>
      <w:pPr>
        <w:spacing w:beforeLines="0" w:afterLines="0" w:line="560" w:lineRule="exact"/>
        <w:jc w:val="left"/>
        <w:outlineLvl w:val="0"/>
        <w:rPr>
          <w:rFonts w:hint="eastAsia" w:ascii="黑体" w:hAnsi="黑体" w:eastAsia="黑体" w:cs="黑体"/>
          <w:color w:val="auto"/>
          <w:kern w:val="0"/>
          <w:sz w:val="32"/>
          <w:szCs w:val="32"/>
          <w:lang w:bidi="ar"/>
        </w:rPr>
      </w:pPr>
    </w:p>
    <w:p>
      <w:pPr>
        <w:spacing w:beforeLines="0" w:afterLines="0" w:line="560" w:lineRule="exact"/>
        <w:jc w:val="left"/>
        <w:outlineLvl w:val="0"/>
        <w:rPr>
          <w:rFonts w:hint="eastAsia" w:ascii="黑体" w:hAnsi="黑体" w:eastAsia="黑体" w:cs="黑体"/>
          <w:color w:val="auto"/>
          <w:kern w:val="0"/>
          <w:sz w:val="32"/>
          <w:szCs w:val="32"/>
          <w:lang w:bidi="ar"/>
        </w:rPr>
      </w:pPr>
    </w:p>
    <w:p>
      <w:pPr>
        <w:spacing w:beforeLines="0" w:afterLines="0" w:line="560" w:lineRule="exact"/>
        <w:jc w:val="left"/>
        <w:outlineLvl w:val="0"/>
        <w:rPr>
          <w:rFonts w:hint="eastAsia" w:ascii="黑体" w:hAnsi="黑体" w:eastAsia="黑体" w:cs="黑体"/>
          <w:color w:val="auto"/>
          <w:kern w:val="0"/>
          <w:sz w:val="32"/>
          <w:szCs w:val="32"/>
          <w:lang w:bidi="ar"/>
        </w:rPr>
      </w:pPr>
    </w:p>
    <w:p>
      <w:pPr>
        <w:spacing w:beforeLines="0" w:afterLines="0" w:line="560" w:lineRule="exact"/>
        <w:jc w:val="left"/>
        <w:outlineLvl w:val="0"/>
        <w:rPr>
          <w:rFonts w:hint="eastAsia" w:ascii="黑体" w:hAnsi="黑体" w:eastAsia="黑体" w:cs="黑体"/>
          <w:color w:val="auto"/>
          <w:kern w:val="0"/>
          <w:sz w:val="32"/>
          <w:szCs w:val="32"/>
          <w:lang w:bidi="ar"/>
        </w:rPr>
      </w:pPr>
    </w:p>
    <w:p>
      <w:pPr>
        <w:spacing w:beforeLines="0" w:afterLines="0" w:line="560" w:lineRule="exact"/>
        <w:jc w:val="left"/>
        <w:outlineLvl w:val="0"/>
        <w:rPr>
          <w:rFonts w:hint="eastAsia" w:ascii="黑体" w:hAnsi="黑体" w:eastAsia="黑体" w:cs="黑体"/>
          <w:color w:val="auto"/>
          <w:kern w:val="0"/>
          <w:sz w:val="32"/>
          <w:szCs w:val="32"/>
          <w:lang w:bidi="ar"/>
        </w:rPr>
      </w:pPr>
    </w:p>
    <w:p>
      <w:pPr>
        <w:spacing w:beforeLines="0" w:afterLines="0" w:line="560" w:lineRule="exact"/>
        <w:jc w:val="left"/>
        <w:outlineLvl w:val="0"/>
        <w:rPr>
          <w:rFonts w:hint="eastAsia" w:ascii="黑体" w:hAnsi="黑体" w:eastAsia="黑体" w:cs="黑体"/>
          <w:color w:val="auto"/>
          <w:kern w:val="0"/>
          <w:sz w:val="32"/>
          <w:szCs w:val="32"/>
          <w:lang w:bidi="ar"/>
        </w:rPr>
      </w:pPr>
    </w:p>
    <w:p>
      <w:pPr>
        <w:spacing w:beforeLines="0" w:afterLines="0" w:line="560" w:lineRule="exact"/>
        <w:jc w:val="left"/>
        <w:outlineLvl w:val="0"/>
        <w:rPr>
          <w:rFonts w:hint="eastAsia" w:ascii="黑体" w:hAnsi="黑体" w:eastAsia="黑体" w:cs="黑体"/>
          <w:color w:val="auto"/>
          <w:kern w:val="0"/>
          <w:sz w:val="32"/>
          <w:szCs w:val="32"/>
          <w:lang w:bidi="ar"/>
        </w:rPr>
      </w:pPr>
      <w:bookmarkStart w:id="0" w:name="_GoBack"/>
      <w:bookmarkEnd w:id="0"/>
    </w:p>
    <w:p>
      <w:pPr>
        <w:spacing w:beforeLines="0" w:afterLines="0" w:line="560" w:lineRule="exact"/>
        <w:jc w:val="left"/>
        <w:outlineLvl w:val="0"/>
        <w:rPr>
          <w:rFonts w:hint="eastAsia" w:ascii="黑体" w:hAnsi="黑体" w:eastAsia="黑体" w:cs="黑体"/>
          <w:color w:val="auto"/>
          <w:kern w:val="0"/>
          <w:sz w:val="32"/>
          <w:szCs w:val="32"/>
          <w:lang w:bidi="ar"/>
        </w:rPr>
      </w:pPr>
    </w:p>
    <w:p>
      <w:pPr>
        <w:spacing w:beforeLines="0" w:afterLines="0" w:line="560" w:lineRule="exact"/>
        <w:jc w:val="left"/>
        <w:outlineLvl w:val="0"/>
        <w:rPr>
          <w:rFonts w:hint="eastAsia" w:ascii="黑体" w:hAnsi="黑体" w:eastAsia="黑体" w:cs="黑体"/>
          <w:color w:val="auto"/>
          <w:kern w:val="0"/>
          <w:sz w:val="32"/>
          <w:szCs w:val="32"/>
          <w:lang w:bidi="ar"/>
        </w:rPr>
      </w:pPr>
    </w:p>
    <w:p>
      <w:pPr>
        <w:spacing w:beforeLines="0" w:afterLines="0" w:line="560" w:lineRule="exact"/>
        <w:jc w:val="left"/>
        <w:outlineLvl w:val="0"/>
        <w:rPr>
          <w:rFonts w:hint="eastAsia" w:ascii="黑体" w:hAnsi="黑体" w:eastAsia="黑体" w:cs="黑体"/>
          <w:color w:val="auto"/>
          <w:w w:val="98"/>
          <w:kern w:val="0"/>
          <w:sz w:val="32"/>
          <w:szCs w:val="32"/>
          <w:lang w:eastAsia="zh-CN" w:bidi="ar"/>
        </w:rPr>
      </w:pPr>
      <w:r>
        <w:rPr>
          <w:rFonts w:hint="eastAsia" w:ascii="黑体" w:hAnsi="黑体" w:eastAsia="黑体" w:cs="黑体"/>
          <w:color w:val="auto"/>
          <w:kern w:val="0"/>
          <w:sz w:val="32"/>
          <w:szCs w:val="32"/>
          <w:lang w:bidi="ar"/>
        </w:rPr>
        <w:t>附</w:t>
      </w:r>
      <w:r>
        <w:rPr>
          <w:rFonts w:hint="eastAsia" w:ascii="黑体" w:hAnsi="黑体" w:eastAsia="黑体" w:cs="黑体"/>
          <w:color w:val="auto"/>
          <w:kern w:val="0"/>
          <w:sz w:val="32"/>
          <w:szCs w:val="32"/>
          <w:lang w:val="en-US" w:eastAsia="zh-CN" w:bidi="ar"/>
        </w:rPr>
        <w:t>表</w:t>
      </w:r>
      <w:r>
        <w:rPr>
          <w:rFonts w:hint="eastAsia" w:ascii="黑体" w:hAnsi="黑体" w:eastAsia="黑体" w:cs="黑体"/>
          <w:color w:val="auto"/>
          <w:w w:val="98"/>
          <w:kern w:val="0"/>
          <w:sz w:val="32"/>
          <w:szCs w:val="32"/>
          <w:lang w:val="en-US" w:eastAsia="zh-CN" w:bidi="ar"/>
        </w:rPr>
        <w:t>5</w:t>
      </w:r>
    </w:p>
    <w:p>
      <w:pPr>
        <w:spacing w:beforeLines="0" w:afterLines="0" w:line="560" w:lineRule="exact"/>
        <w:jc w:val="center"/>
        <w:rPr>
          <w:rFonts w:hint="eastAsia" w:ascii="宋体" w:hAnsi="宋体" w:eastAsia="宋体" w:cs="Times New Roman"/>
          <w:color w:val="auto"/>
          <w:sz w:val="44"/>
          <w:szCs w:val="24"/>
        </w:rPr>
      </w:pPr>
      <w:r>
        <w:rPr>
          <w:rFonts w:hint="eastAsia" w:ascii="方正小标宋简体" w:hAnsi="方正小标宋简体" w:eastAsia="方正小标宋简体" w:cs="方正小标宋简体"/>
          <w:b w:val="0"/>
          <w:bCs/>
          <w:color w:val="auto"/>
          <w:sz w:val="44"/>
          <w:szCs w:val="24"/>
          <w:lang w:val="en-US" w:eastAsia="zh-CN"/>
        </w:rPr>
        <w:t>2024年</w:t>
      </w:r>
      <w:r>
        <w:rPr>
          <w:rFonts w:hint="eastAsia" w:ascii="方正小标宋简体" w:hAnsi="方正小标宋简体" w:eastAsia="方正小标宋简体" w:cs="方正小标宋简体"/>
          <w:b w:val="0"/>
          <w:bCs/>
          <w:color w:val="auto"/>
          <w:sz w:val="44"/>
          <w:szCs w:val="24"/>
        </w:rPr>
        <w:t>职业卫生技术服务机构随机监督抽查计划表</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0"/>
        <w:gridCol w:w="2260"/>
        <w:gridCol w:w="1528"/>
        <w:gridCol w:w="94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tblHeader/>
          <w:jc w:val="center"/>
        </w:trPr>
        <w:tc>
          <w:tcPr>
            <w:tcW w:w="94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监督检查对象</w:t>
            </w:r>
          </w:p>
        </w:tc>
        <w:tc>
          <w:tcPr>
            <w:tcW w:w="22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exact"/>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抽查任务</w:t>
            </w:r>
          </w:p>
        </w:tc>
        <w:tc>
          <w:tcPr>
            <w:tcW w:w="10974" w:type="dxa"/>
            <w:gridSpan w:val="2"/>
            <w:tcBorders>
              <w:top w:val="single" w:color="000000" w:sz="4" w:space="0"/>
              <w:left w:val="single" w:color="000000" w:sz="4" w:space="0"/>
              <w:bottom w:val="single" w:color="000000" w:sz="4" w:space="0"/>
            </w:tcBorders>
            <w:noWrap w:val="0"/>
            <w:vAlign w:val="center"/>
          </w:tcPr>
          <w:p>
            <w:pPr>
              <w:spacing w:line="240" w:lineRule="exact"/>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重点检查内容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03" w:hRule="atLeast"/>
          <w:tblHeader/>
          <w:jc w:val="center"/>
        </w:trPr>
        <w:tc>
          <w:tcPr>
            <w:tcW w:w="940" w:type="dxa"/>
            <w:vMerge w:val="restart"/>
            <w:tcBorders>
              <w:top w:val="single" w:color="000000" w:sz="4" w:space="0"/>
              <w:left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职业卫生</w:t>
            </w:r>
            <w:r>
              <w:rPr>
                <w:rFonts w:hint="eastAsia" w:ascii="仿宋_GB2312" w:hAnsi="仿宋_GB2312" w:eastAsia="仿宋_GB2312" w:cs="仿宋_GB2312"/>
                <w:bCs/>
                <w:color w:val="auto"/>
                <w:sz w:val="21"/>
                <w:szCs w:val="21"/>
                <w:lang w:eastAsia="zh-CN"/>
              </w:rPr>
              <w:t>和放射卫生</w:t>
            </w:r>
            <w:r>
              <w:rPr>
                <w:rFonts w:hint="eastAsia" w:ascii="仿宋_GB2312" w:hAnsi="仿宋_GB2312" w:eastAsia="仿宋_GB2312" w:cs="仿宋_GB2312"/>
                <w:bCs/>
                <w:color w:val="auto"/>
                <w:sz w:val="21"/>
                <w:szCs w:val="21"/>
              </w:rPr>
              <w:t>技术服务机构</w:t>
            </w:r>
          </w:p>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rPr>
            </w:pPr>
          </w:p>
        </w:tc>
        <w:tc>
          <w:tcPr>
            <w:tcW w:w="2260" w:type="dxa"/>
            <w:vMerge w:val="restart"/>
            <w:tcBorders>
              <w:top w:val="single" w:color="000000" w:sz="4" w:space="0"/>
              <w:left w:val="single" w:color="000000" w:sz="4" w:space="0"/>
              <w:right w:val="single" w:color="000000" w:sz="4" w:space="0"/>
            </w:tcBorders>
            <w:noWrap w:val="0"/>
            <w:vAlign w:val="center"/>
          </w:tcPr>
          <w:p>
            <w:pPr>
              <w:tabs>
                <w:tab w:val="left" w:pos="6660"/>
              </w:tabs>
              <w:adjustRightInd w:val="0"/>
              <w:snapToGrid w:val="0"/>
              <w:spacing w:line="240" w:lineRule="exact"/>
              <w:jc w:val="center"/>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lang w:val="en-US" w:eastAsia="zh-CN"/>
              </w:rPr>
              <w:t>抽取</w:t>
            </w:r>
            <w:r>
              <w:rPr>
                <w:rFonts w:hint="eastAsia" w:ascii="仿宋_GB2312" w:hAnsi="仿宋_GB2312" w:eastAsia="仿宋_GB2312" w:cs="仿宋_GB2312"/>
                <w:bCs/>
                <w:color w:val="auto"/>
                <w:sz w:val="21"/>
                <w:szCs w:val="21"/>
              </w:rPr>
              <w:t>辖区内注册的职业卫生技术服务机构</w:t>
            </w:r>
            <w:r>
              <w:rPr>
                <w:rFonts w:hint="eastAsia" w:ascii="仿宋_GB2312" w:hAnsi="仿宋_GB2312" w:eastAsia="仿宋_GB2312" w:cs="仿宋_GB2312"/>
                <w:bCs/>
                <w:color w:val="auto"/>
                <w:sz w:val="21"/>
                <w:szCs w:val="21"/>
                <w:lang w:val="en-US" w:eastAsia="zh-CN"/>
              </w:rPr>
              <w:t>60%开展监督</w:t>
            </w:r>
            <w:r>
              <w:rPr>
                <w:rFonts w:hint="eastAsia" w:ascii="仿宋_GB2312" w:hAnsi="仿宋_GB2312" w:eastAsia="仿宋_GB2312" w:cs="仿宋_GB2312"/>
                <w:bCs/>
                <w:color w:val="auto"/>
                <w:sz w:val="21"/>
                <w:szCs w:val="21"/>
              </w:rPr>
              <w:t>检查</w:t>
            </w:r>
          </w:p>
        </w:tc>
        <w:tc>
          <w:tcPr>
            <w:tcW w:w="1528" w:type="dxa"/>
            <w:tcBorders>
              <w:top w:val="single" w:color="000000" w:sz="4" w:space="0"/>
              <w:left w:val="single" w:color="000000" w:sz="4" w:space="0"/>
              <w:right w:val="single" w:color="000000"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1.资质证书</w:t>
            </w:r>
          </w:p>
        </w:tc>
        <w:tc>
          <w:tcPr>
            <w:tcW w:w="9446" w:type="dxa"/>
            <w:tcBorders>
              <w:top w:val="single" w:color="000000" w:sz="4" w:space="0"/>
              <w:left w:val="single" w:color="000000" w:sz="4" w:space="0"/>
              <w:right w:val="single" w:color="000000"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1.是否未取得职业卫生技术服务资质认可擅自从事职业卫生</w:t>
            </w:r>
            <w:r>
              <w:rPr>
                <w:rFonts w:hint="eastAsia" w:ascii="仿宋_GB2312" w:hAnsi="仿宋_GB2312" w:eastAsia="仿宋_GB2312" w:cs="仿宋_GB2312"/>
                <w:bCs/>
                <w:color w:val="auto"/>
                <w:sz w:val="21"/>
                <w:szCs w:val="21"/>
                <w:lang w:eastAsia="zh-CN"/>
              </w:rPr>
              <w:t>或放射卫生</w:t>
            </w:r>
            <w:r>
              <w:rPr>
                <w:rFonts w:hint="eastAsia" w:ascii="仿宋_GB2312" w:hAnsi="仿宋_GB2312" w:eastAsia="仿宋_GB2312" w:cs="仿宋_GB2312"/>
                <w:bCs/>
                <w:color w:val="auto"/>
                <w:sz w:val="21"/>
                <w:szCs w:val="21"/>
              </w:rPr>
              <w:t>检测、评价技术服务；</w:t>
            </w:r>
          </w:p>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2.是否有涂改、倒卖、出租、出借技术服务机构资质证书，或者以其他形式非法转让技术服务机构资质证书情形。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tblHeader/>
          <w:jc w:val="center"/>
        </w:trPr>
        <w:tc>
          <w:tcPr>
            <w:tcW w:w="940"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p>
        </w:tc>
        <w:tc>
          <w:tcPr>
            <w:tcW w:w="2260"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p>
        </w:tc>
        <w:tc>
          <w:tcPr>
            <w:tcW w:w="1528" w:type="dxa"/>
            <w:tcBorders>
              <w:top w:val="single" w:color="000000" w:sz="4" w:space="0"/>
              <w:left w:val="single" w:color="000000" w:sz="4" w:space="0"/>
              <w:right w:val="single" w:color="000000"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2.业务范围</w:t>
            </w:r>
          </w:p>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及出具证明</w:t>
            </w:r>
          </w:p>
        </w:tc>
        <w:tc>
          <w:tcPr>
            <w:tcW w:w="9446" w:type="dxa"/>
            <w:tcBorders>
              <w:top w:val="single" w:color="000000" w:sz="4" w:space="0"/>
              <w:left w:val="single" w:color="000000" w:sz="4" w:space="0"/>
              <w:right w:val="single" w:color="000000"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1.是否超出资质认可范围从事职业卫生技术服务；</w:t>
            </w:r>
          </w:p>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2.是否出具虚假的职业卫生技术报告或其他虚假证明文件。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86" w:hRule="atLeast"/>
          <w:tblHeader/>
          <w:jc w:val="center"/>
        </w:trPr>
        <w:tc>
          <w:tcPr>
            <w:tcW w:w="940"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p>
        </w:tc>
        <w:tc>
          <w:tcPr>
            <w:tcW w:w="2260"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3.技术服务相关工作要求</w:t>
            </w:r>
          </w:p>
        </w:tc>
        <w:tc>
          <w:tcPr>
            <w:tcW w:w="9446" w:type="dxa"/>
            <w:tcBorders>
              <w:top w:val="single" w:color="000000" w:sz="4" w:space="0"/>
              <w:left w:val="single" w:color="000000" w:sz="4" w:space="0"/>
              <w:bottom w:val="single" w:color="000000" w:sz="4" w:space="0"/>
              <w:right w:val="single" w:color="000000"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1.是否按照法律法规和标准规范的要求开展现场调查、职业病危害因素识别、现场采样、现场检测、样品管理、实验室分析、数据处理及应用、危害程度评价、防护措施及其效果评价、技术报告编制等职业卫生技术服务活动；</w:t>
            </w:r>
          </w:p>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2.</w:t>
            </w:r>
            <w:r>
              <w:rPr>
                <w:rFonts w:hint="eastAsia" w:ascii="仿宋_GB2312" w:hAnsi="仿宋_GB2312" w:eastAsia="仿宋_GB2312" w:cs="仿宋_GB2312"/>
                <w:bCs/>
                <w:color w:val="auto"/>
                <w:sz w:val="21"/>
                <w:szCs w:val="21"/>
                <w:lang w:val="en-US" w:eastAsia="zh-CN"/>
              </w:rPr>
              <w:t>是否存在具备自行检测条件而委托其他机构检测的情形，是否存在委托检测的机构不具备技术服务机构资质和相应检测能力的情形，是否存在委托其他机构实施样品现场采集和检测结果分析及应用等工作的情形</w:t>
            </w:r>
            <w:r>
              <w:rPr>
                <w:rFonts w:hint="eastAsia" w:ascii="仿宋_GB2312" w:hAnsi="仿宋_GB2312" w:eastAsia="仿宋_GB2312" w:cs="仿宋_GB2312"/>
                <w:bCs/>
                <w:color w:val="auto"/>
                <w:sz w:val="21"/>
                <w:szCs w:val="21"/>
              </w:rPr>
              <w:t>；</w:t>
            </w:r>
          </w:p>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3.是否以书面形式与用人单位明确技术服务内容、范围以及双方的责任；</w:t>
            </w:r>
          </w:p>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4.是否转包职业卫生技术服务项目；</w:t>
            </w:r>
          </w:p>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5.是否擅自更改、简化技术服务程序和相关内容；</w:t>
            </w:r>
          </w:p>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6.是否按规定在网上公开职业卫生技术报告相关信息；</w:t>
            </w:r>
          </w:p>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7.是否按规定向卫生健康主管部门报送职业卫生技术服务相关信息。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7" w:hRule="atLeast"/>
          <w:tblHeader/>
          <w:jc w:val="center"/>
        </w:trPr>
        <w:tc>
          <w:tcPr>
            <w:tcW w:w="940"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p>
        </w:tc>
        <w:tc>
          <w:tcPr>
            <w:tcW w:w="2260" w:type="dxa"/>
            <w:vMerge w:val="continue"/>
            <w:tcBorders>
              <w:left w:val="single" w:color="000000" w:sz="4" w:space="0"/>
              <w:right w:val="single" w:color="000000"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p>
        </w:tc>
        <w:tc>
          <w:tcPr>
            <w:tcW w:w="1528" w:type="dxa"/>
            <w:tcBorders>
              <w:top w:val="single" w:color="000000" w:sz="4" w:space="0"/>
              <w:left w:val="single" w:color="000000" w:sz="4" w:space="0"/>
              <w:bottom w:val="single" w:color="000000" w:sz="4" w:space="0"/>
              <w:right w:val="single" w:color="000000"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4.专业技术人员管理</w:t>
            </w:r>
          </w:p>
        </w:tc>
        <w:tc>
          <w:tcPr>
            <w:tcW w:w="9446" w:type="dxa"/>
            <w:tcBorders>
              <w:top w:val="single" w:color="000000" w:sz="4" w:space="0"/>
              <w:left w:val="single" w:color="000000" w:sz="4" w:space="0"/>
              <w:bottom w:val="single" w:color="000000" w:sz="4" w:space="0"/>
              <w:right w:val="single" w:color="000000" w:sz="4" w:space="0"/>
            </w:tcBorders>
            <w:noWrap w:val="0"/>
            <w:vAlign w:val="center"/>
          </w:tcPr>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1.是否使用非本机构专业技术人员从事职业卫生技术服务活动；</w:t>
            </w:r>
          </w:p>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2.是否安排未达到技术评审考核评估要求的专业技术人员参与职业卫生技术服务；</w:t>
            </w:r>
          </w:p>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3.是否在职业卫生技术</w:t>
            </w:r>
            <w:r>
              <w:rPr>
                <w:rFonts w:hint="eastAsia" w:ascii="仿宋_GB2312" w:hAnsi="仿宋_GB2312" w:eastAsia="仿宋_GB2312" w:cs="仿宋_GB2312"/>
                <w:bCs/>
                <w:color w:val="auto"/>
                <w:sz w:val="21"/>
                <w:szCs w:val="21"/>
                <w:lang w:eastAsia="zh-CN"/>
              </w:rPr>
              <w:t>服务</w:t>
            </w:r>
            <w:r>
              <w:rPr>
                <w:rFonts w:hint="eastAsia" w:ascii="仿宋_GB2312" w:hAnsi="仿宋_GB2312" w:eastAsia="仿宋_GB2312" w:cs="仿宋_GB2312"/>
                <w:bCs/>
                <w:color w:val="auto"/>
                <w:sz w:val="21"/>
                <w:szCs w:val="21"/>
              </w:rPr>
              <w:t>报告或者有关原始记录上代替他人签字；</w:t>
            </w:r>
          </w:p>
          <w:p>
            <w:pPr>
              <w:tabs>
                <w:tab w:val="left" w:pos="6660"/>
              </w:tabs>
              <w:adjustRightInd w:val="0"/>
              <w:snapToGrid w:val="0"/>
              <w:spacing w:line="240" w:lineRule="exact"/>
              <w:jc w:val="left"/>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4.是否未参与相应技术服务事项而在技术报告或者有关原始记录上签字。</w:t>
            </w:r>
          </w:p>
        </w:tc>
      </w:tr>
    </w:tbl>
    <w:p>
      <w:pPr>
        <w:spacing w:beforeLines="0" w:afterLines="0" w:line="560" w:lineRule="exact"/>
        <w:jc w:val="left"/>
        <w:outlineLvl w:val="0"/>
        <w:rPr>
          <w:rFonts w:hint="eastAsia" w:ascii="黑体" w:hAnsi="黑体" w:eastAsia="黑体" w:cs="黑体"/>
          <w:color w:val="auto"/>
          <w:kern w:val="0"/>
          <w:sz w:val="32"/>
          <w:szCs w:val="32"/>
          <w:lang w:bidi="ar"/>
        </w:rPr>
      </w:pPr>
    </w:p>
    <w:p>
      <w:pPr>
        <w:spacing w:beforeLines="0" w:afterLines="0" w:line="560" w:lineRule="exact"/>
        <w:jc w:val="left"/>
        <w:outlineLvl w:val="0"/>
        <w:rPr>
          <w:rFonts w:hint="eastAsia" w:ascii="黑体" w:hAnsi="黑体" w:eastAsia="黑体" w:cs="黑体"/>
          <w:color w:val="auto"/>
          <w:w w:val="98"/>
          <w:kern w:val="0"/>
          <w:sz w:val="32"/>
          <w:szCs w:val="32"/>
          <w:lang w:eastAsia="zh-CN" w:bidi="ar"/>
        </w:rPr>
      </w:pPr>
      <w:r>
        <w:rPr>
          <w:rFonts w:hint="eastAsia" w:ascii="黑体" w:hAnsi="黑体" w:eastAsia="黑体" w:cs="黑体"/>
          <w:color w:val="auto"/>
          <w:kern w:val="0"/>
          <w:sz w:val="32"/>
          <w:szCs w:val="32"/>
          <w:lang w:bidi="ar"/>
        </w:rPr>
        <w:t>附</w:t>
      </w:r>
      <w:r>
        <w:rPr>
          <w:rFonts w:hint="eastAsia" w:ascii="黑体" w:hAnsi="黑体" w:eastAsia="黑体" w:cs="黑体"/>
          <w:color w:val="auto"/>
          <w:kern w:val="0"/>
          <w:sz w:val="32"/>
          <w:szCs w:val="32"/>
          <w:lang w:val="en-US" w:eastAsia="zh-CN" w:bidi="ar"/>
        </w:rPr>
        <w:t>表</w:t>
      </w:r>
      <w:r>
        <w:rPr>
          <w:rFonts w:hint="eastAsia" w:ascii="黑体" w:hAnsi="黑体" w:eastAsia="黑体" w:cs="黑体"/>
          <w:color w:val="auto"/>
          <w:w w:val="98"/>
          <w:kern w:val="0"/>
          <w:sz w:val="32"/>
          <w:szCs w:val="32"/>
          <w:lang w:val="en-US" w:eastAsia="zh-CN" w:bidi="ar"/>
        </w:rPr>
        <w:t>6</w:t>
      </w:r>
    </w:p>
    <w:p>
      <w:pPr>
        <w:spacing w:beforeLines="0" w:afterLines="0" w:line="560" w:lineRule="exact"/>
        <w:jc w:val="center"/>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 w:val="0"/>
          <w:bCs/>
          <w:color w:val="auto"/>
          <w:sz w:val="44"/>
          <w:szCs w:val="44"/>
          <w:lang w:val="en-US" w:eastAsia="zh-CN"/>
        </w:rPr>
        <w:t>2024年</w:t>
      </w:r>
      <w:r>
        <w:rPr>
          <w:rFonts w:hint="eastAsia" w:ascii="方正小标宋简体" w:hAnsi="方正小标宋简体" w:eastAsia="方正小标宋简体" w:cs="方正小标宋简体"/>
          <w:b w:val="0"/>
          <w:bCs/>
          <w:color w:val="auto"/>
          <w:sz w:val="44"/>
          <w:szCs w:val="44"/>
        </w:rPr>
        <w:t>职业卫生技术服务机构随机监督抽查汇总表</w:t>
      </w:r>
      <w:r>
        <w:rPr>
          <w:rFonts w:hint="eastAsia" w:ascii="方正小标宋简体" w:hAnsi="方正小标宋简体" w:eastAsia="方正小标宋简体" w:cs="方正小标宋简体"/>
          <w:bCs/>
          <w:color w:val="auto"/>
          <w:sz w:val="44"/>
          <w:szCs w:val="44"/>
        </w:rPr>
        <w:t xml:space="preserve"> </w:t>
      </w:r>
    </w:p>
    <w:tbl>
      <w:tblPr>
        <w:tblStyle w:val="5"/>
        <w:tblW w:w="144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556"/>
        <w:gridCol w:w="545"/>
        <w:gridCol w:w="692"/>
        <w:gridCol w:w="1265"/>
        <w:gridCol w:w="1835"/>
        <w:gridCol w:w="1274"/>
        <w:gridCol w:w="1055"/>
        <w:gridCol w:w="1253"/>
        <w:gridCol w:w="1426"/>
        <w:gridCol w:w="991"/>
        <w:gridCol w:w="873"/>
        <w:gridCol w:w="936"/>
        <w:gridCol w:w="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873" w:type="dxa"/>
            <w:vMerge w:val="restart"/>
            <w:tcBorders>
              <w:top w:val="single" w:color="auto" w:sz="4" w:space="0"/>
              <w:left w:val="single" w:color="auto" w:sz="4" w:space="0"/>
              <w:right w:val="single" w:color="auto" w:sz="4" w:space="0"/>
            </w:tcBorders>
            <w:noWrap w:val="0"/>
            <w:vAlign w:val="center"/>
          </w:tcPr>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lang w:eastAsia="zh-CN" w:bidi="ar"/>
              </w:rPr>
            </w:pPr>
            <w:r>
              <w:rPr>
                <w:rFonts w:hint="eastAsia" w:ascii="仿宋_GB2312" w:hAnsi="仿宋_GB2312" w:eastAsia="仿宋_GB2312" w:cs="仿宋_GB2312"/>
                <w:color w:val="auto"/>
                <w:kern w:val="0"/>
                <w:sz w:val="21"/>
                <w:szCs w:val="21"/>
                <w:lang w:eastAsia="zh-CN" w:bidi="ar"/>
              </w:rPr>
              <w:t>监督检查对象</w:t>
            </w:r>
          </w:p>
        </w:tc>
        <w:tc>
          <w:tcPr>
            <w:tcW w:w="556"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辖</w:t>
            </w:r>
          </w:p>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区</w:t>
            </w:r>
          </w:p>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单</w:t>
            </w:r>
          </w:p>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位</w:t>
            </w:r>
          </w:p>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bidi="ar"/>
              </w:rPr>
              <w:t>数</w:t>
            </w:r>
          </w:p>
        </w:tc>
        <w:tc>
          <w:tcPr>
            <w:tcW w:w="545" w:type="dxa"/>
            <w:vMerge w:val="restart"/>
            <w:tcBorders>
              <w:top w:val="single" w:color="auto" w:sz="4" w:space="0"/>
              <w:left w:val="nil"/>
              <w:bottom w:val="single" w:color="auto" w:sz="4" w:space="0"/>
              <w:right w:val="single" w:color="auto" w:sz="4" w:space="0"/>
            </w:tcBorders>
            <w:noWrap w:val="0"/>
            <w:vAlign w:val="center"/>
          </w:tcPr>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抽</w:t>
            </w:r>
          </w:p>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查</w:t>
            </w:r>
          </w:p>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单</w:t>
            </w:r>
          </w:p>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位</w:t>
            </w:r>
          </w:p>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bidi="ar"/>
              </w:rPr>
              <w:t>数</w:t>
            </w:r>
          </w:p>
        </w:tc>
        <w:tc>
          <w:tcPr>
            <w:tcW w:w="692" w:type="dxa"/>
            <w:vMerge w:val="restart"/>
            <w:tcBorders>
              <w:top w:val="single" w:color="auto" w:sz="4" w:space="0"/>
              <w:left w:val="nil"/>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rPr>
              <w:t>不合格单位数</w:t>
            </w:r>
          </w:p>
        </w:tc>
        <w:tc>
          <w:tcPr>
            <w:tcW w:w="8108" w:type="dxa"/>
            <w:gridSpan w:val="6"/>
            <w:tcBorders>
              <w:top w:val="single" w:color="auto" w:sz="4" w:space="0"/>
              <w:left w:val="nil"/>
              <w:bottom w:val="single" w:color="auto" w:sz="4" w:space="0"/>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bidi="ar"/>
              </w:rPr>
              <w:t>不合格情况</w:t>
            </w:r>
          </w:p>
        </w:tc>
        <w:tc>
          <w:tcPr>
            <w:tcW w:w="3630" w:type="dxa"/>
            <w:gridSpan w:val="4"/>
            <w:tcBorders>
              <w:top w:val="single" w:color="auto" w:sz="4" w:space="0"/>
              <w:left w:val="nil"/>
              <w:bottom w:val="single" w:color="auto" w:sz="4" w:space="0"/>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bidi="ar"/>
              </w:rPr>
              <w:t>行政处罚情况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873" w:type="dxa"/>
            <w:vMerge w:val="continue"/>
            <w:tcBorders>
              <w:left w:val="single" w:color="auto" w:sz="4" w:space="0"/>
              <w:right w:val="single" w:color="auto" w:sz="4" w:space="0"/>
            </w:tcBorders>
            <w:noWrap w:val="0"/>
            <w:vAlign w:val="center"/>
          </w:tcPr>
          <w:p>
            <w:pPr>
              <w:widowControl w:val="0"/>
              <w:spacing w:line="240" w:lineRule="exact"/>
              <w:jc w:val="center"/>
              <w:rPr>
                <w:rFonts w:hint="eastAsia" w:ascii="仿宋_GB2312" w:hAnsi="仿宋_GB2312" w:eastAsia="仿宋_GB2312" w:cs="仿宋_GB2312"/>
                <w:color w:val="auto"/>
                <w:kern w:val="2"/>
                <w:sz w:val="32"/>
                <w:szCs w:val="24"/>
                <w:lang w:val="en-US" w:eastAsia="zh-CN" w:bidi="ar-SA"/>
              </w:rPr>
            </w:pPr>
          </w:p>
        </w:tc>
        <w:tc>
          <w:tcPr>
            <w:tcW w:w="5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exact"/>
              <w:jc w:val="center"/>
              <w:rPr>
                <w:rFonts w:hint="eastAsia" w:ascii="仿宋_GB2312" w:hAnsi="仿宋_GB2312" w:eastAsia="仿宋_GB2312" w:cs="仿宋_GB2312"/>
                <w:color w:val="auto"/>
                <w:kern w:val="2"/>
                <w:sz w:val="32"/>
                <w:szCs w:val="24"/>
                <w:lang w:val="en-US" w:eastAsia="zh-CN" w:bidi="ar-SA"/>
              </w:rPr>
            </w:pPr>
          </w:p>
        </w:tc>
        <w:tc>
          <w:tcPr>
            <w:tcW w:w="545" w:type="dxa"/>
            <w:vMerge w:val="continue"/>
            <w:tcBorders>
              <w:top w:val="single" w:color="auto" w:sz="4" w:space="0"/>
              <w:left w:val="nil"/>
              <w:bottom w:val="single" w:color="auto" w:sz="4" w:space="0"/>
              <w:right w:val="single" w:color="auto" w:sz="4" w:space="0"/>
            </w:tcBorders>
            <w:noWrap w:val="0"/>
            <w:vAlign w:val="center"/>
          </w:tcPr>
          <w:p>
            <w:pPr>
              <w:widowControl w:val="0"/>
              <w:spacing w:line="240" w:lineRule="exact"/>
              <w:jc w:val="center"/>
              <w:rPr>
                <w:rFonts w:hint="eastAsia" w:ascii="仿宋_GB2312" w:hAnsi="仿宋_GB2312" w:eastAsia="仿宋_GB2312" w:cs="仿宋_GB2312"/>
                <w:color w:val="auto"/>
                <w:kern w:val="2"/>
                <w:sz w:val="32"/>
                <w:szCs w:val="24"/>
                <w:lang w:val="en-US" w:eastAsia="zh-CN" w:bidi="ar-SA"/>
              </w:rPr>
            </w:pPr>
          </w:p>
        </w:tc>
        <w:tc>
          <w:tcPr>
            <w:tcW w:w="692" w:type="dxa"/>
            <w:vMerge w:val="continue"/>
            <w:tcBorders>
              <w:left w:val="nil"/>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lang w:bidi="ar"/>
              </w:rPr>
            </w:pPr>
          </w:p>
        </w:tc>
        <w:tc>
          <w:tcPr>
            <w:tcW w:w="3100" w:type="dxa"/>
            <w:gridSpan w:val="2"/>
            <w:tcBorders>
              <w:top w:val="single" w:color="auto" w:sz="4" w:space="0"/>
              <w:left w:val="nil"/>
              <w:bottom w:val="single" w:color="auto" w:sz="4" w:space="0"/>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bidi="ar"/>
              </w:rPr>
              <w:t>资质证书</w:t>
            </w:r>
          </w:p>
        </w:tc>
        <w:tc>
          <w:tcPr>
            <w:tcW w:w="5008" w:type="dxa"/>
            <w:gridSpan w:val="4"/>
            <w:tcBorders>
              <w:top w:val="single" w:color="auto" w:sz="4" w:space="0"/>
              <w:left w:val="nil"/>
              <w:bottom w:val="single" w:color="auto" w:sz="4" w:space="0"/>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bidi="ar"/>
              </w:rPr>
              <w:t>技术服务规范性</w:t>
            </w:r>
          </w:p>
        </w:tc>
        <w:tc>
          <w:tcPr>
            <w:tcW w:w="991" w:type="dxa"/>
            <w:tcBorders>
              <w:top w:val="single" w:color="auto" w:sz="4" w:space="0"/>
              <w:left w:val="nil"/>
              <w:right w:val="single" w:color="auto" w:sz="4" w:space="0"/>
            </w:tcBorders>
            <w:noWrap w:val="0"/>
            <w:vAlign w:val="center"/>
          </w:tcPr>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案件查处数</w:t>
            </w:r>
          </w:p>
        </w:tc>
        <w:tc>
          <w:tcPr>
            <w:tcW w:w="873" w:type="dxa"/>
            <w:tcBorders>
              <w:top w:val="single" w:color="auto" w:sz="4" w:space="0"/>
              <w:left w:val="nil"/>
              <w:right w:val="single" w:color="auto" w:sz="4" w:space="0"/>
            </w:tcBorders>
            <w:noWrap w:val="0"/>
            <w:vAlign w:val="center"/>
          </w:tcPr>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bidi="ar"/>
              </w:rPr>
              <w:t>警告</w:t>
            </w:r>
          </w:p>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bidi="ar"/>
              </w:rPr>
              <w:t>单位数</w:t>
            </w:r>
          </w:p>
        </w:tc>
        <w:tc>
          <w:tcPr>
            <w:tcW w:w="936" w:type="dxa"/>
            <w:tcBorders>
              <w:top w:val="single" w:color="auto" w:sz="4" w:space="0"/>
              <w:left w:val="nil"/>
              <w:right w:val="single" w:color="auto" w:sz="4" w:space="0"/>
            </w:tcBorders>
            <w:noWrap w:val="0"/>
            <w:vAlign w:val="center"/>
          </w:tcPr>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bidi="ar"/>
              </w:rPr>
              <w:t>罚款</w:t>
            </w:r>
          </w:p>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bidi="ar"/>
              </w:rPr>
              <w:t>（万元）</w:t>
            </w:r>
          </w:p>
        </w:tc>
        <w:tc>
          <w:tcPr>
            <w:tcW w:w="830" w:type="dxa"/>
            <w:tcBorders>
              <w:top w:val="single" w:color="auto" w:sz="4" w:space="0"/>
              <w:left w:val="nil"/>
              <w:right w:val="single" w:color="auto" w:sz="4" w:space="0"/>
            </w:tcBorders>
            <w:noWrap w:val="0"/>
            <w:vAlign w:val="center"/>
          </w:tcPr>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lang w:bidi="ar"/>
              </w:rPr>
            </w:pPr>
            <w:r>
              <w:rPr>
                <w:rFonts w:hint="eastAsia" w:ascii="仿宋_GB2312" w:hAnsi="仿宋_GB2312" w:eastAsia="仿宋_GB2312" w:cs="仿宋_GB2312"/>
                <w:color w:val="auto"/>
                <w:kern w:val="0"/>
                <w:sz w:val="21"/>
                <w:szCs w:val="21"/>
                <w:lang w:bidi="ar"/>
              </w:rPr>
              <w:t>没收</w:t>
            </w:r>
          </w:p>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bidi="ar"/>
              </w:rPr>
              <w:t>违法</w:t>
            </w:r>
          </w:p>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bidi="ar"/>
              </w:rPr>
              <w:t>所得</w:t>
            </w:r>
          </w:p>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bidi="ar"/>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10" w:hRule="atLeast"/>
        </w:trPr>
        <w:tc>
          <w:tcPr>
            <w:tcW w:w="873" w:type="dxa"/>
            <w:vMerge w:val="continue"/>
            <w:tcBorders>
              <w:left w:val="single" w:color="auto" w:sz="4" w:space="0"/>
              <w:bottom w:val="single" w:color="auto" w:sz="4" w:space="0"/>
              <w:right w:val="single" w:color="auto" w:sz="4" w:space="0"/>
            </w:tcBorders>
            <w:noWrap w:val="0"/>
            <w:vAlign w:val="center"/>
          </w:tcPr>
          <w:p>
            <w:pPr>
              <w:widowControl w:val="0"/>
              <w:spacing w:line="240" w:lineRule="exact"/>
              <w:jc w:val="center"/>
              <w:rPr>
                <w:rFonts w:hint="eastAsia" w:ascii="仿宋_GB2312" w:hAnsi="仿宋_GB2312" w:eastAsia="仿宋_GB2312" w:cs="仿宋_GB2312"/>
                <w:color w:val="auto"/>
                <w:kern w:val="2"/>
                <w:sz w:val="32"/>
                <w:szCs w:val="24"/>
                <w:lang w:val="en-US" w:eastAsia="zh-CN" w:bidi="ar-SA"/>
              </w:rPr>
            </w:pPr>
          </w:p>
        </w:tc>
        <w:tc>
          <w:tcPr>
            <w:tcW w:w="5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val="0"/>
              <w:spacing w:line="240" w:lineRule="exact"/>
              <w:jc w:val="center"/>
              <w:rPr>
                <w:rFonts w:hint="eastAsia" w:ascii="仿宋_GB2312" w:hAnsi="仿宋_GB2312" w:eastAsia="仿宋_GB2312" w:cs="仿宋_GB2312"/>
                <w:color w:val="auto"/>
                <w:kern w:val="2"/>
                <w:sz w:val="32"/>
                <w:szCs w:val="24"/>
                <w:lang w:val="en-US" w:eastAsia="zh-CN" w:bidi="ar-SA"/>
              </w:rPr>
            </w:pPr>
          </w:p>
        </w:tc>
        <w:tc>
          <w:tcPr>
            <w:tcW w:w="545" w:type="dxa"/>
            <w:vMerge w:val="continue"/>
            <w:tcBorders>
              <w:top w:val="single" w:color="auto" w:sz="4" w:space="0"/>
              <w:left w:val="nil"/>
              <w:bottom w:val="single" w:color="auto" w:sz="4" w:space="0"/>
              <w:right w:val="single" w:color="auto" w:sz="4" w:space="0"/>
            </w:tcBorders>
            <w:noWrap w:val="0"/>
            <w:vAlign w:val="center"/>
          </w:tcPr>
          <w:p>
            <w:pPr>
              <w:widowControl w:val="0"/>
              <w:spacing w:line="240" w:lineRule="exact"/>
              <w:jc w:val="center"/>
              <w:rPr>
                <w:rFonts w:hint="eastAsia" w:ascii="仿宋_GB2312" w:hAnsi="仿宋_GB2312" w:eastAsia="仿宋_GB2312" w:cs="仿宋_GB2312"/>
                <w:color w:val="auto"/>
                <w:kern w:val="2"/>
                <w:sz w:val="32"/>
                <w:szCs w:val="24"/>
                <w:lang w:val="en-US" w:eastAsia="zh-CN" w:bidi="ar-SA"/>
              </w:rPr>
            </w:pPr>
          </w:p>
        </w:tc>
        <w:tc>
          <w:tcPr>
            <w:tcW w:w="692" w:type="dxa"/>
            <w:vMerge w:val="continue"/>
            <w:tcBorders>
              <w:left w:val="nil"/>
              <w:bottom w:val="single" w:color="auto" w:sz="4" w:space="0"/>
              <w:right w:val="single" w:color="auto" w:sz="4" w:space="0"/>
            </w:tcBorders>
            <w:noWrap w:val="0"/>
            <w:vAlign w:val="center"/>
          </w:tcPr>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lang w:bidi="ar"/>
              </w:rPr>
            </w:pPr>
          </w:p>
        </w:tc>
        <w:tc>
          <w:tcPr>
            <w:tcW w:w="1265" w:type="dxa"/>
            <w:tcBorders>
              <w:top w:val="single" w:color="auto" w:sz="4" w:space="0"/>
              <w:left w:val="nil"/>
              <w:bottom w:val="single" w:color="auto" w:sz="4" w:space="0"/>
              <w:right w:val="single" w:color="auto" w:sz="4" w:space="0"/>
            </w:tcBorders>
            <w:noWrap w:val="0"/>
            <w:vAlign w:val="center"/>
          </w:tcPr>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bidi="ar"/>
              </w:rPr>
              <w:t>无资质擅自从事检测、评价服务单位数</w:t>
            </w:r>
          </w:p>
        </w:tc>
        <w:tc>
          <w:tcPr>
            <w:tcW w:w="1835" w:type="dxa"/>
            <w:tcBorders>
              <w:top w:val="single" w:color="auto" w:sz="4" w:space="0"/>
              <w:left w:val="nil"/>
              <w:bottom w:val="single" w:color="auto" w:sz="4" w:space="0"/>
              <w:right w:val="single" w:color="auto" w:sz="4" w:space="0"/>
            </w:tcBorders>
            <w:noWrap w:val="0"/>
            <w:vAlign w:val="center"/>
          </w:tcPr>
          <w:p>
            <w:pPr>
              <w:widowControl w:val="0"/>
              <w:adjustRightInd/>
              <w:snapToGrid/>
              <w:spacing w:line="240" w:lineRule="exact"/>
              <w:ind w:left="0" w:leftChars="0" w:right="0" w:rightChars="0"/>
              <w:jc w:val="both"/>
              <w:rPr>
                <w:rFonts w:hint="eastAsia" w:ascii="仿宋_GB2312" w:hAnsi="仿宋_GB2312" w:eastAsia="仿宋_GB2312" w:cs="仿宋_GB2312"/>
                <w:color w:val="auto"/>
                <w:kern w:val="2"/>
                <w:sz w:val="32"/>
                <w:szCs w:val="24"/>
                <w:lang w:val="en-US" w:eastAsia="zh-CN" w:bidi="ar-SA"/>
              </w:rPr>
            </w:pPr>
            <w:r>
              <w:rPr>
                <w:rFonts w:hint="eastAsia" w:ascii="仿宋_GB2312" w:hAnsi="仿宋_GB2312" w:eastAsia="仿宋_GB2312" w:cs="仿宋_GB2312"/>
                <w:color w:val="auto"/>
                <w:kern w:val="0"/>
                <w:sz w:val="21"/>
                <w:szCs w:val="21"/>
                <w:lang w:val="en-US" w:eastAsia="zh-CN" w:bidi="ar"/>
              </w:rPr>
              <w:t>涂改、倒卖、出租、出借或其他形式非法转让资质证书单位数</w:t>
            </w:r>
          </w:p>
        </w:tc>
        <w:tc>
          <w:tcPr>
            <w:tcW w:w="1274" w:type="dxa"/>
            <w:tcBorders>
              <w:top w:val="single" w:color="auto" w:sz="4" w:space="0"/>
              <w:left w:val="nil"/>
              <w:bottom w:val="single" w:color="auto" w:sz="4" w:space="0"/>
              <w:right w:val="single" w:color="auto" w:sz="4" w:space="0"/>
            </w:tcBorders>
            <w:noWrap w:val="0"/>
            <w:vAlign w:val="center"/>
          </w:tcPr>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bidi="ar"/>
              </w:rPr>
              <w:t>超出资质认可范围从事技术服务单位数</w:t>
            </w:r>
          </w:p>
        </w:tc>
        <w:tc>
          <w:tcPr>
            <w:tcW w:w="1055" w:type="dxa"/>
            <w:tcBorders>
              <w:top w:val="single" w:color="auto" w:sz="4" w:space="0"/>
              <w:left w:val="nil"/>
              <w:bottom w:val="single" w:color="auto" w:sz="4" w:space="0"/>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bidi="ar"/>
              </w:rPr>
              <w:t>出具虚假证明文件单位数</w:t>
            </w:r>
          </w:p>
        </w:tc>
        <w:tc>
          <w:tcPr>
            <w:tcW w:w="1253" w:type="dxa"/>
            <w:tcBorders>
              <w:top w:val="single" w:color="auto" w:sz="4" w:space="0"/>
              <w:left w:val="nil"/>
              <w:bottom w:val="single" w:color="auto" w:sz="4" w:space="0"/>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bidi="ar"/>
              </w:rPr>
              <w:t>不符合技术服务相关工作要求单位数</w:t>
            </w:r>
          </w:p>
        </w:tc>
        <w:tc>
          <w:tcPr>
            <w:tcW w:w="1426" w:type="dxa"/>
            <w:tcBorders>
              <w:top w:val="single" w:color="auto" w:sz="4" w:space="0"/>
              <w:left w:val="nil"/>
              <w:bottom w:val="single" w:color="auto" w:sz="4" w:space="0"/>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bidi="ar"/>
              </w:rPr>
              <w:t>不符合专业技术人员管理要求单位数</w:t>
            </w:r>
          </w:p>
        </w:tc>
        <w:tc>
          <w:tcPr>
            <w:tcW w:w="991" w:type="dxa"/>
            <w:tcBorders>
              <w:left w:val="nil"/>
              <w:bottom w:val="single" w:color="auto" w:sz="4" w:space="0"/>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p>
        </w:tc>
        <w:tc>
          <w:tcPr>
            <w:tcW w:w="873" w:type="dxa"/>
            <w:tcBorders>
              <w:left w:val="nil"/>
              <w:bottom w:val="single" w:color="auto" w:sz="4" w:space="0"/>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p>
        </w:tc>
        <w:tc>
          <w:tcPr>
            <w:tcW w:w="936" w:type="dxa"/>
            <w:tcBorders>
              <w:left w:val="nil"/>
              <w:bottom w:val="single" w:color="auto" w:sz="4" w:space="0"/>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p>
        </w:tc>
        <w:tc>
          <w:tcPr>
            <w:tcW w:w="830" w:type="dxa"/>
            <w:tcBorders>
              <w:left w:val="nil"/>
              <w:bottom w:val="single" w:color="auto" w:sz="4" w:space="0"/>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33" w:hRule="atLeast"/>
        </w:trPr>
        <w:tc>
          <w:tcPr>
            <w:tcW w:w="87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exact"/>
              <w:ind w:left="-105" w:leftChars="-50" w:right="-105" w:rightChars="-50"/>
              <w:jc w:val="center"/>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 w:val="21"/>
                <w:szCs w:val="21"/>
                <w:lang w:val="en-US" w:eastAsia="zh-CN" w:bidi="ar"/>
              </w:rPr>
              <w:t>职业卫生技术服务机构</w:t>
            </w:r>
          </w:p>
        </w:tc>
        <w:tc>
          <w:tcPr>
            <w:tcW w:w="556" w:type="dxa"/>
            <w:tcBorders>
              <w:top w:val="single" w:color="auto" w:sz="4" w:space="0"/>
              <w:left w:val="single" w:color="auto" w:sz="4" w:space="0"/>
              <w:bottom w:val="single" w:color="auto" w:sz="4" w:space="0"/>
              <w:right w:val="single" w:color="auto" w:sz="4" w:space="0"/>
            </w:tcBorders>
            <w:noWrap w:val="0"/>
            <w:vAlign w:val="center"/>
          </w:tcPr>
          <w:p>
            <w:pPr>
              <w:widowControl w:val="0"/>
              <w:adjustRightInd w:val="0"/>
              <w:snapToGrid w:val="0"/>
              <w:spacing w:line="240" w:lineRule="exact"/>
              <w:ind w:left="-42" w:leftChars="-20" w:right="-42" w:rightChars="-20"/>
              <w:jc w:val="center"/>
              <w:rPr>
                <w:rFonts w:hint="eastAsia" w:ascii="仿宋_GB2312" w:hAnsi="仿宋_GB2312" w:eastAsia="仿宋_GB2312" w:cs="仿宋_GB2312"/>
                <w:color w:val="auto"/>
                <w:kern w:val="2"/>
                <w:sz w:val="32"/>
                <w:szCs w:val="24"/>
                <w:lang w:val="en-US" w:eastAsia="zh-CN" w:bidi="ar-SA"/>
              </w:rPr>
            </w:pPr>
          </w:p>
        </w:tc>
        <w:tc>
          <w:tcPr>
            <w:tcW w:w="545" w:type="dxa"/>
            <w:tcBorders>
              <w:top w:val="single" w:color="auto" w:sz="4" w:space="0"/>
              <w:left w:val="nil"/>
              <w:bottom w:val="single" w:color="auto" w:sz="4" w:space="0"/>
              <w:right w:val="single" w:color="auto" w:sz="4" w:space="0"/>
            </w:tcBorders>
            <w:noWrap w:val="0"/>
            <w:vAlign w:val="top"/>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p>
        </w:tc>
        <w:tc>
          <w:tcPr>
            <w:tcW w:w="692" w:type="dxa"/>
            <w:tcBorders>
              <w:top w:val="single" w:color="auto" w:sz="4" w:space="0"/>
              <w:left w:val="nil"/>
              <w:bottom w:val="single" w:color="auto" w:sz="4" w:space="0"/>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p>
        </w:tc>
        <w:tc>
          <w:tcPr>
            <w:tcW w:w="1265" w:type="dxa"/>
            <w:tcBorders>
              <w:top w:val="single" w:color="auto" w:sz="4" w:space="0"/>
              <w:left w:val="nil"/>
              <w:bottom w:val="single" w:color="auto" w:sz="4" w:space="0"/>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p>
        </w:tc>
        <w:tc>
          <w:tcPr>
            <w:tcW w:w="1835" w:type="dxa"/>
            <w:tcBorders>
              <w:top w:val="single" w:color="auto" w:sz="4" w:space="0"/>
              <w:left w:val="nil"/>
              <w:bottom w:val="single" w:color="auto" w:sz="4" w:space="0"/>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p>
        </w:tc>
        <w:tc>
          <w:tcPr>
            <w:tcW w:w="1274" w:type="dxa"/>
            <w:tcBorders>
              <w:top w:val="single" w:color="auto" w:sz="4" w:space="0"/>
              <w:left w:val="nil"/>
              <w:bottom w:val="single" w:color="auto" w:sz="4" w:space="0"/>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p>
        </w:tc>
        <w:tc>
          <w:tcPr>
            <w:tcW w:w="1055" w:type="dxa"/>
            <w:tcBorders>
              <w:top w:val="single" w:color="auto" w:sz="4" w:space="0"/>
              <w:left w:val="nil"/>
              <w:bottom w:val="single" w:color="auto" w:sz="4" w:space="0"/>
              <w:right w:val="single" w:color="auto" w:sz="4" w:space="0"/>
            </w:tcBorders>
            <w:noWrap w:val="0"/>
            <w:vAlign w:val="top"/>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p>
        </w:tc>
        <w:tc>
          <w:tcPr>
            <w:tcW w:w="1253" w:type="dxa"/>
            <w:tcBorders>
              <w:top w:val="single" w:color="auto" w:sz="4" w:space="0"/>
              <w:left w:val="nil"/>
              <w:bottom w:val="single" w:color="auto" w:sz="4" w:space="0"/>
              <w:right w:val="single" w:color="auto" w:sz="4" w:space="0"/>
            </w:tcBorders>
            <w:noWrap w:val="0"/>
            <w:vAlign w:val="top"/>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p>
        </w:tc>
        <w:tc>
          <w:tcPr>
            <w:tcW w:w="1426" w:type="dxa"/>
            <w:tcBorders>
              <w:top w:val="single" w:color="auto" w:sz="4" w:space="0"/>
              <w:left w:val="nil"/>
              <w:bottom w:val="single" w:color="auto" w:sz="4" w:space="0"/>
              <w:right w:val="single" w:color="auto" w:sz="4" w:space="0"/>
            </w:tcBorders>
            <w:noWrap w:val="0"/>
            <w:vAlign w:val="top"/>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p>
        </w:tc>
        <w:tc>
          <w:tcPr>
            <w:tcW w:w="991" w:type="dxa"/>
            <w:tcBorders>
              <w:top w:val="single" w:color="auto" w:sz="4" w:space="0"/>
              <w:left w:val="nil"/>
              <w:bottom w:val="single" w:color="auto" w:sz="4" w:space="0"/>
              <w:right w:val="single" w:color="auto" w:sz="4" w:space="0"/>
            </w:tcBorders>
            <w:noWrap w:val="0"/>
            <w:vAlign w:val="top"/>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p>
        </w:tc>
        <w:tc>
          <w:tcPr>
            <w:tcW w:w="873" w:type="dxa"/>
            <w:tcBorders>
              <w:top w:val="single" w:color="auto" w:sz="4" w:space="0"/>
              <w:left w:val="nil"/>
              <w:bottom w:val="single" w:color="auto" w:sz="4" w:space="0"/>
              <w:right w:val="single" w:color="auto" w:sz="4" w:space="0"/>
            </w:tcBorders>
            <w:noWrap w:val="0"/>
            <w:vAlign w:val="top"/>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p>
        </w:tc>
        <w:tc>
          <w:tcPr>
            <w:tcW w:w="936" w:type="dxa"/>
            <w:tcBorders>
              <w:top w:val="single" w:color="auto" w:sz="4" w:space="0"/>
              <w:left w:val="nil"/>
              <w:bottom w:val="single" w:color="auto" w:sz="4" w:space="0"/>
              <w:right w:val="single" w:color="auto" w:sz="4" w:space="0"/>
            </w:tcBorders>
            <w:noWrap w:val="0"/>
            <w:vAlign w:val="top"/>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p>
        </w:tc>
        <w:tc>
          <w:tcPr>
            <w:tcW w:w="830" w:type="dxa"/>
            <w:tcBorders>
              <w:top w:val="single" w:color="auto" w:sz="4" w:space="0"/>
              <w:left w:val="nil"/>
              <w:bottom w:val="single" w:color="auto" w:sz="4" w:space="0"/>
              <w:right w:val="single" w:color="auto" w:sz="4" w:space="0"/>
            </w:tcBorders>
            <w:noWrap w:val="0"/>
            <w:vAlign w:val="center"/>
          </w:tcPr>
          <w:p>
            <w:pPr>
              <w:adjustRightInd w:val="0"/>
              <w:snapToGrid w:val="0"/>
              <w:spacing w:line="240" w:lineRule="exact"/>
              <w:ind w:left="-42" w:leftChars="-20" w:right="-42" w:rightChars="-20"/>
              <w:jc w:val="center"/>
              <w:rPr>
                <w:rFonts w:hint="eastAsia" w:ascii="仿宋_GB2312" w:hAnsi="仿宋_GB2312" w:eastAsia="仿宋_GB2312" w:cs="仿宋_GB2312"/>
                <w:color w:val="auto"/>
                <w:kern w:val="0"/>
                <w:sz w:val="21"/>
                <w:szCs w:val="21"/>
              </w:rPr>
            </w:pPr>
          </w:p>
        </w:tc>
      </w:tr>
    </w:tbl>
    <w:p>
      <w:pPr>
        <w:spacing w:line="240" w:lineRule="exact"/>
        <w:rPr>
          <w:rFonts w:hint="eastAsia" w:ascii="宋体" w:hAnsi="宋体" w:eastAsia="宋体" w:cs="Times New Roman"/>
          <w:b/>
          <w:color w:val="auto"/>
          <w:spacing w:val="-20"/>
          <w:sz w:val="44"/>
        </w:rPr>
      </w:pPr>
      <w:r>
        <w:rPr>
          <w:rFonts w:hint="eastAsia" w:ascii="宋体" w:hAnsi="宋体" w:eastAsia="宋体" w:cs="Times New Roman"/>
          <w:b/>
          <w:color w:val="auto"/>
          <w:spacing w:val="-20"/>
          <w:sz w:val="44"/>
        </w:rPr>
        <w:br w:type="page"/>
      </w:r>
    </w:p>
    <w:p>
      <w:pPr>
        <w:widowControl/>
        <w:spacing w:beforeLines="0" w:afterLines="0" w:line="560" w:lineRule="exact"/>
        <w:jc w:val="left"/>
        <w:rPr>
          <w:rFonts w:hint="default" w:ascii="黑体" w:hAnsi="黑体" w:eastAsia="黑体"/>
          <w:color w:val="auto"/>
          <w:sz w:val="32"/>
          <w:lang w:val="en" w:eastAsia="zh-CN"/>
        </w:rPr>
      </w:pPr>
      <w:r>
        <w:rPr>
          <w:rFonts w:hint="eastAsia" w:ascii="黑体" w:hAnsi="黑体" w:eastAsia="黑体"/>
          <w:color w:val="auto"/>
          <w:sz w:val="32"/>
        </w:rPr>
        <w:t>附</w:t>
      </w:r>
      <w:r>
        <w:rPr>
          <w:rFonts w:hint="eastAsia" w:ascii="黑体" w:hAnsi="黑体" w:eastAsia="黑体"/>
          <w:color w:val="auto"/>
          <w:sz w:val="32"/>
          <w:lang w:val="en-US" w:eastAsia="zh-CN"/>
        </w:rPr>
        <w:t>表7</w:t>
      </w:r>
    </w:p>
    <w:p>
      <w:pPr>
        <w:spacing w:beforeLines="0" w:afterLines="0" w:line="560" w:lineRule="exact"/>
        <w:jc w:val="center"/>
        <w:rPr>
          <w:rFonts w:hint="eastAsia" w:ascii="宋体" w:hAnsi="宋体" w:eastAsia="宋体"/>
          <w:b/>
          <w:color w:val="auto"/>
          <w:spacing w:val="-20"/>
          <w:sz w:val="44"/>
        </w:rPr>
      </w:pPr>
    </w:p>
    <w:p>
      <w:pPr>
        <w:spacing w:beforeLines="0" w:afterLines="0" w:line="560" w:lineRule="exact"/>
        <w:jc w:val="center"/>
        <w:rPr>
          <w:rFonts w:hint="eastAsia" w:ascii="宋体" w:hAnsi="宋体" w:eastAsia="宋体"/>
          <w:b/>
          <w:color w:val="auto"/>
          <w:spacing w:val="-20"/>
          <w:sz w:val="44"/>
        </w:rPr>
      </w:pPr>
      <w:r>
        <w:rPr>
          <w:rFonts w:hint="eastAsia" w:ascii="方正小标宋简体" w:hAnsi="方正小标宋简体" w:eastAsia="方正小标宋简体" w:cs="方正小标宋简体"/>
          <w:b w:val="0"/>
          <w:bCs/>
          <w:color w:val="auto"/>
          <w:sz w:val="44"/>
          <w:szCs w:val="24"/>
          <w:lang w:val="en-US" w:eastAsia="zh-CN"/>
        </w:rPr>
        <w:t>2</w:t>
      </w:r>
      <w:r>
        <w:rPr>
          <w:rFonts w:hint="eastAsia" w:ascii="方正小标宋简体" w:hAnsi="方正小标宋简体" w:eastAsia="方正小标宋简体" w:cs="方正小标宋简体"/>
          <w:b w:val="0"/>
          <w:bCs/>
          <w:color w:val="auto"/>
          <w:w w:val="95"/>
          <w:sz w:val="44"/>
          <w:szCs w:val="24"/>
          <w:lang w:val="en-US" w:eastAsia="zh-CN"/>
        </w:rPr>
        <w:t>024年</w:t>
      </w:r>
      <w:r>
        <w:rPr>
          <w:rFonts w:hint="eastAsia" w:ascii="方正小标宋简体" w:hAnsi="方正小标宋简体" w:eastAsia="方正小标宋简体" w:cs="方正小标宋简体"/>
          <w:b w:val="0"/>
          <w:bCs/>
          <w:color w:val="auto"/>
          <w:spacing w:val="-20"/>
          <w:w w:val="95"/>
          <w:sz w:val="44"/>
        </w:rPr>
        <w:t>职业健康检查、职业病诊断机构</w:t>
      </w:r>
      <w:r>
        <w:rPr>
          <w:rFonts w:hint="eastAsia" w:ascii="方正小标宋简体" w:hAnsi="方正小标宋简体" w:eastAsia="方正小标宋简体" w:cs="方正小标宋简体"/>
          <w:b w:val="0"/>
          <w:bCs/>
          <w:color w:val="auto"/>
          <w:spacing w:val="-20"/>
          <w:w w:val="95"/>
          <w:sz w:val="44"/>
          <w:lang w:eastAsia="zh-CN"/>
        </w:rPr>
        <w:t>随机</w:t>
      </w:r>
      <w:r>
        <w:rPr>
          <w:rFonts w:hint="eastAsia" w:ascii="方正小标宋简体" w:hAnsi="方正小标宋简体" w:eastAsia="方正小标宋简体" w:cs="方正小标宋简体"/>
          <w:b w:val="0"/>
          <w:bCs/>
          <w:color w:val="auto"/>
          <w:spacing w:val="-20"/>
          <w:w w:val="95"/>
          <w:sz w:val="44"/>
        </w:rPr>
        <w:t>监督抽</w:t>
      </w:r>
      <w:r>
        <w:rPr>
          <w:rFonts w:hint="eastAsia" w:ascii="方正小标宋简体" w:hAnsi="方正小标宋简体" w:eastAsia="方正小标宋简体" w:cs="方正小标宋简体"/>
          <w:b w:val="0"/>
          <w:bCs/>
          <w:color w:val="auto"/>
          <w:spacing w:val="-20"/>
          <w:w w:val="95"/>
          <w:sz w:val="44"/>
          <w:lang w:eastAsia="zh-CN"/>
        </w:rPr>
        <w:t>查</w:t>
      </w:r>
      <w:r>
        <w:rPr>
          <w:rFonts w:hint="eastAsia" w:ascii="方正小标宋简体" w:hAnsi="方正小标宋简体" w:eastAsia="方正小标宋简体" w:cs="方正小标宋简体"/>
          <w:b w:val="0"/>
          <w:bCs/>
          <w:color w:val="auto"/>
          <w:spacing w:val="-20"/>
          <w:w w:val="95"/>
          <w:sz w:val="44"/>
        </w:rPr>
        <w:t>工作计划</w:t>
      </w:r>
      <w:r>
        <w:rPr>
          <w:rFonts w:hint="eastAsia" w:ascii="方正小标宋简体" w:hAnsi="方正小标宋简体" w:eastAsia="方正小标宋简体" w:cs="方正小标宋简体"/>
          <w:b w:val="0"/>
          <w:bCs/>
          <w:color w:val="auto"/>
          <w:spacing w:val="-20"/>
          <w:sz w:val="44"/>
        </w:rPr>
        <w:t>表</w:t>
      </w:r>
    </w:p>
    <w:tbl>
      <w:tblPr>
        <w:tblStyle w:val="5"/>
        <w:tblW w:w="137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2158"/>
        <w:gridCol w:w="10013"/>
        <w:gridCol w:w="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1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exact"/>
              <w:jc w:val="center"/>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序号</w:t>
            </w:r>
          </w:p>
        </w:tc>
        <w:tc>
          <w:tcPr>
            <w:tcW w:w="215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exact"/>
              <w:jc w:val="center"/>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监督检查对象</w:t>
            </w:r>
          </w:p>
        </w:tc>
        <w:tc>
          <w:tcPr>
            <w:tcW w:w="1001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exact"/>
              <w:jc w:val="center"/>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检查内容</w:t>
            </w:r>
          </w:p>
        </w:tc>
        <w:tc>
          <w:tcPr>
            <w:tcW w:w="86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exact"/>
              <w:jc w:val="center"/>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71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exact"/>
              <w:jc w:val="center"/>
              <w:rPr>
                <w:rFonts w:hint="eastAsia" w:ascii="仿宋_GB2312" w:hAnsi="仿宋_GB2312" w:eastAsia="仿宋_GB2312" w:cs="仿宋_GB2312"/>
                <w:color w:val="auto"/>
                <w:sz w:val="21"/>
                <w:lang w:eastAsia="zh-CN"/>
              </w:rPr>
            </w:pPr>
            <w:r>
              <w:rPr>
                <w:rFonts w:hint="eastAsia" w:ascii="仿宋_GB2312" w:hAnsi="仿宋_GB2312" w:eastAsia="仿宋_GB2312" w:cs="仿宋_GB2312"/>
                <w:color w:val="auto"/>
                <w:sz w:val="21"/>
                <w:lang w:val="en-US" w:eastAsia="zh-CN"/>
              </w:rPr>
              <w:t>1</w:t>
            </w:r>
          </w:p>
        </w:tc>
        <w:tc>
          <w:tcPr>
            <w:tcW w:w="215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exact"/>
              <w:jc w:val="center"/>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职业健康检查机构</w:t>
            </w:r>
          </w:p>
        </w:tc>
        <w:tc>
          <w:tcPr>
            <w:tcW w:w="1001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exact"/>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1.职业病诊断机构是否在</w:t>
            </w:r>
            <w:r>
              <w:rPr>
                <w:rFonts w:hint="eastAsia" w:ascii="仿宋_GB2312" w:hAnsi="仿宋_GB2312" w:eastAsia="仿宋_GB2312" w:cs="仿宋_GB2312"/>
                <w:color w:val="auto"/>
                <w:sz w:val="21"/>
                <w:lang w:eastAsia="zh-CN"/>
              </w:rPr>
              <w:t>备案的</w:t>
            </w:r>
            <w:r>
              <w:rPr>
                <w:rFonts w:hint="eastAsia" w:ascii="仿宋_GB2312" w:hAnsi="仿宋_GB2312" w:eastAsia="仿宋_GB2312" w:cs="仿宋_GB2312"/>
                <w:color w:val="auto"/>
                <w:sz w:val="21"/>
              </w:rPr>
              <w:t>范围内开展工作；2.出具的报告是否符合相关要求；3.技术人员是否满足工作要求；4.仪器设备场所是否满足工作要求；5.质量控制、程序是否符合相关要求；6.档案管理是否符合相关要求；7.管理制度是否符合相关要求；8.劳动者保护是否符合相关要求；9.职业健康检查结果、职业禁忌、疑似职业病、职业病的告知、通知、报告是否符合相关要求。</w:t>
            </w:r>
          </w:p>
        </w:tc>
        <w:tc>
          <w:tcPr>
            <w:tcW w:w="86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exact"/>
              <w:jc w:val="center"/>
              <w:rPr>
                <w:rFonts w:hint="eastAsia" w:ascii="仿宋_GB2312" w:hAnsi="仿宋_GB2312" w:eastAsia="仿宋_GB2312" w:cs="仿宋_GB2312"/>
                <w:color w:val="auto"/>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71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exact"/>
              <w:jc w:val="center"/>
              <w:rPr>
                <w:rFonts w:hint="eastAsia" w:ascii="仿宋_GB2312" w:hAnsi="仿宋_GB2312" w:eastAsia="仿宋_GB2312" w:cs="仿宋_GB2312"/>
                <w:color w:val="auto"/>
                <w:sz w:val="21"/>
                <w:lang w:eastAsia="zh-CN"/>
              </w:rPr>
            </w:pPr>
            <w:r>
              <w:rPr>
                <w:rFonts w:hint="eastAsia" w:ascii="仿宋_GB2312" w:hAnsi="仿宋_GB2312" w:eastAsia="仿宋_GB2312" w:cs="仿宋_GB2312"/>
                <w:color w:val="auto"/>
                <w:sz w:val="21"/>
                <w:lang w:val="en-US" w:eastAsia="zh-CN"/>
              </w:rPr>
              <w:t>2</w:t>
            </w:r>
          </w:p>
        </w:tc>
        <w:tc>
          <w:tcPr>
            <w:tcW w:w="215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exact"/>
              <w:jc w:val="center"/>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职业病诊断机构</w:t>
            </w:r>
          </w:p>
        </w:tc>
        <w:tc>
          <w:tcPr>
            <w:tcW w:w="1001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exact"/>
              <w:jc w:val="center"/>
              <w:rPr>
                <w:rFonts w:hint="eastAsia" w:ascii="仿宋_GB2312" w:hAnsi="仿宋_GB2312" w:eastAsia="仿宋_GB2312" w:cs="仿宋_GB2312"/>
                <w:color w:val="auto"/>
                <w:sz w:val="21"/>
              </w:rPr>
            </w:pPr>
          </w:p>
        </w:tc>
        <w:tc>
          <w:tcPr>
            <w:tcW w:w="86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exact"/>
              <w:jc w:val="center"/>
              <w:rPr>
                <w:rFonts w:hint="eastAsia" w:ascii="仿宋_GB2312" w:hAnsi="仿宋_GB2312" w:eastAsia="仿宋_GB2312" w:cs="仿宋_GB2312"/>
                <w:color w:val="auto"/>
                <w:sz w:val="21"/>
              </w:rPr>
            </w:pPr>
          </w:p>
        </w:tc>
      </w:tr>
    </w:tbl>
    <w:p>
      <w:pPr>
        <w:spacing w:line="360" w:lineRule="exact"/>
        <w:rPr>
          <w:rFonts w:hint="eastAsia" w:ascii="黑体" w:hAnsi="黑体" w:eastAsia="黑体"/>
          <w:color w:val="auto"/>
          <w:sz w:val="32"/>
        </w:rPr>
      </w:pPr>
    </w:p>
    <w:p>
      <w:pPr>
        <w:widowControl/>
        <w:spacing w:beforeLines="0" w:afterLines="0" w:line="560" w:lineRule="exact"/>
        <w:jc w:val="left"/>
        <w:rPr>
          <w:rFonts w:hint="eastAsia" w:ascii="黑体" w:hAnsi="黑体" w:eastAsia="黑体"/>
          <w:color w:val="auto"/>
          <w:sz w:val="32"/>
        </w:rPr>
      </w:pPr>
    </w:p>
    <w:p>
      <w:pPr>
        <w:widowControl/>
        <w:spacing w:beforeLines="0" w:afterLines="0" w:line="560" w:lineRule="exact"/>
        <w:jc w:val="left"/>
        <w:rPr>
          <w:rFonts w:hint="eastAsia" w:ascii="黑体" w:hAnsi="黑体" w:eastAsia="黑体"/>
          <w:color w:val="auto"/>
          <w:sz w:val="32"/>
        </w:rPr>
      </w:pPr>
    </w:p>
    <w:p>
      <w:pPr>
        <w:pStyle w:val="2"/>
        <w:rPr>
          <w:rFonts w:hint="eastAsia" w:ascii="黑体" w:hAnsi="黑体" w:eastAsia="黑体"/>
          <w:color w:val="auto"/>
          <w:sz w:val="32"/>
        </w:rPr>
      </w:pPr>
    </w:p>
    <w:p>
      <w:pPr>
        <w:rPr>
          <w:rFonts w:hint="eastAsia" w:ascii="黑体" w:hAnsi="黑体" w:eastAsia="黑体"/>
          <w:color w:val="auto"/>
          <w:sz w:val="32"/>
        </w:rPr>
      </w:pPr>
    </w:p>
    <w:p>
      <w:pPr>
        <w:pStyle w:val="2"/>
        <w:rPr>
          <w:rFonts w:hint="eastAsia"/>
        </w:rPr>
      </w:pPr>
    </w:p>
    <w:p>
      <w:pPr>
        <w:widowControl/>
        <w:spacing w:beforeLines="0" w:afterLines="0" w:line="560" w:lineRule="exact"/>
        <w:jc w:val="left"/>
        <w:rPr>
          <w:rFonts w:hint="default" w:ascii="黑体" w:hAnsi="黑体" w:eastAsia="黑体"/>
          <w:color w:val="auto"/>
          <w:sz w:val="32"/>
          <w:lang w:val="en" w:eastAsia="zh-CN"/>
        </w:rPr>
      </w:pPr>
      <w:r>
        <w:rPr>
          <w:rFonts w:hint="eastAsia" w:ascii="黑体" w:hAnsi="黑体" w:eastAsia="黑体"/>
          <w:color w:val="auto"/>
          <w:sz w:val="32"/>
        </w:rPr>
        <w:t>附</w:t>
      </w:r>
      <w:r>
        <w:rPr>
          <w:rFonts w:hint="eastAsia" w:ascii="黑体" w:hAnsi="黑体" w:eastAsia="黑体"/>
          <w:color w:val="auto"/>
          <w:sz w:val="32"/>
          <w:lang w:val="en-US" w:eastAsia="zh-CN"/>
        </w:rPr>
        <w:t>表8</w:t>
      </w:r>
    </w:p>
    <w:p>
      <w:pPr>
        <w:spacing w:beforeLines="0" w:afterLines="0" w:line="560" w:lineRule="exact"/>
        <w:jc w:val="center"/>
        <w:rPr>
          <w:rFonts w:hint="eastAsia" w:ascii="方正小标宋简体" w:hAnsi="方正小标宋简体" w:eastAsia="方正小标宋简体" w:cs="方正小标宋简体"/>
          <w:b w:val="0"/>
          <w:bCs/>
          <w:color w:val="auto"/>
          <w:sz w:val="44"/>
        </w:rPr>
      </w:pPr>
      <w:r>
        <w:rPr>
          <w:rFonts w:hint="eastAsia" w:ascii="方正小标宋简体" w:hAnsi="方正小标宋简体" w:eastAsia="方正小标宋简体" w:cs="方正小标宋简体"/>
          <w:b w:val="0"/>
          <w:bCs/>
          <w:color w:val="auto"/>
          <w:sz w:val="44"/>
          <w:szCs w:val="24"/>
          <w:lang w:val="en-US" w:eastAsia="zh-CN"/>
        </w:rPr>
        <w:t>2024年</w:t>
      </w:r>
      <w:r>
        <w:rPr>
          <w:rFonts w:hint="eastAsia" w:ascii="方正小标宋简体" w:hAnsi="方正小标宋简体" w:eastAsia="方正小标宋简体" w:cs="方正小标宋简体"/>
          <w:b w:val="0"/>
          <w:bCs/>
          <w:color w:val="auto"/>
          <w:sz w:val="44"/>
        </w:rPr>
        <w:t>职业健康检查机构、职业病诊断机构</w:t>
      </w:r>
      <w:r>
        <w:rPr>
          <w:rFonts w:hint="eastAsia" w:ascii="方正小标宋简体" w:hAnsi="方正小标宋简体" w:eastAsia="方正小标宋简体" w:cs="方正小标宋简体"/>
          <w:b w:val="0"/>
          <w:bCs/>
          <w:color w:val="auto"/>
          <w:sz w:val="44"/>
          <w:szCs w:val="44"/>
          <w:lang w:eastAsia="zh-CN"/>
        </w:rPr>
        <w:t>随机</w:t>
      </w:r>
      <w:r>
        <w:rPr>
          <w:rFonts w:hint="eastAsia" w:ascii="方正小标宋简体" w:hAnsi="方正小标宋简体" w:eastAsia="方正小标宋简体" w:cs="方正小标宋简体"/>
          <w:b w:val="0"/>
          <w:bCs/>
          <w:color w:val="auto"/>
          <w:sz w:val="44"/>
          <w:szCs w:val="44"/>
        </w:rPr>
        <w:t>监督抽查汇总表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1"/>
        <w:gridCol w:w="723"/>
        <w:gridCol w:w="777"/>
        <w:gridCol w:w="1160"/>
        <w:gridCol w:w="981"/>
        <w:gridCol w:w="941"/>
        <w:gridCol w:w="1091"/>
        <w:gridCol w:w="696"/>
        <w:gridCol w:w="1118"/>
        <w:gridCol w:w="941"/>
        <w:gridCol w:w="1036"/>
        <w:gridCol w:w="791"/>
        <w:gridCol w:w="1268"/>
        <w:gridCol w:w="450"/>
        <w:gridCol w:w="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1721"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72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辖区内单位总数</w:t>
            </w:r>
          </w:p>
        </w:tc>
        <w:tc>
          <w:tcPr>
            <w:tcW w:w="77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检查单位数</w:t>
            </w:r>
          </w:p>
        </w:tc>
        <w:tc>
          <w:tcPr>
            <w:tcW w:w="10023" w:type="dxa"/>
            <w:gridSpan w:val="10"/>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不合格情况</w:t>
            </w:r>
          </w:p>
        </w:tc>
        <w:tc>
          <w:tcPr>
            <w:tcW w:w="1227"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行政处罚情况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atLeast"/>
        </w:trPr>
        <w:tc>
          <w:tcPr>
            <w:tcW w:w="1721"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72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77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11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lang w:eastAsia="zh-CN"/>
              </w:rPr>
              <w:t>未在备案范围内开展工作单位数</w:t>
            </w:r>
          </w:p>
        </w:tc>
        <w:tc>
          <w:tcPr>
            <w:tcW w:w="98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出具的报告书、诊断证明书不符合相关要求单位数</w:t>
            </w:r>
          </w:p>
        </w:tc>
        <w:tc>
          <w:tcPr>
            <w:tcW w:w="9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人员不能满足工作要求单位数</w:t>
            </w:r>
          </w:p>
        </w:tc>
        <w:tc>
          <w:tcPr>
            <w:tcW w:w="109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仪器设备场所不能满足工作要求单位数</w:t>
            </w:r>
          </w:p>
        </w:tc>
        <w:tc>
          <w:tcPr>
            <w:tcW w:w="69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出具虚假证明文件</w:t>
            </w:r>
          </w:p>
        </w:tc>
        <w:tc>
          <w:tcPr>
            <w:tcW w:w="111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质量控制、程序不符合相关要求单位数</w:t>
            </w:r>
          </w:p>
        </w:tc>
        <w:tc>
          <w:tcPr>
            <w:tcW w:w="9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档案管理不符合相关要求单位数</w:t>
            </w:r>
          </w:p>
        </w:tc>
        <w:tc>
          <w:tcPr>
            <w:tcW w:w="103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管理制度不符合相关要求单位数</w:t>
            </w:r>
          </w:p>
        </w:tc>
        <w:tc>
          <w:tcPr>
            <w:tcW w:w="79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劳动者保护不符合相关要求单位数</w:t>
            </w:r>
          </w:p>
        </w:tc>
        <w:tc>
          <w:tcPr>
            <w:tcW w:w="126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职业健康检查结果、职业禁忌、疑似职业病、职业病的告知、通知、报告不符合相关要求单位数</w:t>
            </w:r>
          </w:p>
        </w:tc>
        <w:tc>
          <w:tcPr>
            <w:tcW w:w="45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案件查处数</w:t>
            </w: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罚没款金额（万元）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172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职业健康检查机构</w:t>
            </w:r>
          </w:p>
        </w:tc>
        <w:tc>
          <w:tcPr>
            <w:tcW w:w="72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11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98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9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109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69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111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9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103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79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126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45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172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职业病诊断机构</w:t>
            </w:r>
          </w:p>
        </w:tc>
        <w:tc>
          <w:tcPr>
            <w:tcW w:w="72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11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98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9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109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69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111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9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103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p>
        </w:tc>
        <w:tc>
          <w:tcPr>
            <w:tcW w:w="79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126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45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172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合计</w:t>
            </w:r>
          </w:p>
        </w:tc>
        <w:tc>
          <w:tcPr>
            <w:tcW w:w="72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11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98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9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109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69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111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9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103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79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126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45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c>
          <w:tcPr>
            <w:tcW w:w="77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仿宋_GB2312" w:hAnsi="仿宋_GB2312" w:eastAsia="仿宋_GB2312" w:cs="仿宋_GB2312"/>
                <w:color w:val="auto"/>
                <w:sz w:val="24"/>
              </w:rPr>
            </w:pPr>
          </w:p>
        </w:tc>
      </w:tr>
    </w:tbl>
    <w:p>
      <w:pPr>
        <w:keepNext w:val="0"/>
        <w:keepLines w:val="0"/>
        <w:pageBreakBefore w:val="0"/>
        <w:kinsoku/>
        <w:wordWrap/>
        <w:overflowPunct/>
        <w:topLinePunct w:val="0"/>
        <w:autoSpaceDE/>
        <w:autoSpaceDN/>
        <w:bidi w:val="0"/>
        <w:adjustRightInd/>
        <w:snapToGrid/>
        <w:spacing w:line="240" w:lineRule="exact"/>
        <w:textAlignment w:val="auto"/>
      </w:pPr>
    </w:p>
    <w:p>
      <w:pPr>
        <w:spacing w:line="240" w:lineRule="exact"/>
        <w:rPr>
          <w:rFonts w:ascii="Times New Roman" w:hAnsi="Times New Roman" w:eastAsia="仿宋_GB2312"/>
          <w:sz w:val="32"/>
        </w:rPr>
      </w:pPr>
    </w:p>
    <w:p>
      <w:pPr>
        <w:widowControl w:val="0"/>
        <w:spacing w:before="156" w:beforeLines="50" w:line="560" w:lineRule="exact"/>
        <w:jc w:val="left"/>
        <w:rPr>
          <w:rFonts w:hint="eastAsia" w:ascii="黑体" w:hAnsi="黑体" w:eastAsia="黑体" w:cs="黑体"/>
          <w:b w:val="0"/>
          <w:bCs w:val="0"/>
          <w:color w:val="auto"/>
          <w:w w:val="98"/>
          <w:kern w:val="0"/>
          <w:sz w:val="32"/>
          <w:szCs w:val="32"/>
          <w:lang w:val="en-US" w:eastAsia="zh-CN" w:bidi="ar"/>
        </w:rPr>
        <w:sectPr>
          <w:pgSz w:w="16838" w:h="11906" w:orient="landscape"/>
          <w:pgMar w:top="1803" w:right="1440" w:bottom="1803" w:left="1440" w:header="851" w:footer="992" w:gutter="0"/>
          <w:pgBorders>
            <w:top w:val="none" w:sz="0" w:space="0"/>
            <w:left w:val="none" w:sz="0" w:space="0"/>
            <w:bottom w:val="none" w:sz="0" w:space="0"/>
            <w:right w:val="none" w:sz="0" w:space="0"/>
          </w:pgBorders>
          <w:pgNumType w:fmt="decimal"/>
          <w:cols w:space="720" w:num="1"/>
          <w:rtlGutter w:val="0"/>
          <w:docGrid w:type="lines" w:linePitch="332" w:charSpace="0"/>
        </w:sectPr>
      </w:pPr>
    </w:p>
    <w:p>
      <w:pPr>
        <w:widowControl w:val="0"/>
        <w:spacing w:before="156" w:beforeLines="50" w:line="560" w:lineRule="exact"/>
        <w:jc w:val="left"/>
        <w:rPr>
          <w:rFonts w:hint="default" w:ascii="宋体" w:hAnsi="宋体" w:eastAsia="宋体"/>
          <w:b/>
          <w:sz w:val="32"/>
          <w:szCs w:val="32"/>
          <w:lang w:val="en-US"/>
        </w:rPr>
      </w:pPr>
      <w:r>
        <w:rPr>
          <w:rFonts w:hint="eastAsia" w:ascii="黑体" w:hAnsi="宋体" w:eastAsia="黑体" w:cs="Times New Roman"/>
          <w:kern w:val="2"/>
          <w:sz w:val="32"/>
          <w:szCs w:val="32"/>
          <w:lang w:val="en-US" w:eastAsia="zh-CN" w:bidi="ar-SA"/>
        </w:rPr>
        <w:t>附表9</w:t>
      </w:r>
    </w:p>
    <w:p>
      <w:pPr>
        <w:widowControl w:val="0"/>
        <w:spacing w:before="156" w:beforeLines="50" w:line="560" w:lineRule="exact"/>
        <w:jc w:val="center"/>
        <w:rPr>
          <w:rFonts w:hint="eastAsia" w:ascii="方正小标宋简体" w:hAnsi="方正小标宋简体" w:eastAsia="方正小标宋简体" w:cs="方正小标宋简体"/>
          <w:bCs/>
          <w:kern w:val="2"/>
          <w:sz w:val="44"/>
          <w:szCs w:val="44"/>
          <w:lang w:val="en-US" w:eastAsia="zh-CN" w:bidi="ar-SA"/>
        </w:rPr>
      </w:pPr>
      <w:r>
        <w:rPr>
          <w:rFonts w:hint="eastAsia" w:ascii="方正小标宋简体" w:hAnsi="方正小标宋简体" w:eastAsia="方正小标宋简体" w:cs="方正小标宋简体"/>
          <w:b w:val="0"/>
          <w:bCs/>
          <w:sz w:val="44"/>
        </w:rPr>
        <w:t>202</w:t>
      </w:r>
      <w:r>
        <w:rPr>
          <w:rFonts w:hint="eastAsia" w:ascii="方正小标宋简体" w:hAnsi="方正小标宋简体" w:eastAsia="方正小标宋简体" w:cs="方正小标宋简体"/>
          <w:b w:val="0"/>
          <w:bCs/>
          <w:sz w:val="44"/>
          <w:lang w:eastAsia="zh-CN"/>
        </w:rPr>
        <w:t>4</w:t>
      </w:r>
      <w:r>
        <w:rPr>
          <w:rFonts w:hint="eastAsia" w:ascii="方正小标宋简体" w:hAnsi="方正小标宋简体" w:eastAsia="方正小标宋简体" w:cs="方正小标宋简体"/>
          <w:b w:val="0"/>
          <w:bCs/>
          <w:sz w:val="44"/>
        </w:rPr>
        <w:t>年</w:t>
      </w:r>
      <w:r>
        <w:rPr>
          <w:rFonts w:hint="eastAsia" w:ascii="方正小标宋简体" w:hAnsi="方正小标宋简体" w:eastAsia="方正小标宋简体" w:cs="方正小标宋简体"/>
          <w:b w:val="0"/>
          <w:bCs/>
          <w:sz w:val="44"/>
          <w:lang w:eastAsia="zh-CN"/>
        </w:rPr>
        <w:t>职业卫生随机监督抽查任务清单</w:t>
      </w:r>
    </w:p>
    <w:p>
      <w:pPr>
        <w:spacing w:line="560" w:lineRule="exact"/>
        <w:ind w:right="-643" w:rightChars="-306"/>
        <w:rPr>
          <w:rFonts w:hint="default" w:ascii="华文仿宋" w:hAnsi="华文仿宋" w:eastAsia="华文仿宋"/>
          <w:sz w:val="21"/>
          <w:szCs w:val="21"/>
        </w:rPr>
      </w:pPr>
      <w:r>
        <w:rPr>
          <w:rFonts w:hint="default" w:ascii="华文仿宋" w:hAnsi="华文仿宋" w:eastAsia="华文仿宋" w:cs="Times New Roman"/>
          <w:sz w:val="21"/>
          <w:szCs w:val="21"/>
        </w:rPr>
        <w:t xml:space="preserve">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26"/>
        <w:gridCol w:w="2217"/>
        <w:gridCol w:w="1650"/>
        <w:gridCol w:w="2523"/>
        <w:gridCol w:w="2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5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r>
              <w:rPr>
                <w:rFonts w:hint="eastAsia" w:ascii="仿宋_GB2312" w:hAnsi="仿宋_GB2312" w:eastAsia="仿宋_GB2312" w:cs="仿宋_GB2312"/>
                <w:sz w:val="21"/>
              </w:rPr>
              <w:t>单位类别</w:t>
            </w:r>
          </w:p>
        </w:tc>
        <w:tc>
          <w:tcPr>
            <w:tcW w:w="2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r>
              <w:rPr>
                <w:rFonts w:hint="eastAsia" w:ascii="仿宋_GB2312" w:hAnsi="仿宋_GB2312" w:eastAsia="仿宋_GB2312" w:cs="仿宋_GB2312"/>
                <w:color w:val="auto"/>
                <w:sz w:val="21"/>
                <w:lang w:eastAsia="zh-CN"/>
              </w:rPr>
              <w:t>辖区单位总数</w:t>
            </w:r>
          </w:p>
        </w:tc>
        <w:tc>
          <w:tcPr>
            <w:tcW w:w="165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r>
              <w:rPr>
                <w:rFonts w:hint="eastAsia" w:ascii="仿宋_GB2312" w:hAnsi="仿宋_GB2312" w:eastAsia="仿宋_GB2312" w:cs="仿宋_GB2312"/>
                <w:sz w:val="21"/>
                <w:lang w:eastAsia="zh-CN"/>
              </w:rPr>
              <w:t>抽</w:t>
            </w:r>
            <w:r>
              <w:rPr>
                <w:rFonts w:hint="eastAsia" w:ascii="仿宋_GB2312" w:hAnsi="仿宋_GB2312" w:eastAsia="仿宋_GB2312" w:cs="仿宋_GB2312"/>
                <w:sz w:val="21"/>
              </w:rPr>
              <w:t>查单位数</w:t>
            </w:r>
          </w:p>
        </w:tc>
        <w:tc>
          <w:tcPr>
            <w:tcW w:w="252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lang w:eastAsia="zh-CN"/>
              </w:rPr>
            </w:pPr>
            <w:r>
              <w:rPr>
                <w:rFonts w:hint="eastAsia" w:ascii="仿宋_GB2312" w:hAnsi="仿宋_GB2312" w:eastAsia="仿宋_GB2312" w:cs="仿宋_GB2312"/>
                <w:sz w:val="21"/>
                <w:lang w:eastAsia="zh-CN"/>
              </w:rPr>
              <w:t>抽取比例</w:t>
            </w:r>
          </w:p>
        </w:tc>
        <w:tc>
          <w:tcPr>
            <w:tcW w:w="245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lang w:eastAsia="zh-CN"/>
              </w:rPr>
            </w:pPr>
            <w:r>
              <w:rPr>
                <w:rFonts w:hint="eastAsia" w:ascii="仿宋_GB2312" w:hAnsi="仿宋_GB2312" w:eastAsia="仿宋_GB2312" w:cs="仿宋_GB2312"/>
                <w:sz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5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lang w:eastAsia="zh-CN"/>
              </w:rPr>
            </w:pPr>
            <w:r>
              <w:rPr>
                <w:rFonts w:hint="eastAsia" w:ascii="仿宋_GB2312" w:hAnsi="仿宋_GB2312" w:eastAsia="仿宋_GB2312" w:cs="仿宋_GB2312"/>
                <w:sz w:val="21"/>
                <w:lang w:eastAsia="zh-CN"/>
              </w:rPr>
              <w:t>用人单位</w:t>
            </w:r>
          </w:p>
        </w:tc>
        <w:tc>
          <w:tcPr>
            <w:tcW w:w="2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p>
        </w:tc>
        <w:tc>
          <w:tcPr>
            <w:tcW w:w="165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p>
        </w:tc>
        <w:tc>
          <w:tcPr>
            <w:tcW w:w="252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p>
        </w:tc>
        <w:tc>
          <w:tcPr>
            <w:tcW w:w="245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5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lang w:eastAsia="zh-CN"/>
              </w:rPr>
            </w:pPr>
            <w:r>
              <w:rPr>
                <w:rFonts w:hint="eastAsia" w:ascii="仿宋_GB2312" w:hAnsi="仿宋_GB2312" w:eastAsia="仿宋_GB2312" w:cs="仿宋_GB2312"/>
                <w:sz w:val="21"/>
                <w:lang w:eastAsia="zh-CN"/>
              </w:rPr>
              <w:t>职业卫生</w:t>
            </w:r>
            <w:r>
              <w:rPr>
                <w:rFonts w:hint="eastAsia" w:ascii="仿宋_GB2312" w:hAnsi="仿宋_GB2312" w:eastAsia="仿宋_GB2312" w:cs="仿宋_GB2312"/>
                <w:sz w:val="21"/>
                <w:lang w:val="en-US" w:eastAsia="zh-CN"/>
              </w:rPr>
              <w:t>技术服务机构</w:t>
            </w:r>
          </w:p>
        </w:tc>
        <w:tc>
          <w:tcPr>
            <w:tcW w:w="2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p>
        </w:tc>
        <w:tc>
          <w:tcPr>
            <w:tcW w:w="165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p>
        </w:tc>
        <w:tc>
          <w:tcPr>
            <w:tcW w:w="252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p>
        </w:tc>
        <w:tc>
          <w:tcPr>
            <w:tcW w:w="245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5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lang w:eastAsia="zh-CN"/>
              </w:rPr>
            </w:pPr>
            <w:r>
              <w:rPr>
                <w:rFonts w:hint="eastAsia" w:ascii="仿宋_GB2312" w:hAnsi="仿宋_GB2312" w:eastAsia="仿宋_GB2312" w:cs="仿宋_GB2312"/>
                <w:sz w:val="21"/>
                <w:lang w:eastAsia="zh-CN"/>
              </w:rPr>
              <w:t>职业健康检查机构</w:t>
            </w:r>
          </w:p>
        </w:tc>
        <w:tc>
          <w:tcPr>
            <w:tcW w:w="2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p>
        </w:tc>
        <w:tc>
          <w:tcPr>
            <w:tcW w:w="165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p>
        </w:tc>
        <w:tc>
          <w:tcPr>
            <w:tcW w:w="252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p>
        </w:tc>
        <w:tc>
          <w:tcPr>
            <w:tcW w:w="245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5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lang w:eastAsia="zh-CN"/>
              </w:rPr>
            </w:pPr>
            <w:r>
              <w:rPr>
                <w:rFonts w:hint="eastAsia" w:ascii="仿宋_GB2312" w:hAnsi="仿宋_GB2312" w:eastAsia="仿宋_GB2312" w:cs="仿宋_GB2312"/>
                <w:sz w:val="21"/>
                <w:lang w:eastAsia="zh-CN"/>
              </w:rPr>
              <w:t>职业病诊断机构</w:t>
            </w:r>
          </w:p>
        </w:tc>
        <w:tc>
          <w:tcPr>
            <w:tcW w:w="22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p>
        </w:tc>
        <w:tc>
          <w:tcPr>
            <w:tcW w:w="165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p>
        </w:tc>
        <w:tc>
          <w:tcPr>
            <w:tcW w:w="252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p>
        </w:tc>
        <w:tc>
          <w:tcPr>
            <w:tcW w:w="245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line="560" w:lineRule="exact"/>
              <w:jc w:val="center"/>
              <w:rPr>
                <w:rFonts w:hint="eastAsia" w:ascii="仿宋_GB2312" w:hAnsi="仿宋_GB2312" w:eastAsia="仿宋_GB2312" w:cs="仿宋_GB2312"/>
                <w:sz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微软雅黑">
    <w:altName w:val="方正黑体_GBK"/>
    <w:panose1 w:val="020B0503020204020204"/>
    <w:charset w:val="86"/>
    <w:family w:val="auto"/>
    <w:pitch w:val="default"/>
    <w:sig w:usb0="00000000" w:usb1="00000000" w:usb2="00000016" w:usb3="00000000" w:csb0="0004001F" w:csb1="00000000"/>
  </w:font>
  <w:font w:name="华文仿宋">
    <w:altName w:val="方正仿宋_GBK"/>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Times New Roman" w:hAnsi="Times New Roman" w:cs="Times New Roman"/>
      </w:rPr>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p>
    <w:pPr>
      <w:pStyle w:val="3"/>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Times New Roman" w:hAnsi="Times New Roman" w:cs="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5</w:t>
                    </w:r>
                    <w:r>
                      <w:fldChar w:fldCharType="end"/>
                    </w:r>
                  </w:p>
                </w:txbxContent>
              </v:textbox>
            </v:shape>
          </w:pict>
        </mc:Fallback>
      </mc:AlternateContent>
    </w:r>
  </w:p>
  <w:p>
    <w:pPr>
      <w:pStyle w:val="3"/>
      <w:rPr>
        <w:rFonts w:ascii="Times New Roman" w:hAnsi="Times New Roman"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FC6D85"/>
    <w:multiLevelType w:val="multilevel"/>
    <w:tmpl w:val="5DFC6D85"/>
    <w:lvl w:ilvl="0" w:tentative="0">
      <w:start w:val="2"/>
      <w:numFmt w:val="chineseCounting"/>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ODA3NDhhYTZhMjFhMmI4MTE3NzAzYmVkZmQ3N2YifQ=="/>
  </w:docVars>
  <w:rsids>
    <w:rsidRoot w:val="1D53442A"/>
    <w:rsid w:val="000E7B1F"/>
    <w:rsid w:val="019323FE"/>
    <w:rsid w:val="07056ACF"/>
    <w:rsid w:val="0A9E7915"/>
    <w:rsid w:val="18C9676D"/>
    <w:rsid w:val="1D53442A"/>
    <w:rsid w:val="20A943A5"/>
    <w:rsid w:val="23F55382"/>
    <w:rsid w:val="259A146C"/>
    <w:rsid w:val="2D594220"/>
    <w:rsid w:val="32D63637"/>
    <w:rsid w:val="34763666"/>
    <w:rsid w:val="35BC534C"/>
    <w:rsid w:val="37F25D7B"/>
    <w:rsid w:val="3979207B"/>
    <w:rsid w:val="3A647D60"/>
    <w:rsid w:val="3BFCD7E0"/>
    <w:rsid w:val="3C33495D"/>
    <w:rsid w:val="3C5255AE"/>
    <w:rsid w:val="401B7113"/>
    <w:rsid w:val="41120516"/>
    <w:rsid w:val="4665602A"/>
    <w:rsid w:val="4ECA68D4"/>
    <w:rsid w:val="4F710AFD"/>
    <w:rsid w:val="4F714FA1"/>
    <w:rsid w:val="6A464C09"/>
    <w:rsid w:val="6CC939B6"/>
    <w:rsid w:val="6DF901E4"/>
    <w:rsid w:val="7701271B"/>
    <w:rsid w:val="7E062BD5"/>
    <w:rsid w:val="7F826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line="240" w:lineRule="auto"/>
      <w:ind w:firstLineChars="0"/>
      <w:jc w:val="center"/>
      <w:textAlignment w:val="baseline"/>
    </w:pPr>
    <w:rPr>
      <w:rFonts w:ascii="Cambria" w:hAnsi="Cambria" w:eastAsia="宋体" w:cs="Times New Roman"/>
      <w:b/>
      <w:bCs/>
      <w:kern w:val="2"/>
      <w:sz w:val="32"/>
      <w:szCs w:val="32"/>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58</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2024-05-20T09:59:00Z</dcterms:created>
  <dc:creator>WPS_1691642354</dc:creator>
  <cp:lastModifiedBy>user</cp:lastModifiedBy>
  <cp:lastPrinted>2024-05-22T10:11:00Z</cp:lastPrinted>
  <dcterms:modified xsi:type="dcterms:W3CDTF">2024-05-30T11:32:43Z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83A22BAC5E8743399024D32E79222A92_11</vt:lpwstr>
  </property>
</Properties>
</file>