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beforeLines="0" w:afterLines="0" w:line="560" w:lineRule="exact"/>
        <w:ind w:right="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bookmarkStart w:id="0" w:name="_GoBack"/>
      <w:bookmarkEnd w:id="0"/>
    </w:p>
    <w:p>
      <w:pPr>
        <w:widowControl w:val="0"/>
        <w:numPr>
          <w:ilvl w:val="0"/>
          <w:numId w:val="0"/>
        </w:numPr>
        <w:wordWrap/>
        <w:adjustRightInd/>
        <w:snapToGrid/>
        <w:spacing w:beforeLines="0" w:afterLines="0" w:line="560" w:lineRule="exact"/>
        <w:ind w:right="0"/>
        <w:jc w:val="center"/>
        <w:textAlignment w:val="auto"/>
        <w:outlineLvl w:val="9"/>
        <w:rPr>
          <w:rFonts w:hint="default"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lang w:eastAsia="zh-CN"/>
        </w:rPr>
        <w:t>汕头市</w:t>
      </w:r>
      <w:r>
        <w:rPr>
          <w:rFonts w:hint="default" w:ascii="Times New Roman" w:hAnsi="Times New Roman" w:eastAsia="黑体" w:cs="Times New Roman"/>
          <w:color w:val="auto"/>
          <w:sz w:val="32"/>
          <w:szCs w:val="32"/>
          <w:shd w:val="clear" w:color="auto" w:fill="FFFFFF"/>
          <w:lang w:eastAsia="zh-CN"/>
        </w:rPr>
        <w:t>民营企业家智库成员</w:t>
      </w:r>
      <w:r>
        <w:rPr>
          <w:rFonts w:hint="eastAsia" w:ascii="Times New Roman" w:hAnsi="Times New Roman" w:eastAsia="黑体" w:cs="Times New Roman"/>
          <w:color w:val="auto"/>
          <w:sz w:val="32"/>
          <w:szCs w:val="32"/>
          <w:shd w:val="clear" w:color="auto" w:fill="FFFFFF"/>
          <w:lang w:eastAsia="zh-CN"/>
        </w:rPr>
        <w:t>推荐单位</w:t>
      </w:r>
      <w:r>
        <w:rPr>
          <w:rFonts w:hint="default" w:ascii="Times New Roman" w:hAnsi="Times New Roman" w:eastAsia="黑体" w:cs="Times New Roman"/>
          <w:color w:val="auto"/>
          <w:sz w:val="32"/>
          <w:szCs w:val="32"/>
          <w:shd w:val="clear" w:color="auto" w:fill="FFFFFF"/>
          <w:lang w:eastAsia="zh-CN"/>
        </w:rPr>
        <w:t>推荐建议名额</w:t>
      </w:r>
      <w:r>
        <w:rPr>
          <w:rFonts w:hint="default" w:ascii="Times New Roman" w:hAnsi="Times New Roman" w:eastAsia="黑体" w:cs="Times New Roman"/>
          <w:color w:val="auto"/>
          <w:sz w:val="32"/>
          <w:szCs w:val="32"/>
          <w:shd w:val="clear" w:color="auto" w:fill="FFFFFF"/>
        </w:rPr>
        <w:t>表</w:t>
      </w:r>
    </w:p>
    <w:tbl>
      <w:tblPr>
        <w:tblStyle w:val="6"/>
        <w:tblW w:w="966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31"/>
        <w:gridCol w:w="1004"/>
        <w:gridCol w:w="596"/>
        <w:gridCol w:w="596"/>
        <w:gridCol w:w="597"/>
        <w:gridCol w:w="778"/>
        <w:gridCol w:w="705"/>
        <w:gridCol w:w="578"/>
        <w:gridCol w:w="579"/>
        <w:gridCol w:w="741"/>
        <w:gridCol w:w="54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Merge w:val="restart"/>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w:t>
            </w:r>
          </w:p>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号</w:t>
            </w:r>
          </w:p>
        </w:tc>
        <w:tc>
          <w:tcPr>
            <w:tcW w:w="1731" w:type="dxa"/>
            <w:vMerge w:val="restart"/>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推荐单位</w:t>
            </w:r>
          </w:p>
        </w:tc>
        <w:tc>
          <w:tcPr>
            <w:tcW w:w="1004" w:type="dxa"/>
            <w:vMerge w:val="restart"/>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推荐建议名额</w:t>
            </w:r>
          </w:p>
        </w:tc>
        <w:tc>
          <w:tcPr>
            <w:tcW w:w="6314" w:type="dxa"/>
            <w:gridSpan w:val="10"/>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主要产业的名额分布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11" w:type="dxa"/>
            <w:vMerge w:val="continue"/>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p>
        </w:tc>
        <w:tc>
          <w:tcPr>
            <w:tcW w:w="1731" w:type="dxa"/>
            <w:vMerge w:val="continue"/>
            <w:vAlign w:val="center"/>
          </w:tcPr>
          <w:p>
            <w:pPr>
              <w:jc w:val="center"/>
              <w:rPr>
                <w:rFonts w:hint="eastAsia" w:ascii="黑体" w:hAnsi="黑体" w:eastAsia="黑体" w:cs="黑体"/>
                <w:b w:val="0"/>
                <w:bCs w:val="0"/>
                <w:sz w:val="24"/>
                <w:szCs w:val="24"/>
                <w:lang w:val="en-US" w:eastAsia="zh-CN"/>
              </w:rPr>
            </w:pPr>
          </w:p>
        </w:tc>
        <w:tc>
          <w:tcPr>
            <w:tcW w:w="1004" w:type="dxa"/>
            <w:vMerge w:val="continue"/>
            <w:vAlign w:val="center"/>
          </w:tcPr>
          <w:p>
            <w:pPr>
              <w:jc w:val="center"/>
              <w:rPr>
                <w:rFonts w:hint="eastAsia" w:ascii="黑体" w:hAnsi="黑体" w:eastAsia="黑体" w:cs="黑体"/>
                <w:b w:val="0"/>
                <w:bCs w:val="0"/>
                <w:sz w:val="24"/>
                <w:szCs w:val="24"/>
                <w:lang w:val="en-US" w:eastAsia="zh-CN"/>
              </w:rPr>
            </w:pPr>
          </w:p>
        </w:tc>
        <w:tc>
          <w:tcPr>
            <w:tcW w:w="1789" w:type="dxa"/>
            <w:gridSpan w:val="3"/>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传统产业</w:t>
            </w:r>
          </w:p>
        </w:tc>
        <w:tc>
          <w:tcPr>
            <w:tcW w:w="2640" w:type="dxa"/>
            <w:gridSpan w:val="4"/>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先进制造业</w:t>
            </w:r>
          </w:p>
        </w:tc>
        <w:tc>
          <w:tcPr>
            <w:tcW w:w="1288" w:type="dxa"/>
            <w:gridSpan w:val="2"/>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战略性新兴产业</w:t>
            </w:r>
          </w:p>
        </w:tc>
        <w:tc>
          <w:tcPr>
            <w:tcW w:w="597" w:type="dxa"/>
            <w:vMerge w:val="restart"/>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11" w:type="dxa"/>
            <w:vMerge w:val="continue"/>
            <w:vAlign w:val="center"/>
          </w:tcPr>
          <w:p>
            <w:pPr>
              <w:rPr>
                <w:rFonts w:hint="eastAsia" w:ascii="仿宋_GB2312" w:hAnsi="仿宋_GB2312" w:eastAsia="仿宋_GB2312" w:cs="仿宋_GB2312"/>
                <w:b w:val="0"/>
                <w:bCs w:val="0"/>
                <w:sz w:val="24"/>
                <w:szCs w:val="24"/>
                <w:lang w:val="en-US" w:eastAsia="zh-CN"/>
              </w:rPr>
            </w:pPr>
          </w:p>
        </w:tc>
        <w:tc>
          <w:tcPr>
            <w:tcW w:w="1731" w:type="dxa"/>
            <w:vMerge w:val="continue"/>
            <w:vAlign w:val="center"/>
          </w:tcPr>
          <w:p>
            <w:pPr>
              <w:jc w:val="center"/>
              <w:rPr>
                <w:rFonts w:hint="eastAsia" w:ascii="仿宋_GB2312" w:hAnsi="仿宋_GB2312" w:eastAsia="仿宋_GB2312" w:cs="仿宋_GB2312"/>
                <w:b w:val="0"/>
                <w:bCs w:val="0"/>
                <w:sz w:val="24"/>
                <w:szCs w:val="24"/>
                <w:lang w:val="en-US" w:eastAsia="zh-CN"/>
              </w:rPr>
            </w:pPr>
          </w:p>
        </w:tc>
        <w:tc>
          <w:tcPr>
            <w:tcW w:w="1004" w:type="dxa"/>
            <w:vMerge w:val="continue"/>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eastAsia="zh-CN"/>
              </w:rPr>
            </w:pPr>
            <w:r>
              <w:rPr>
                <w:rFonts w:hint="eastAsia" w:ascii="黑体" w:hAnsi="黑体" w:eastAsia="黑体" w:cs="黑体"/>
                <w:i w:val="0"/>
                <w:color w:val="000000"/>
                <w:kern w:val="0"/>
                <w:sz w:val="24"/>
                <w:szCs w:val="24"/>
                <w:u w:val="none"/>
                <w:lang w:val="en-US" w:eastAsia="zh-CN" w:bidi="ar"/>
              </w:rPr>
              <w:t>纺织服装</w:t>
            </w:r>
          </w:p>
        </w:tc>
        <w:tc>
          <w:tcPr>
            <w:tcW w:w="596"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eastAsia="zh-CN"/>
              </w:rPr>
            </w:pPr>
            <w:r>
              <w:rPr>
                <w:rFonts w:hint="eastAsia" w:ascii="黑体" w:hAnsi="黑体" w:eastAsia="黑体" w:cs="黑体"/>
                <w:i w:val="0"/>
                <w:color w:val="000000"/>
                <w:kern w:val="0"/>
                <w:sz w:val="24"/>
                <w:szCs w:val="24"/>
                <w:u w:val="none"/>
                <w:lang w:val="en-US" w:eastAsia="zh-CN" w:bidi="ar"/>
              </w:rPr>
              <w:t>玩具创意</w:t>
            </w:r>
          </w:p>
        </w:tc>
        <w:tc>
          <w:tcPr>
            <w:tcW w:w="597"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其他</w:t>
            </w:r>
          </w:p>
        </w:tc>
        <w:tc>
          <w:tcPr>
            <w:tcW w:w="778"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新一代信息技术</w:t>
            </w:r>
          </w:p>
        </w:tc>
        <w:tc>
          <w:tcPr>
            <w:tcW w:w="705"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eastAsia="zh-CN"/>
              </w:rPr>
            </w:pPr>
            <w:r>
              <w:rPr>
                <w:rFonts w:hint="eastAsia" w:ascii="黑体" w:hAnsi="黑体" w:eastAsia="黑体" w:cs="黑体"/>
                <w:i w:val="0"/>
                <w:color w:val="000000"/>
                <w:kern w:val="0"/>
                <w:sz w:val="24"/>
                <w:szCs w:val="24"/>
                <w:u w:val="none"/>
                <w:lang w:val="en-US" w:eastAsia="zh-CN" w:bidi="ar"/>
              </w:rPr>
              <w:t>新材料</w:t>
            </w:r>
          </w:p>
        </w:tc>
        <w:tc>
          <w:tcPr>
            <w:tcW w:w="578"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eastAsia="zh-CN"/>
              </w:rPr>
            </w:pPr>
            <w:r>
              <w:rPr>
                <w:rFonts w:hint="eastAsia" w:ascii="黑体" w:hAnsi="黑体" w:eastAsia="黑体" w:cs="黑体"/>
                <w:i w:val="0"/>
                <w:color w:val="000000"/>
                <w:kern w:val="0"/>
                <w:sz w:val="24"/>
                <w:szCs w:val="24"/>
                <w:u w:val="none"/>
                <w:lang w:val="en-US" w:eastAsia="zh-CN" w:bidi="ar"/>
              </w:rPr>
              <w:t>大健康</w:t>
            </w:r>
          </w:p>
        </w:tc>
        <w:tc>
          <w:tcPr>
            <w:tcW w:w="579"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其他</w:t>
            </w:r>
          </w:p>
        </w:tc>
        <w:tc>
          <w:tcPr>
            <w:tcW w:w="741"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i w:val="0"/>
                <w:color w:val="000000"/>
                <w:kern w:val="0"/>
                <w:sz w:val="24"/>
                <w:szCs w:val="24"/>
                <w:u w:val="none"/>
                <w:lang w:val="en-US" w:eastAsia="zh-CN" w:bidi="ar"/>
              </w:rPr>
              <w:t>新能源</w:t>
            </w:r>
          </w:p>
        </w:tc>
        <w:tc>
          <w:tcPr>
            <w:tcW w:w="547" w:type="dxa"/>
            <w:vAlign w:val="center"/>
          </w:tcPr>
          <w:p>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i w:val="0"/>
                <w:color w:val="000000"/>
                <w:kern w:val="0"/>
                <w:sz w:val="24"/>
                <w:szCs w:val="24"/>
                <w:u w:val="none"/>
                <w:lang w:val="en-US" w:eastAsia="zh-CN" w:bidi="ar"/>
              </w:rPr>
              <w:t>其他</w:t>
            </w:r>
          </w:p>
        </w:tc>
        <w:tc>
          <w:tcPr>
            <w:tcW w:w="597" w:type="dxa"/>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市发展改革局</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eastAsia="zh-CN" w:bidi="ar"/>
              </w:rPr>
            </w:pPr>
          </w:p>
        </w:tc>
        <w:tc>
          <w:tcPr>
            <w:tcW w:w="7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市科技局</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59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9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市工商联</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5</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综保区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59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华侨试验区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金平区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jc w:val="center"/>
              <w:rPr>
                <w:rFonts w:hint="eastAsia" w:ascii="仿宋_GB2312" w:hAnsi="仿宋_GB2312" w:eastAsia="仿宋_GB2312" w:cs="仿宋_GB2312"/>
                <w:sz w:val="24"/>
                <w:szCs w:val="24"/>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9</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龙湖区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10</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澄海区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597" w:type="dxa"/>
            <w:vAlign w:val="center"/>
          </w:tcPr>
          <w:p>
            <w:pPr>
              <w:jc w:val="center"/>
              <w:rPr>
                <w:rFonts w:hint="eastAsia" w:ascii="仿宋_GB2312" w:hAnsi="仿宋_GB2312" w:eastAsia="仿宋_GB2312" w:cs="仿宋_GB2312"/>
                <w:b w:val="0"/>
                <w:bCs w:val="0"/>
                <w:sz w:val="24"/>
                <w:szCs w:val="24"/>
                <w:lang w:val="en-US" w:eastAsia="zh-CN"/>
              </w:rPr>
            </w:pP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11</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濠江区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5</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47" w:type="dxa"/>
            <w:vAlign w:val="center"/>
          </w:tcPr>
          <w:p>
            <w:pPr>
              <w:jc w:val="center"/>
              <w:rPr>
                <w:rFonts w:hint="eastAsia" w:ascii="仿宋_GB2312" w:hAnsi="仿宋_GB2312" w:eastAsia="仿宋_GB2312" w:cs="仿宋_GB2312"/>
                <w:sz w:val="24"/>
                <w:szCs w:val="24"/>
              </w:rPr>
            </w:pPr>
          </w:p>
        </w:tc>
        <w:tc>
          <w:tcPr>
            <w:tcW w:w="597" w:type="dxa"/>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12</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潮阳区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jc w:val="center"/>
              <w:rPr>
                <w:rFonts w:hint="eastAsia" w:ascii="仿宋_GB2312" w:hAnsi="仿宋_GB2312" w:eastAsia="仿宋_GB2312" w:cs="仿宋_GB2312"/>
                <w:sz w:val="24"/>
                <w:szCs w:val="24"/>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13</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潮南区</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jc w:val="center"/>
              <w:rPr>
                <w:rFonts w:hint="eastAsia" w:ascii="仿宋_GB2312" w:hAnsi="仿宋_GB2312" w:eastAsia="仿宋_GB2312" w:cs="仿宋_GB2312"/>
                <w:sz w:val="24"/>
                <w:szCs w:val="24"/>
              </w:rPr>
            </w:pPr>
          </w:p>
        </w:tc>
        <w:tc>
          <w:tcPr>
            <w:tcW w:w="59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14</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南澳县</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6" w:type="dxa"/>
            <w:vAlign w:val="center"/>
          </w:tcPr>
          <w:p>
            <w:pPr>
              <w:jc w:val="center"/>
              <w:rPr>
                <w:rFonts w:hint="eastAsia" w:ascii="仿宋_GB2312" w:hAnsi="仿宋_GB2312" w:eastAsia="仿宋_GB2312" w:cs="仿宋_GB2312"/>
                <w:b w:val="0"/>
                <w:bCs w:val="0"/>
                <w:sz w:val="24"/>
                <w:szCs w:val="24"/>
                <w:lang w:val="en-US" w:eastAsia="zh-CN"/>
              </w:rPr>
            </w:pP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778" w:type="dxa"/>
            <w:vAlign w:val="center"/>
          </w:tcPr>
          <w:p>
            <w:pPr>
              <w:jc w:val="center"/>
              <w:rPr>
                <w:rFonts w:hint="eastAsia" w:ascii="仿宋_GB2312" w:hAnsi="仿宋_GB2312" w:eastAsia="仿宋_GB2312" w:cs="仿宋_GB2312"/>
                <w:b w:val="0"/>
                <w:bCs w:val="0"/>
                <w:sz w:val="24"/>
                <w:szCs w:val="24"/>
                <w:lang w:val="en-US" w:eastAsia="zh-CN"/>
              </w:rPr>
            </w:pPr>
          </w:p>
        </w:tc>
        <w:tc>
          <w:tcPr>
            <w:tcW w:w="70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8"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79"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741"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5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11"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173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市有关协会</w:t>
            </w:r>
          </w:p>
        </w:tc>
        <w:tc>
          <w:tcPr>
            <w:tcW w:w="100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w:t>
            </w:r>
          </w:p>
        </w:tc>
        <w:tc>
          <w:tcPr>
            <w:tcW w:w="596"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96"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97"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705"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741"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42"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合计</w:t>
            </w:r>
          </w:p>
        </w:tc>
        <w:tc>
          <w:tcPr>
            <w:tcW w:w="100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68</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w:t>
            </w:r>
          </w:p>
        </w:tc>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7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70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74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9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r>
    </w:tbl>
    <w:p>
      <w:pPr>
        <w:pStyle w:val="2"/>
        <w:spacing w:beforeLines="0" w:after="0" w:line="560" w:lineRule="exact"/>
        <w:ind w:left="720" w:hanging="720" w:hangingChars="300"/>
        <w:rPr>
          <w:rFonts w:hint="default" w:ascii="Times New Roman" w:hAnsi="Times New Roman" w:cs="Times New Roman"/>
          <w:sz w:val="32"/>
          <w:szCs w:val="32"/>
          <w:lang w:val="en-US" w:eastAsia="zh-CN"/>
        </w:rPr>
      </w:pPr>
      <w:r>
        <w:rPr>
          <w:rFonts w:hint="eastAsia" w:ascii="仿宋_GB2312" w:hAnsi="仿宋_GB2312" w:eastAsia="仿宋_GB2312" w:cs="仿宋_GB2312"/>
          <w:b w:val="0"/>
          <w:bCs w:val="0"/>
          <w:kern w:val="2"/>
          <w:sz w:val="24"/>
          <w:szCs w:val="24"/>
          <w:lang w:val="en-US" w:eastAsia="zh-CN" w:bidi="ar-SA"/>
        </w:rPr>
        <w:t>备注：各推荐单位可根据实际，在推荐建议名额限额内，对主要产业的名额分布进行调剂。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ZDJjYmQ1OGNhMmE1MmZiZTJkNWQ4ZjQ5ZTY2NTgifQ=="/>
  </w:docVars>
  <w:rsids>
    <w:rsidRoot w:val="61511E2B"/>
    <w:rsid w:val="014234F1"/>
    <w:rsid w:val="03E04117"/>
    <w:rsid w:val="03EC1E9C"/>
    <w:rsid w:val="071E559D"/>
    <w:rsid w:val="07675B81"/>
    <w:rsid w:val="082F3D11"/>
    <w:rsid w:val="08AA435D"/>
    <w:rsid w:val="08D852EF"/>
    <w:rsid w:val="0CBC719E"/>
    <w:rsid w:val="0F5F01C9"/>
    <w:rsid w:val="133153CB"/>
    <w:rsid w:val="13B21953"/>
    <w:rsid w:val="140A7AEE"/>
    <w:rsid w:val="15082937"/>
    <w:rsid w:val="18D16C9C"/>
    <w:rsid w:val="194A12E4"/>
    <w:rsid w:val="19A223CB"/>
    <w:rsid w:val="1B510589"/>
    <w:rsid w:val="201C53A7"/>
    <w:rsid w:val="20F45731"/>
    <w:rsid w:val="21A13DB4"/>
    <w:rsid w:val="21C33351"/>
    <w:rsid w:val="245C4A4D"/>
    <w:rsid w:val="25983863"/>
    <w:rsid w:val="276D3D95"/>
    <w:rsid w:val="290E1D3D"/>
    <w:rsid w:val="2A37291A"/>
    <w:rsid w:val="2C1630B0"/>
    <w:rsid w:val="2E724D7F"/>
    <w:rsid w:val="327A72EE"/>
    <w:rsid w:val="32E11B17"/>
    <w:rsid w:val="337551E4"/>
    <w:rsid w:val="34636346"/>
    <w:rsid w:val="348743DD"/>
    <w:rsid w:val="34B82C73"/>
    <w:rsid w:val="35C179AB"/>
    <w:rsid w:val="374F4E5A"/>
    <w:rsid w:val="39445E5A"/>
    <w:rsid w:val="39AD1790"/>
    <w:rsid w:val="3A8F3A32"/>
    <w:rsid w:val="3CCE28F2"/>
    <w:rsid w:val="3D8170F4"/>
    <w:rsid w:val="42BF0C23"/>
    <w:rsid w:val="444B5378"/>
    <w:rsid w:val="45EB1F04"/>
    <w:rsid w:val="46483DE7"/>
    <w:rsid w:val="46C9588E"/>
    <w:rsid w:val="4AB1685B"/>
    <w:rsid w:val="4F3855EC"/>
    <w:rsid w:val="4FED7D07"/>
    <w:rsid w:val="505C6D4F"/>
    <w:rsid w:val="51142EBD"/>
    <w:rsid w:val="511E357A"/>
    <w:rsid w:val="52287C86"/>
    <w:rsid w:val="54087CCA"/>
    <w:rsid w:val="54215E27"/>
    <w:rsid w:val="545A5392"/>
    <w:rsid w:val="559927FD"/>
    <w:rsid w:val="55EF1AE8"/>
    <w:rsid w:val="56186177"/>
    <w:rsid w:val="565C7170"/>
    <w:rsid w:val="58B161D2"/>
    <w:rsid w:val="5A8E7278"/>
    <w:rsid w:val="5C4E7873"/>
    <w:rsid w:val="5CCB6EED"/>
    <w:rsid w:val="5EB42C76"/>
    <w:rsid w:val="5F780425"/>
    <w:rsid w:val="61511E2B"/>
    <w:rsid w:val="633311A7"/>
    <w:rsid w:val="64563A73"/>
    <w:rsid w:val="666B65A7"/>
    <w:rsid w:val="678633D2"/>
    <w:rsid w:val="67E01DB1"/>
    <w:rsid w:val="680F514A"/>
    <w:rsid w:val="68653BB9"/>
    <w:rsid w:val="69137192"/>
    <w:rsid w:val="69954FD5"/>
    <w:rsid w:val="69C00836"/>
    <w:rsid w:val="69EA352F"/>
    <w:rsid w:val="6A5210D3"/>
    <w:rsid w:val="6C055E21"/>
    <w:rsid w:val="6CEF6FCB"/>
    <w:rsid w:val="6FF22360"/>
    <w:rsid w:val="706F478E"/>
    <w:rsid w:val="71020AC8"/>
    <w:rsid w:val="71382047"/>
    <w:rsid w:val="713A776B"/>
    <w:rsid w:val="734A2523"/>
    <w:rsid w:val="744835BB"/>
    <w:rsid w:val="74675EA7"/>
    <w:rsid w:val="74DA0BC0"/>
    <w:rsid w:val="75D325DB"/>
    <w:rsid w:val="75F265C6"/>
    <w:rsid w:val="761B3D5A"/>
    <w:rsid w:val="769B008A"/>
    <w:rsid w:val="772B58B2"/>
    <w:rsid w:val="77BE0548"/>
    <w:rsid w:val="787D2DB6"/>
    <w:rsid w:val="7AC60E54"/>
    <w:rsid w:val="7AF56195"/>
    <w:rsid w:val="7BCA4233"/>
    <w:rsid w:val="7D360B4F"/>
    <w:rsid w:val="7E33631F"/>
    <w:rsid w:val="7E6065A9"/>
    <w:rsid w:val="7F37358A"/>
    <w:rsid w:val="7FD83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222</Words>
  <Characters>228</Characters>
  <Lines>0</Lines>
  <Paragraphs>0</Paragraphs>
  <TotalTime>42</TotalTime>
  <ScaleCrop>false</ScaleCrop>
  <LinksUpToDate>false</LinksUpToDate>
  <CharactersWithSpaces>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2020-12-07T16:11:00Z</dcterms:created>
  <dc:creator>陈友学</dc:creator>
  <cp:lastModifiedBy>听涛枕浪</cp:lastModifiedBy>
  <cp:lastPrinted>2021-02-04T16:02:00Z</cp:lastPrinted>
  <dcterms:modified xsi:type="dcterms:W3CDTF">2024-06-18T03:08:16Z</dcterms:modified>
  <dc:title>广东省工业和信息化厅关于做好广东民营企业家智库成员推荐工作的通知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9BC105EEB79149F8969FEFD966702986</vt:lpwstr>
  </property>
</Properties>
</file>