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eastAsia="zh-CN"/>
        </w:rPr>
        <w:t>附件</w:t>
      </w:r>
      <w:r>
        <w:rPr>
          <w:rFonts w:hint="eastAsia" w:asciiTheme="majorEastAsia" w:hAnsiTheme="majorEastAsia" w:eastAsiaTheme="majorEastAsia" w:cstheme="majorEastAsia"/>
          <w:sz w:val="32"/>
          <w:szCs w:val="32"/>
          <w:lang w:val="en-US" w:eastAsia="zh-CN"/>
        </w:rPr>
        <w:t>2</w:t>
      </w:r>
    </w:p>
    <w:p>
      <w:pPr>
        <w:jc w:val="center"/>
        <w:rPr>
          <w:rFonts w:hint="eastAsia"/>
          <w:b/>
          <w:bCs/>
          <w:sz w:val="48"/>
          <w:szCs w:val="48"/>
          <w:lang w:val="en-US" w:eastAsia="zh-CN"/>
        </w:rPr>
      </w:pPr>
      <w:r>
        <w:rPr>
          <w:rFonts w:hint="eastAsia"/>
          <w:b/>
          <w:bCs/>
          <w:sz w:val="48"/>
          <w:szCs w:val="48"/>
          <w:lang w:val="en-US" w:eastAsia="zh-CN"/>
        </w:rPr>
        <w:t>建设工程企业</w:t>
      </w:r>
      <w:r>
        <w:rPr>
          <w:rFonts w:hint="default"/>
          <w:b/>
          <w:bCs/>
          <w:sz w:val="48"/>
          <w:szCs w:val="48"/>
          <w:lang w:val="en-US" w:eastAsia="zh-CN"/>
        </w:rPr>
        <w:t>换领证书</w:t>
      </w:r>
      <w:r>
        <w:rPr>
          <w:rFonts w:hint="eastAsia"/>
          <w:b/>
          <w:bCs/>
          <w:sz w:val="48"/>
          <w:szCs w:val="48"/>
          <w:lang w:val="en-US" w:eastAsia="zh-CN"/>
        </w:rPr>
        <w:t>办事指南</w:t>
      </w:r>
    </w:p>
    <w:p>
      <w:pPr>
        <w:jc w:val="left"/>
        <w:rPr>
          <w:rFonts w:hint="default"/>
          <w:b w:val="0"/>
          <w:bCs w:val="0"/>
          <w:sz w:val="32"/>
          <w:szCs w:val="32"/>
          <w:lang w:val="en-US" w:eastAsia="zh-CN"/>
        </w:rPr>
      </w:pPr>
    </w:p>
    <w:p>
      <w:p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一.事项名称：</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建设工程企业换领资质证书。</w:t>
      </w:r>
    </w:p>
    <w:p>
      <w:pPr>
        <w:numPr>
          <w:ilvl w:val="0"/>
          <w:numId w:val="0"/>
        </w:numPr>
        <w:ind w:firstLine="643"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二．办理内容：</w:t>
      </w:r>
      <w:r>
        <w:rPr>
          <w:rFonts w:hint="eastAsia" w:ascii="仿宋" w:hAnsi="仿宋" w:eastAsia="仿宋" w:cs="仿宋"/>
          <w:b w:val="0"/>
          <w:bCs w:val="0"/>
          <w:sz w:val="32"/>
          <w:szCs w:val="32"/>
          <w:lang w:val="en-US" w:eastAsia="zh-CN"/>
        </w:rPr>
        <w:t xml:space="preserve">  </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1.建筑业企业施工总承包三级、专业承包三级资质换领相同专业二级资质证书；</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2.工程勘察设计丙级、丁级资质换领相同专业乙级资质证书；</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3.工程监理企业资质按《已取消的工程监理企业资质证书换领对照表》换领相应专业等级资质证书。</w:t>
      </w:r>
    </w:p>
    <w:p>
      <w:p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三.办理部门：</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汕头市住房和城乡建设局。</w:t>
      </w:r>
    </w:p>
    <w:p>
      <w:pPr>
        <w:widowControl/>
        <w:numPr>
          <w:ilvl w:val="0"/>
          <w:numId w:val="0"/>
        </w:numPr>
        <w:spacing w:line="580" w:lineRule="exact"/>
        <w:ind w:firstLine="602" w:firstLineChars="200"/>
        <w:outlineLvl w:val="0"/>
        <w:rPr>
          <w:rFonts w:hint="eastAsia" w:ascii="仿宋_GB2312" w:hAnsi="ˎ̥" w:eastAsia="仿宋_GB2312" w:cs="宋体"/>
          <w:b/>
          <w:bCs/>
          <w:kern w:val="0"/>
          <w:sz w:val="30"/>
          <w:szCs w:val="30"/>
          <w:lang w:eastAsia="zh-CN"/>
        </w:rPr>
      </w:pPr>
      <w:r>
        <w:rPr>
          <w:rFonts w:hint="eastAsia" w:ascii="仿宋_GB2312" w:hAnsi="ˎ̥" w:eastAsia="仿宋_GB2312" w:cs="宋体"/>
          <w:b/>
          <w:bCs/>
          <w:kern w:val="0"/>
          <w:sz w:val="30"/>
          <w:szCs w:val="30"/>
          <w:lang w:eastAsia="zh-CN"/>
        </w:rPr>
        <w:t>四．</w:t>
      </w:r>
      <w:r>
        <w:rPr>
          <w:rFonts w:hint="eastAsia" w:ascii="仿宋_GB2312" w:hAnsi="ˎ̥" w:eastAsia="仿宋_GB2312" w:cs="宋体"/>
          <w:b/>
          <w:bCs/>
          <w:kern w:val="0"/>
          <w:sz w:val="30"/>
          <w:szCs w:val="30"/>
        </w:rPr>
        <w:t>办理依据</w:t>
      </w:r>
      <w:r>
        <w:rPr>
          <w:rFonts w:hint="eastAsia" w:ascii="仿宋_GB2312" w:hAnsi="ˎ̥" w:eastAsia="仿宋_GB2312" w:cs="宋体"/>
          <w:b/>
          <w:bCs/>
          <w:kern w:val="0"/>
          <w:sz w:val="30"/>
          <w:szCs w:val="30"/>
          <w:lang w:eastAsia="zh-CN"/>
        </w:rPr>
        <w:t>：</w:t>
      </w:r>
    </w:p>
    <w:p>
      <w:pPr>
        <w:widowControl/>
        <w:numPr>
          <w:ilvl w:val="0"/>
          <w:numId w:val="0"/>
        </w:numPr>
        <w:spacing w:line="580" w:lineRule="exact"/>
        <w:ind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val="en-US" w:eastAsia="zh-CN"/>
        </w:rPr>
        <w:t>1.</w:t>
      </w:r>
      <w:r>
        <w:rPr>
          <w:rFonts w:hint="eastAsia" w:ascii="仿宋_GB2312" w:hAnsi="ˎ̥" w:eastAsia="仿宋_GB2312" w:cs="宋体"/>
          <w:b w:val="0"/>
          <w:bCs w:val="0"/>
          <w:kern w:val="0"/>
          <w:sz w:val="30"/>
          <w:szCs w:val="30"/>
          <w:lang w:eastAsia="zh-CN"/>
        </w:rPr>
        <w:t>《住房城乡建设部办公厅关于做好有关建设工程企业资质证书换领和延续工作的通知》（建办市〔2023〕47号）；</w:t>
      </w:r>
    </w:p>
    <w:p>
      <w:pPr>
        <w:widowControl/>
        <w:numPr>
          <w:ilvl w:val="0"/>
          <w:numId w:val="0"/>
        </w:numPr>
        <w:spacing w:line="580" w:lineRule="exact"/>
        <w:ind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val="en-US" w:eastAsia="zh-CN"/>
        </w:rPr>
        <w:t>2.</w:t>
      </w:r>
      <w:r>
        <w:rPr>
          <w:rFonts w:hint="eastAsia" w:ascii="仿宋_GB2312" w:hAnsi="ˎ̥" w:eastAsia="仿宋_GB2312" w:cs="宋体"/>
          <w:b w:val="0"/>
          <w:bCs w:val="0"/>
          <w:kern w:val="0"/>
          <w:sz w:val="30"/>
          <w:szCs w:val="30"/>
          <w:lang w:eastAsia="zh-CN"/>
        </w:rPr>
        <w:t>《广东省住房和城乡建设厅关于做好有关建设工程企业资质证书换领工作的通知》（粤建许函〔2024〕124号）；</w:t>
      </w:r>
    </w:p>
    <w:p>
      <w:pPr>
        <w:widowControl/>
        <w:numPr>
          <w:ilvl w:val="0"/>
          <w:numId w:val="0"/>
        </w:numPr>
        <w:spacing w:line="580" w:lineRule="exact"/>
        <w:ind w:leftChars="0" w:firstLine="602" w:firstLineChars="200"/>
        <w:outlineLvl w:val="0"/>
        <w:rPr>
          <w:rFonts w:hint="eastAsia" w:ascii="仿宋_GB2312" w:hAnsi="ˎ̥" w:eastAsia="仿宋_GB2312" w:cs="宋体"/>
          <w:b/>
          <w:bCs/>
          <w:kern w:val="0"/>
          <w:sz w:val="30"/>
          <w:szCs w:val="30"/>
          <w:lang w:eastAsia="zh-CN"/>
        </w:rPr>
      </w:pPr>
      <w:r>
        <w:rPr>
          <w:rFonts w:hint="eastAsia" w:ascii="仿宋_GB2312" w:hAnsi="ˎ̥" w:eastAsia="仿宋_GB2312" w:cs="宋体"/>
          <w:b/>
          <w:bCs/>
          <w:kern w:val="0"/>
          <w:sz w:val="30"/>
          <w:szCs w:val="30"/>
          <w:lang w:eastAsia="zh-CN"/>
        </w:rPr>
        <w:t>五．申报材料：</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val="en-US" w:eastAsia="zh-CN"/>
        </w:rPr>
        <w:t>1.</w:t>
      </w:r>
      <w:r>
        <w:rPr>
          <w:rFonts w:hint="eastAsia" w:ascii="仿宋_GB2312" w:hAnsi="ˎ̥" w:eastAsia="仿宋_GB2312" w:cs="宋体"/>
          <w:b w:val="0"/>
          <w:bCs w:val="0"/>
          <w:kern w:val="0"/>
          <w:sz w:val="30"/>
          <w:szCs w:val="30"/>
          <w:lang w:eastAsia="zh-CN"/>
        </w:rPr>
        <w:t>《企业资质申请表》（网上填报后系统自动生成）；</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val="en-US" w:eastAsia="zh-CN"/>
        </w:rPr>
        <w:t>2.</w:t>
      </w:r>
      <w:r>
        <w:rPr>
          <w:rFonts w:hint="eastAsia" w:ascii="仿宋_GB2312" w:hAnsi="ˎ̥" w:eastAsia="仿宋_GB2312" w:cs="宋体"/>
          <w:b w:val="0"/>
          <w:bCs w:val="0"/>
          <w:kern w:val="0"/>
          <w:sz w:val="30"/>
          <w:szCs w:val="30"/>
          <w:lang w:eastAsia="zh-CN"/>
        </w:rPr>
        <w:t>《企业法定代表人声明》（网上填报后系统自动生成）；</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val="en-US" w:eastAsia="zh-CN"/>
        </w:rPr>
        <w:t>3.</w:t>
      </w:r>
      <w:r>
        <w:rPr>
          <w:rFonts w:hint="eastAsia" w:ascii="仿宋_GB2312" w:hAnsi="ˎ̥" w:eastAsia="仿宋_GB2312" w:cs="宋体"/>
          <w:b w:val="0"/>
          <w:bCs w:val="0"/>
          <w:kern w:val="0"/>
          <w:sz w:val="30"/>
          <w:szCs w:val="30"/>
          <w:lang w:eastAsia="zh-CN"/>
        </w:rPr>
        <w:t>企业资质申报换证承诺书（见附件）；</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val="en-US" w:eastAsia="zh-CN"/>
        </w:rPr>
        <w:t>4.</w:t>
      </w:r>
      <w:r>
        <w:rPr>
          <w:rFonts w:hint="eastAsia" w:ascii="仿宋_GB2312" w:hAnsi="ˎ̥" w:eastAsia="仿宋_GB2312" w:cs="宋体"/>
          <w:b w:val="0"/>
          <w:bCs w:val="0"/>
          <w:kern w:val="0"/>
          <w:sz w:val="30"/>
          <w:szCs w:val="30"/>
          <w:lang w:eastAsia="zh-CN"/>
        </w:rPr>
        <w:t>企业资质申报材料承诺书（见附件）；</w:t>
      </w:r>
    </w:p>
    <w:p>
      <w:pPr>
        <w:widowControl/>
        <w:numPr>
          <w:ilvl w:val="0"/>
          <w:numId w:val="0"/>
        </w:numPr>
        <w:spacing w:line="580" w:lineRule="exact"/>
        <w:ind w:leftChars="0" w:firstLine="600" w:firstLineChars="200"/>
        <w:outlineLvl w:val="0"/>
        <w:rPr>
          <w:rFonts w:hint="default" w:ascii="仿宋_GB2312" w:hAnsi="ˎ̥" w:eastAsia="仿宋_GB2312" w:cs="宋体"/>
          <w:b w:val="0"/>
          <w:bCs w:val="0"/>
          <w:color w:val="auto"/>
          <w:kern w:val="0"/>
          <w:sz w:val="30"/>
          <w:szCs w:val="30"/>
          <w:lang w:val="en-US" w:eastAsia="zh-CN"/>
        </w:rPr>
      </w:pPr>
      <w:r>
        <w:rPr>
          <w:rFonts w:hint="eastAsia" w:ascii="仿宋_GB2312" w:hAnsi="ˎ̥" w:eastAsia="仿宋_GB2312" w:cs="宋体"/>
          <w:b w:val="0"/>
          <w:bCs w:val="0"/>
          <w:color w:val="auto"/>
          <w:kern w:val="0"/>
          <w:sz w:val="30"/>
          <w:szCs w:val="30"/>
          <w:lang w:val="en-US" w:eastAsia="zh-CN"/>
        </w:rPr>
        <w:t>5、建筑施工企业安全生产许可证（建筑业企业需提供）；</w:t>
      </w:r>
    </w:p>
    <w:p>
      <w:pPr>
        <w:widowControl/>
        <w:spacing w:line="580" w:lineRule="exact"/>
        <w:ind w:firstLine="602" w:firstLineChars="200"/>
        <w:outlineLvl w:val="0"/>
        <w:rPr>
          <w:rFonts w:hint="eastAsia" w:ascii="仿宋_GB2312" w:hAnsi="ˎ̥" w:eastAsia="仿宋_GB2312" w:cs="宋体"/>
          <w:kern w:val="0"/>
          <w:sz w:val="30"/>
          <w:szCs w:val="30"/>
        </w:rPr>
      </w:pPr>
      <w:r>
        <w:rPr>
          <w:rFonts w:hint="eastAsia" w:ascii="仿宋_GB2312" w:hAnsi="ˎ̥" w:eastAsia="仿宋_GB2312" w:cs="宋体"/>
          <w:b/>
          <w:bCs/>
          <w:kern w:val="0"/>
          <w:sz w:val="30"/>
          <w:szCs w:val="30"/>
          <w:lang w:val="en-US" w:eastAsia="zh-CN"/>
        </w:rPr>
        <w:t>六．</w:t>
      </w:r>
      <w:r>
        <w:rPr>
          <w:rFonts w:hint="eastAsia" w:ascii="仿宋_GB2312" w:hAnsi="ˎ̥" w:eastAsia="仿宋_GB2312" w:cs="宋体"/>
          <w:b/>
          <w:bCs/>
          <w:kern w:val="0"/>
          <w:sz w:val="30"/>
          <w:szCs w:val="30"/>
        </w:rPr>
        <w:t>特别提示</w:t>
      </w:r>
      <w:r>
        <w:rPr>
          <w:rFonts w:hint="eastAsia" w:ascii="仿宋_GB2312" w:hAnsi="ˎ̥" w:eastAsia="仿宋_GB2312" w:cs="宋体"/>
          <w:kern w:val="0"/>
          <w:sz w:val="30"/>
          <w:szCs w:val="30"/>
        </w:rPr>
        <w:t xml:space="preserve"> </w:t>
      </w:r>
    </w:p>
    <w:p>
      <w:pPr>
        <w:widowControl/>
        <w:spacing w:line="580" w:lineRule="exact"/>
        <w:ind w:firstLine="600" w:firstLineChars="200"/>
        <w:outlineLvl w:val="0"/>
        <w:rPr>
          <w:rFonts w:hint="eastAsia" w:ascii="仿宋_GB2312" w:hAnsi="ˎ̥" w:eastAsia="仿宋_GB2312" w:cs="宋体"/>
          <w:kern w:val="0"/>
          <w:sz w:val="30"/>
          <w:szCs w:val="30"/>
          <w:lang w:val="en-US" w:eastAsia="zh-CN"/>
        </w:rPr>
      </w:pPr>
      <w:r>
        <w:rPr>
          <w:rFonts w:hint="eastAsia" w:ascii="仿宋_GB2312" w:hAnsi="ˎ̥" w:eastAsia="仿宋_GB2312" w:cs="宋体"/>
          <w:kern w:val="0"/>
          <w:sz w:val="30"/>
          <w:szCs w:val="30"/>
        </w:rPr>
        <w:t>1</w:t>
      </w:r>
      <w:r>
        <w:rPr>
          <w:rFonts w:hint="eastAsia" w:ascii="仿宋_GB2312" w:hAnsi="ˎ̥" w:eastAsia="仿宋_GB2312" w:cs="宋体"/>
          <w:kern w:val="0"/>
          <w:sz w:val="30"/>
          <w:szCs w:val="30"/>
          <w:lang w:eastAsia="zh-CN"/>
        </w:rPr>
        <w:t>.建筑业企业</w:t>
      </w:r>
      <w:r>
        <w:rPr>
          <w:rFonts w:hint="eastAsia" w:ascii="仿宋_GB2312" w:hAnsi="ˎ̥" w:eastAsia="仿宋_GB2312" w:cs="宋体"/>
          <w:kern w:val="0"/>
          <w:sz w:val="30"/>
          <w:szCs w:val="30"/>
          <w:lang w:val="en-US" w:eastAsia="zh-CN"/>
        </w:rPr>
        <w:t>如资质证书中有工程总承包三级和专业承包三级不同类别，需分开两个流水号申请换领资质；</w:t>
      </w:r>
    </w:p>
    <w:p>
      <w:pPr>
        <w:widowControl/>
        <w:spacing w:line="580" w:lineRule="exact"/>
        <w:ind w:firstLine="600" w:firstLineChars="200"/>
        <w:outlineLvl w:val="0"/>
        <w:rPr>
          <w:rFonts w:hint="eastAsia" w:ascii="仿宋_GB2312" w:hAnsi="ˎ̥" w:eastAsia="仿宋_GB2312" w:cs="宋体"/>
          <w:kern w:val="0"/>
          <w:sz w:val="30"/>
          <w:szCs w:val="30"/>
          <w:lang w:val="en-US" w:eastAsia="zh-CN"/>
        </w:rPr>
      </w:pPr>
      <w:r>
        <w:rPr>
          <w:rFonts w:hint="eastAsia" w:ascii="仿宋_GB2312" w:hAnsi="ˎ̥" w:eastAsia="仿宋_GB2312" w:cs="宋体"/>
          <w:kern w:val="0"/>
          <w:sz w:val="30"/>
          <w:szCs w:val="30"/>
          <w:lang w:val="en-US" w:eastAsia="zh-CN"/>
        </w:rPr>
        <w:t>2.“企业资质申报材料承诺书”需填写本企业“广东省人力资源和社会保障厅网上服务平台”帐号和密码；</w:t>
      </w:r>
    </w:p>
    <w:p>
      <w:pPr>
        <w:widowControl/>
        <w:spacing w:line="580" w:lineRule="exact"/>
        <w:ind w:firstLine="600" w:firstLineChars="200"/>
        <w:outlineLvl w:val="0"/>
        <w:rPr>
          <w:rFonts w:hint="eastAsia" w:ascii="仿宋_GB2312" w:hAnsi="ˎ̥" w:eastAsia="仿宋_GB2312" w:cs="宋体"/>
          <w:kern w:val="0"/>
          <w:sz w:val="30"/>
          <w:szCs w:val="30"/>
          <w:lang w:val="en-US" w:eastAsia="zh-CN"/>
        </w:rPr>
      </w:pPr>
      <w:r>
        <w:rPr>
          <w:rFonts w:hint="eastAsia" w:ascii="仿宋_GB2312" w:hAnsi="ˎ̥" w:eastAsia="仿宋_GB2312" w:cs="宋体"/>
          <w:kern w:val="0"/>
          <w:sz w:val="30"/>
          <w:szCs w:val="30"/>
          <w:lang w:val="en-US" w:eastAsia="zh-CN"/>
        </w:rPr>
        <w:t>3.换领后的资质证书有效期从通过换证申请之日起往后推1年。如资质证书上还有其他资质的，换领资质的有效期单独标注，整本资质证书有效期不变。</w:t>
      </w:r>
    </w:p>
    <w:p>
      <w:pPr>
        <w:widowControl/>
        <w:spacing w:line="580" w:lineRule="exact"/>
        <w:ind w:firstLine="600" w:firstLineChars="200"/>
        <w:outlineLvl w:val="0"/>
        <w:rPr>
          <w:rFonts w:hint="default" w:ascii="仿宋_GB2312" w:hAnsi="ˎ̥" w:eastAsia="仿宋_GB2312" w:cs="宋体"/>
          <w:kern w:val="0"/>
          <w:sz w:val="30"/>
          <w:szCs w:val="30"/>
          <w:lang w:val="en-US" w:eastAsia="zh-CN"/>
        </w:rPr>
      </w:pPr>
      <w:r>
        <w:rPr>
          <w:rFonts w:hint="eastAsia" w:ascii="仿宋_GB2312" w:hAnsi="ˎ̥" w:eastAsia="仿宋_GB2312" w:cs="宋体"/>
          <w:kern w:val="0"/>
          <w:sz w:val="30"/>
          <w:szCs w:val="30"/>
          <w:lang w:val="en-US" w:eastAsia="zh-CN"/>
        </w:rPr>
        <w:t>4.取得有效期1年的资质证书后，企业应在该资质证书有效期届满前，按有关资质管理规定和资质标准向有资质审批权限的部门申请延续。资质有效期届满前未申请延续的，逾期自动作废。</w:t>
      </w:r>
    </w:p>
    <w:p>
      <w:pPr>
        <w:widowControl/>
        <w:spacing w:line="580" w:lineRule="exact"/>
        <w:ind w:firstLine="600" w:firstLineChars="200"/>
        <w:outlineLvl w:val="0"/>
        <w:rPr>
          <w:rFonts w:hint="default" w:ascii="仿宋_GB2312" w:hAnsi="ˎ̥" w:eastAsia="仿宋_GB2312" w:cs="宋体"/>
          <w:kern w:val="0"/>
          <w:sz w:val="30"/>
          <w:szCs w:val="30"/>
          <w:lang w:val="en-US" w:eastAsia="zh-CN"/>
        </w:rPr>
      </w:pPr>
      <w:r>
        <w:rPr>
          <w:rFonts w:hint="eastAsia" w:ascii="仿宋_GB2312" w:hAnsi="ˎ̥" w:eastAsia="仿宋_GB2312" w:cs="宋体"/>
          <w:kern w:val="0"/>
          <w:sz w:val="30"/>
          <w:szCs w:val="30"/>
          <w:lang w:val="en-US" w:eastAsia="zh-CN"/>
        </w:rPr>
        <w:t>5.建筑业企业涉及公路、水运、水利、通信等方面的资质证书换领事项</w:t>
      </w:r>
      <w:r>
        <w:rPr>
          <w:rFonts w:hint="eastAsia" w:ascii="仿宋_GB2312" w:hAnsi="ˎ̥" w:eastAsia="仿宋_GB2312" w:cs="宋体"/>
          <w:color w:val="000000" w:themeColor="text1"/>
          <w:kern w:val="0"/>
          <w:sz w:val="30"/>
          <w:szCs w:val="30"/>
          <w:lang w:val="en-US" w:eastAsia="zh-CN"/>
          <w14:textFill>
            <w14:solidFill>
              <w14:schemeClr w14:val="tx1"/>
            </w14:solidFill>
          </w14:textFill>
        </w:rPr>
        <w:t>（申请书模板见附件），</w:t>
      </w:r>
      <w:r>
        <w:rPr>
          <w:rFonts w:hint="eastAsia" w:ascii="仿宋_GB2312" w:hAnsi="ˎ̥" w:eastAsia="仿宋_GB2312" w:cs="宋体"/>
          <w:kern w:val="0"/>
          <w:sz w:val="30"/>
          <w:szCs w:val="30"/>
          <w:lang w:val="en-US" w:eastAsia="zh-CN"/>
        </w:rPr>
        <w:t>需向该项资质首次批准的审批机关申请出具企业核查意见，连同申报材料一并向省住房和城乡建设厅申请换证。</w:t>
      </w:r>
    </w:p>
    <w:p>
      <w:pPr>
        <w:widowControl/>
        <w:numPr>
          <w:ilvl w:val="0"/>
          <w:numId w:val="0"/>
        </w:numPr>
        <w:spacing w:line="580" w:lineRule="exact"/>
        <w:ind w:leftChars="0" w:firstLine="602" w:firstLineChars="200"/>
        <w:outlineLvl w:val="0"/>
        <w:rPr>
          <w:rFonts w:hint="eastAsia" w:ascii="仿宋_GB2312" w:hAnsi="ˎ̥" w:eastAsia="仿宋_GB2312" w:cs="宋体"/>
          <w:b/>
          <w:bCs/>
          <w:kern w:val="0"/>
          <w:sz w:val="30"/>
          <w:szCs w:val="30"/>
          <w:lang w:eastAsia="zh-CN"/>
        </w:rPr>
      </w:pPr>
      <w:r>
        <w:rPr>
          <w:rFonts w:hint="eastAsia" w:ascii="仿宋_GB2312" w:hAnsi="ˎ̥" w:eastAsia="仿宋_GB2312" w:cs="宋体"/>
          <w:b/>
          <w:bCs/>
          <w:kern w:val="0"/>
          <w:sz w:val="30"/>
          <w:szCs w:val="30"/>
          <w:lang w:val="en-US" w:eastAsia="zh-CN"/>
        </w:rPr>
        <w:t>七</w:t>
      </w:r>
      <w:r>
        <w:rPr>
          <w:rFonts w:hint="eastAsia" w:ascii="仿宋_GB2312" w:hAnsi="ˎ̥" w:eastAsia="仿宋_GB2312" w:cs="宋体"/>
          <w:b/>
          <w:bCs/>
          <w:kern w:val="0"/>
          <w:sz w:val="30"/>
          <w:szCs w:val="30"/>
          <w:lang w:eastAsia="zh-CN"/>
        </w:rPr>
        <w:t>．办理流程：</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eastAsia="zh-CN"/>
        </w:rPr>
        <w:t>1.网上申请。企业登陆广东建设信息网“三库一平台管理信息服务系统”进行网上填报电子化申请，按照行政服务平台的指引和要求填写有关数据信息，生成申请表，并上传附件材料电子文档，将申请材料直接通过互联网提交给汕头市住房和城乡建设局。</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eastAsia="zh-CN"/>
        </w:rPr>
        <w:t>2.受理、审核和公示。从“三库一平台管理信息服务系统”接收到相关企业提交的申请材料后，对申请企业提交的电子材料进行审查,并通过“三库一平台管理信息服务系统”进行公示。</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eastAsia="zh-CN"/>
        </w:rPr>
        <w:t>3.企业领取办理结果。申请企业在“三库一平台管理信息服务系统”上查询申请的业务件办理状态为“办结”后，自行在“三库一平台”打印决定文书和电子证书。</w:t>
      </w:r>
    </w:p>
    <w:p>
      <w:pPr>
        <w:widowControl/>
        <w:numPr>
          <w:ilvl w:val="0"/>
          <w:numId w:val="0"/>
        </w:numPr>
        <w:spacing w:line="580" w:lineRule="exact"/>
        <w:ind w:leftChars="0" w:firstLine="602" w:firstLineChars="200"/>
        <w:outlineLvl w:val="0"/>
        <w:rPr>
          <w:rFonts w:hint="eastAsia" w:ascii="仿宋_GB2312" w:hAnsi="ˎ̥" w:eastAsia="仿宋_GB2312" w:cs="宋体"/>
          <w:b/>
          <w:bCs/>
          <w:kern w:val="0"/>
          <w:sz w:val="30"/>
          <w:szCs w:val="30"/>
          <w:lang w:eastAsia="zh-CN"/>
        </w:rPr>
      </w:pPr>
      <w:r>
        <w:rPr>
          <w:rFonts w:hint="eastAsia" w:ascii="仿宋_GB2312" w:hAnsi="ˎ̥" w:eastAsia="仿宋_GB2312" w:cs="宋体"/>
          <w:b/>
          <w:bCs/>
          <w:kern w:val="0"/>
          <w:sz w:val="30"/>
          <w:szCs w:val="30"/>
          <w:lang w:val="en-US" w:eastAsia="zh-CN"/>
        </w:rPr>
        <w:t>八．</w:t>
      </w:r>
      <w:r>
        <w:rPr>
          <w:rFonts w:hint="eastAsia" w:ascii="仿宋_GB2312" w:hAnsi="ˎ̥" w:eastAsia="仿宋_GB2312" w:cs="宋体"/>
          <w:b/>
          <w:bCs/>
          <w:kern w:val="0"/>
          <w:sz w:val="30"/>
          <w:szCs w:val="30"/>
          <w:lang w:eastAsia="zh-CN"/>
        </w:rPr>
        <w:t>咨询电话：</w:t>
      </w: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eastAsia="zh-CN"/>
        </w:rPr>
      </w:pPr>
      <w:r>
        <w:rPr>
          <w:rFonts w:hint="eastAsia" w:ascii="仿宋_GB2312" w:hAnsi="ˎ̥" w:eastAsia="仿宋_GB2312" w:cs="宋体"/>
          <w:b w:val="0"/>
          <w:bCs w:val="0"/>
          <w:kern w:val="0"/>
          <w:sz w:val="30"/>
          <w:szCs w:val="30"/>
          <w:lang w:eastAsia="zh-CN"/>
        </w:rPr>
        <w:t>咨询电话：0754-88566513。</w:t>
      </w:r>
      <w:bookmarkStart w:id="0" w:name="_GoBack"/>
      <w:bookmarkEnd w:id="0"/>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val="en-US" w:eastAsia="zh-CN"/>
        </w:rPr>
      </w:pPr>
    </w:p>
    <w:p>
      <w:pPr>
        <w:widowControl/>
        <w:numPr>
          <w:ilvl w:val="0"/>
          <w:numId w:val="0"/>
        </w:numPr>
        <w:spacing w:line="580" w:lineRule="exact"/>
        <w:ind w:leftChars="0" w:firstLine="600" w:firstLineChars="2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附件：1-1：建筑业企业资质申报换证承诺书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1-2:工程设计企业资质申报换证承诺书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1-3:工程勘察企业资质申报换证承诺书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1-4:工程监理企业资质申报换证承诺书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2-1:建筑业企业资质申报材料承诺书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2-2:建设工程设计资质申报材料承诺书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2-3:建设工程勘察资质申报材料承诺书</w:t>
      </w:r>
    </w:p>
    <w:p>
      <w:pPr>
        <w:widowControl/>
        <w:numPr>
          <w:ilvl w:val="0"/>
          <w:numId w:val="0"/>
        </w:numPr>
        <w:spacing w:line="580" w:lineRule="exact"/>
        <w:ind w:leftChars="0" w:firstLine="1500" w:firstLineChars="500"/>
        <w:outlineLvl w:val="0"/>
        <w:rPr>
          <w:rFonts w:hint="eastAsia"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2-4:工程监理企业资质申报材料承诺书</w:t>
      </w:r>
    </w:p>
    <w:p>
      <w:pPr>
        <w:widowControl/>
        <w:numPr>
          <w:ilvl w:val="0"/>
          <w:numId w:val="0"/>
        </w:numPr>
        <w:spacing w:line="580" w:lineRule="exact"/>
        <w:ind w:leftChars="0" w:firstLine="1500" w:firstLineChars="500"/>
        <w:outlineLvl w:val="0"/>
        <w:rPr>
          <w:rFonts w:hint="default" w:ascii="仿宋_GB2312" w:hAnsi="ˎ̥" w:eastAsia="仿宋_GB2312" w:cs="宋体"/>
          <w:b w:val="0"/>
          <w:bCs w:val="0"/>
          <w:kern w:val="0"/>
          <w:sz w:val="30"/>
          <w:szCs w:val="30"/>
          <w:lang w:val="en-US" w:eastAsia="zh-CN"/>
        </w:rPr>
      </w:pPr>
      <w:r>
        <w:rPr>
          <w:rFonts w:hint="eastAsia" w:ascii="仿宋_GB2312" w:hAnsi="ˎ̥" w:eastAsia="仿宋_GB2312" w:cs="宋体"/>
          <w:b w:val="0"/>
          <w:bCs w:val="0"/>
          <w:kern w:val="0"/>
          <w:sz w:val="30"/>
          <w:szCs w:val="30"/>
          <w:lang w:val="en-US" w:eastAsia="zh-CN"/>
        </w:rPr>
        <w:t>3：企业资质核查意见申请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DgxNDI2YmRiNTNlYjhkNTQ3YjkwNDgyY2I2NjQifQ=="/>
  </w:docVars>
  <w:rsids>
    <w:rsidRoot w:val="27240D14"/>
    <w:rsid w:val="00D42B17"/>
    <w:rsid w:val="02045D39"/>
    <w:rsid w:val="02EF1E8A"/>
    <w:rsid w:val="052C148E"/>
    <w:rsid w:val="0601677B"/>
    <w:rsid w:val="0CC80BC8"/>
    <w:rsid w:val="117A3C0E"/>
    <w:rsid w:val="12BD1492"/>
    <w:rsid w:val="1573515B"/>
    <w:rsid w:val="16DF671E"/>
    <w:rsid w:val="19CC6522"/>
    <w:rsid w:val="1A4962A9"/>
    <w:rsid w:val="1CD777BF"/>
    <w:rsid w:val="20C444FE"/>
    <w:rsid w:val="25526515"/>
    <w:rsid w:val="27050393"/>
    <w:rsid w:val="27240D14"/>
    <w:rsid w:val="29361D11"/>
    <w:rsid w:val="2B807273"/>
    <w:rsid w:val="2BB400B4"/>
    <w:rsid w:val="2F835584"/>
    <w:rsid w:val="33080DC8"/>
    <w:rsid w:val="35156C7E"/>
    <w:rsid w:val="378105FB"/>
    <w:rsid w:val="37ED3EE3"/>
    <w:rsid w:val="3C047A4D"/>
    <w:rsid w:val="403B1563"/>
    <w:rsid w:val="41691F8F"/>
    <w:rsid w:val="43B6162D"/>
    <w:rsid w:val="481132D5"/>
    <w:rsid w:val="4AFC3DC2"/>
    <w:rsid w:val="4C325F10"/>
    <w:rsid w:val="539E4BBE"/>
    <w:rsid w:val="550348EE"/>
    <w:rsid w:val="560721BC"/>
    <w:rsid w:val="58B46E91"/>
    <w:rsid w:val="599B141D"/>
    <w:rsid w:val="5A1D78DF"/>
    <w:rsid w:val="5CAA4AD6"/>
    <w:rsid w:val="60F11E57"/>
    <w:rsid w:val="64856DBA"/>
    <w:rsid w:val="660B3317"/>
    <w:rsid w:val="66B45A48"/>
    <w:rsid w:val="66D103A8"/>
    <w:rsid w:val="678F1105"/>
    <w:rsid w:val="6C0B610A"/>
    <w:rsid w:val="6D5935CC"/>
    <w:rsid w:val="6D714693"/>
    <w:rsid w:val="6EF56BFD"/>
    <w:rsid w:val="7C236323"/>
    <w:rsid w:val="7FC50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市住房和城乡建设局</Company>
  <Pages>3</Pages>
  <Words>1116</Words>
  <Characters>1177</Characters>
  <Lines>0</Lines>
  <Paragraphs>0</Paragraphs>
  <TotalTime>3</TotalTime>
  <ScaleCrop>false</ScaleCrop>
  <LinksUpToDate>false</LinksUpToDate>
  <CharactersWithSpaces>1180</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2024-03-27T02:47:00Z</dcterms:created>
  <dc:creator>.</dc:creator>
  <cp:lastModifiedBy>.</cp:lastModifiedBy>
  <cp:lastPrinted>2024-04-26T01:12:54Z</cp:lastPrinted>
  <dcterms:modified xsi:type="dcterms:W3CDTF">2024-04-26T01:47:43Z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FC0D0E0C12DA4F7B95AA0CDB08593B62_11</vt:lpwstr>
  </property>
</Properties>
</file>