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D87" w:rsidRDefault="00052D87">
      <w:pPr>
        <w:adjustRightInd w:val="0"/>
        <w:snapToGrid w:val="0"/>
        <w:spacing w:line="600" w:lineRule="exact"/>
        <w:rPr>
          <w:rFonts w:ascii="仿宋" w:eastAsia="仿宋" w:hAnsi="仿宋"/>
          <w:b/>
          <w:bCs/>
          <w:szCs w:val="21"/>
        </w:rPr>
      </w:pPr>
      <w:bookmarkStart w:id="0" w:name="_GoBack"/>
      <w:bookmarkEnd w:id="0"/>
    </w:p>
    <w:p w:rsidR="00052D87" w:rsidRDefault="007A150F">
      <w:pPr>
        <w:adjustRightInd w:val="0"/>
        <w:snapToGrid w:val="0"/>
        <w:spacing w:line="280" w:lineRule="exact"/>
        <w:jc w:val="right"/>
        <w:rPr>
          <w:rFonts w:ascii="仿宋" w:eastAsia="仿宋" w:hAnsi="仿宋" w:cs="仿宋"/>
          <w:b/>
          <w:bCs/>
          <w:sz w:val="36"/>
          <w:szCs w:val="36"/>
        </w:rPr>
      </w:pPr>
      <w:r>
        <w:rPr>
          <w:rFonts w:ascii="仿宋" w:eastAsia="仿宋" w:hAnsi="仿宋" w:cs="仿宋" w:hint="eastAsia"/>
          <w:bCs/>
          <w:sz w:val="28"/>
          <w:szCs w:val="28"/>
        </w:rPr>
        <w:t>汕保环建</w:t>
      </w:r>
      <w:r>
        <w:rPr>
          <w:rFonts w:ascii="仿宋" w:eastAsia="仿宋" w:hAnsi="仿宋" w:cs="仿宋" w:hint="eastAsia"/>
          <w:bCs/>
          <w:sz w:val="28"/>
          <w:szCs w:val="28"/>
        </w:rPr>
        <w:t>[2020]07</w:t>
      </w:r>
      <w:r>
        <w:rPr>
          <w:rFonts w:ascii="仿宋" w:eastAsia="仿宋" w:hAnsi="仿宋" w:cs="仿宋" w:hint="eastAsia"/>
          <w:bCs/>
          <w:sz w:val="28"/>
          <w:szCs w:val="28"/>
        </w:rPr>
        <w:t>号</w:t>
      </w:r>
    </w:p>
    <w:p w:rsidR="00052D87" w:rsidRDefault="00052D87">
      <w:pPr>
        <w:adjustRightInd w:val="0"/>
        <w:snapToGrid w:val="0"/>
        <w:jc w:val="right"/>
        <w:rPr>
          <w:rFonts w:ascii="仿宋" w:eastAsia="仿宋" w:hAnsi="仿宋"/>
          <w:b/>
          <w:bCs/>
          <w:sz w:val="20"/>
          <w:szCs w:val="20"/>
        </w:rPr>
      </w:pPr>
    </w:p>
    <w:p w:rsidR="00052D87" w:rsidRDefault="007A150F">
      <w:pPr>
        <w:adjustRightInd w:val="0"/>
        <w:snapToGrid w:val="0"/>
        <w:jc w:val="center"/>
        <w:rPr>
          <w:b/>
          <w:bCs/>
          <w:sz w:val="36"/>
          <w:szCs w:val="36"/>
        </w:rPr>
      </w:pPr>
      <w:r>
        <w:rPr>
          <w:rFonts w:hint="eastAsia"/>
          <w:b/>
          <w:bCs/>
          <w:sz w:val="36"/>
          <w:szCs w:val="36"/>
        </w:rPr>
        <w:t>关于《</w:t>
      </w:r>
      <w:r>
        <w:rPr>
          <w:rFonts w:hint="eastAsia"/>
          <w:b/>
          <w:bCs/>
          <w:sz w:val="36"/>
          <w:szCs w:val="20"/>
        </w:rPr>
        <w:t>汕头市奥斯博环保材料制造有限公司反渗透膜生产技术改造项目环境影响报告书</w:t>
      </w:r>
      <w:r>
        <w:rPr>
          <w:rFonts w:hint="eastAsia"/>
          <w:b/>
          <w:bCs/>
          <w:sz w:val="36"/>
          <w:szCs w:val="36"/>
        </w:rPr>
        <w:t>》的审批意见</w:t>
      </w:r>
    </w:p>
    <w:p w:rsidR="00052D87" w:rsidRDefault="00052D87">
      <w:pPr>
        <w:adjustRightInd w:val="0"/>
        <w:snapToGrid w:val="0"/>
        <w:jc w:val="center"/>
        <w:rPr>
          <w:b/>
          <w:bCs/>
          <w:sz w:val="36"/>
          <w:szCs w:val="36"/>
        </w:rPr>
      </w:pPr>
    </w:p>
    <w:p w:rsidR="00052D87" w:rsidRDefault="007A150F">
      <w:pPr>
        <w:adjustRightInd w:val="0"/>
        <w:snapToGrid w:val="0"/>
        <w:spacing w:line="480" w:lineRule="exact"/>
        <w:jc w:val="left"/>
        <w:rPr>
          <w:rFonts w:ascii="仿宋" w:eastAsia="仿宋" w:hAnsi="仿宋" w:cs="仿宋"/>
          <w:sz w:val="28"/>
          <w:szCs w:val="28"/>
        </w:rPr>
      </w:pPr>
      <w:r>
        <w:rPr>
          <w:rFonts w:ascii="仿宋" w:eastAsia="仿宋" w:hAnsi="仿宋" w:cs="仿宋" w:hint="eastAsia"/>
          <w:sz w:val="28"/>
          <w:szCs w:val="28"/>
        </w:rPr>
        <w:t>汕头市奥斯博环保材料制造有限公司：</w:t>
      </w:r>
    </w:p>
    <w:p w:rsidR="00052D87" w:rsidRDefault="007A150F">
      <w:pPr>
        <w:adjustRightInd w:val="0"/>
        <w:snapToGrid w:val="0"/>
        <w:spacing w:line="480" w:lineRule="exact"/>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南京易环环保科技有限公司</w:t>
      </w:r>
      <w:r>
        <w:rPr>
          <w:rFonts w:ascii="仿宋" w:eastAsia="仿宋" w:hAnsi="仿宋" w:cs="仿宋" w:hint="eastAsia"/>
          <w:sz w:val="28"/>
          <w:szCs w:val="28"/>
        </w:rPr>
        <w:t>编制的《汕头市奥斯博环保材料制造有限公司反渗透膜生产技术改造项目环境影响报告书》（以下简称《报告书》）收悉。经研究，批复如下：</w:t>
      </w:r>
    </w:p>
    <w:p w:rsidR="00052D87" w:rsidRDefault="007A150F">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一、汕头市奥斯博环保材料制造有限公司反渗透膜生产技术改造项目（以下简称技改项目）位于汕头保税区</w:t>
      </w:r>
      <w:r>
        <w:rPr>
          <w:rFonts w:ascii="仿宋" w:eastAsia="仿宋" w:hAnsi="仿宋" w:cs="仿宋" w:hint="eastAsia"/>
          <w:sz w:val="28"/>
          <w:szCs w:val="28"/>
        </w:rPr>
        <w:t>N1</w:t>
      </w:r>
      <w:r>
        <w:rPr>
          <w:rFonts w:ascii="仿宋" w:eastAsia="仿宋" w:hAnsi="仿宋" w:cs="仿宋" w:hint="eastAsia"/>
          <w:sz w:val="28"/>
          <w:szCs w:val="28"/>
        </w:rPr>
        <w:t>路北端</w:t>
      </w:r>
      <w:r>
        <w:rPr>
          <w:rFonts w:ascii="仿宋" w:eastAsia="仿宋" w:hAnsi="仿宋" w:cs="仿宋" w:hint="eastAsia"/>
          <w:sz w:val="28"/>
          <w:szCs w:val="28"/>
        </w:rPr>
        <w:t>E04-4</w:t>
      </w:r>
      <w:r>
        <w:rPr>
          <w:rFonts w:ascii="仿宋" w:eastAsia="仿宋" w:hAnsi="仿宋" w:cs="仿宋" w:hint="eastAsia"/>
          <w:sz w:val="28"/>
          <w:szCs w:val="28"/>
        </w:rPr>
        <w:t>地块津贝特厂区内，本项目拟投资</w:t>
      </w:r>
      <w:r>
        <w:rPr>
          <w:rFonts w:ascii="仿宋" w:eastAsia="仿宋" w:hAnsi="仿宋" w:cs="仿宋" w:hint="eastAsia"/>
          <w:sz w:val="28"/>
          <w:szCs w:val="28"/>
        </w:rPr>
        <w:t>6100</w:t>
      </w:r>
      <w:r>
        <w:rPr>
          <w:rFonts w:ascii="仿宋" w:eastAsia="仿宋" w:hAnsi="仿宋" w:cs="仿宋" w:hint="eastAsia"/>
          <w:sz w:val="28"/>
          <w:szCs w:val="28"/>
        </w:rPr>
        <w:t>万元，利用现有厂房对一期、二期工程的反渗透膜生产工艺进行升级改造，对三期工程反渗透膜生产线进行提质增效，年增加反渗透膜</w:t>
      </w:r>
      <w:r>
        <w:rPr>
          <w:rFonts w:ascii="仿宋" w:eastAsia="仿宋" w:hAnsi="仿宋" w:cs="仿宋" w:hint="eastAsia"/>
          <w:sz w:val="28"/>
          <w:szCs w:val="28"/>
        </w:rPr>
        <w:t>200</w:t>
      </w:r>
      <w:r>
        <w:rPr>
          <w:rFonts w:ascii="仿宋" w:eastAsia="仿宋" w:hAnsi="仿宋" w:cs="仿宋" w:hint="eastAsia"/>
          <w:sz w:val="28"/>
          <w:szCs w:val="28"/>
        </w:rPr>
        <w:t>万平方米；通过</w:t>
      </w:r>
      <w:r>
        <w:rPr>
          <w:rFonts w:ascii="仿宋" w:eastAsia="仿宋" w:hAnsi="仿宋" w:cs="仿宋"/>
          <w:sz w:val="28"/>
          <w:szCs w:val="28"/>
        </w:rPr>
        <w:t>引进</w:t>
      </w:r>
      <w:r>
        <w:rPr>
          <w:rFonts w:ascii="仿宋" w:eastAsia="仿宋" w:hAnsi="仿宋" w:cs="仿宋" w:hint="eastAsia"/>
          <w:sz w:val="28"/>
          <w:szCs w:val="28"/>
        </w:rPr>
        <w:t>DMF</w:t>
      </w:r>
      <w:r>
        <w:rPr>
          <w:rFonts w:ascii="仿宋" w:eastAsia="仿宋" w:hAnsi="仿宋" w:cs="仿宋" w:hint="eastAsia"/>
          <w:sz w:val="28"/>
          <w:szCs w:val="28"/>
        </w:rPr>
        <w:t>回收</w:t>
      </w:r>
      <w:r>
        <w:rPr>
          <w:rFonts w:ascii="仿宋" w:eastAsia="仿宋" w:hAnsi="仿宋" w:cs="仿宋"/>
          <w:sz w:val="28"/>
          <w:szCs w:val="28"/>
        </w:rPr>
        <w:t>装置，</w:t>
      </w:r>
      <w:r>
        <w:rPr>
          <w:rFonts w:ascii="仿宋" w:eastAsia="仿宋" w:hAnsi="仿宋" w:cs="仿宋" w:hint="eastAsia"/>
          <w:sz w:val="28"/>
          <w:szCs w:val="28"/>
        </w:rPr>
        <w:t>采用</w:t>
      </w:r>
      <w:r>
        <w:rPr>
          <w:rFonts w:ascii="仿宋" w:eastAsia="仿宋" w:hAnsi="仿宋" w:cs="仿宋"/>
          <w:sz w:val="28"/>
          <w:szCs w:val="28"/>
        </w:rPr>
        <w:t>四塔三效真空精馏工艺，回收废水中的</w:t>
      </w:r>
      <w:r>
        <w:rPr>
          <w:rFonts w:ascii="仿宋" w:eastAsia="仿宋" w:hAnsi="仿宋" w:cs="仿宋" w:hint="eastAsia"/>
          <w:sz w:val="28"/>
          <w:szCs w:val="28"/>
        </w:rPr>
        <w:t>DMF</w:t>
      </w:r>
      <w:r>
        <w:rPr>
          <w:rFonts w:ascii="仿宋" w:eastAsia="仿宋" w:hAnsi="仿宋" w:cs="仿宋" w:hint="eastAsia"/>
          <w:sz w:val="28"/>
          <w:szCs w:val="28"/>
        </w:rPr>
        <w:t>溶剂，</w:t>
      </w:r>
      <w:r>
        <w:rPr>
          <w:rFonts w:ascii="仿宋" w:eastAsia="仿宋" w:hAnsi="仿宋" w:cs="仿宋"/>
          <w:sz w:val="28"/>
          <w:szCs w:val="28"/>
        </w:rPr>
        <w:t>同时</w:t>
      </w:r>
      <w:r>
        <w:rPr>
          <w:rFonts w:ascii="仿宋" w:eastAsia="仿宋" w:hAnsi="仿宋" w:cs="仿宋" w:hint="eastAsia"/>
          <w:sz w:val="28"/>
          <w:szCs w:val="28"/>
        </w:rPr>
        <w:t>对现有污水处理设施进行技术改造；引进三塔式</w:t>
      </w:r>
      <w:r>
        <w:rPr>
          <w:rFonts w:ascii="仿宋" w:eastAsia="仿宋" w:hAnsi="仿宋" w:cs="仿宋" w:hint="eastAsia"/>
          <w:sz w:val="28"/>
          <w:szCs w:val="28"/>
        </w:rPr>
        <w:t>RTO</w:t>
      </w:r>
      <w:r>
        <w:rPr>
          <w:rFonts w:ascii="仿宋" w:eastAsia="仿宋" w:hAnsi="仿宋" w:cs="仿宋" w:hint="eastAsia"/>
          <w:sz w:val="28"/>
          <w:szCs w:val="28"/>
        </w:rPr>
        <w:t>废气燃烧设备处理有机废气，并回收热效能等。技改完成后，全厂反渗透膜年生产能力合计</w:t>
      </w:r>
      <w:r>
        <w:rPr>
          <w:rFonts w:ascii="仿宋" w:eastAsia="仿宋" w:hAnsi="仿宋" w:cs="仿宋" w:hint="eastAsia"/>
          <w:sz w:val="28"/>
          <w:szCs w:val="28"/>
        </w:rPr>
        <w:t>1500</w:t>
      </w:r>
      <w:r>
        <w:rPr>
          <w:rFonts w:ascii="仿宋" w:eastAsia="仿宋" w:hAnsi="仿宋" w:cs="仿宋" w:hint="eastAsia"/>
          <w:sz w:val="28"/>
          <w:szCs w:val="28"/>
        </w:rPr>
        <w:t>万平方米。员</w:t>
      </w:r>
      <w:r>
        <w:rPr>
          <w:rFonts w:ascii="仿宋" w:eastAsia="仿宋" w:hAnsi="仿宋" w:cs="仿宋" w:hint="eastAsia"/>
          <w:sz w:val="28"/>
          <w:szCs w:val="28"/>
        </w:rPr>
        <w:t>工不在项目内住宿，用餐依托津贝特公司食堂。</w:t>
      </w:r>
    </w:p>
    <w:p w:rsidR="00052D87" w:rsidRDefault="007A150F">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本项目主要生产设备包括：反渗透膜涂布生产线</w:t>
      </w:r>
      <w:r>
        <w:rPr>
          <w:rFonts w:ascii="仿宋" w:eastAsia="仿宋" w:hAnsi="仿宋" w:cs="仿宋" w:hint="eastAsia"/>
          <w:sz w:val="28"/>
          <w:szCs w:val="28"/>
        </w:rPr>
        <w:t>3</w:t>
      </w:r>
      <w:r>
        <w:rPr>
          <w:rFonts w:ascii="仿宋" w:eastAsia="仿宋" w:hAnsi="仿宋" w:cs="仿宋" w:hint="eastAsia"/>
          <w:sz w:val="28"/>
          <w:szCs w:val="28"/>
        </w:rPr>
        <w:t>条、搅拌釜</w:t>
      </w:r>
      <w:r>
        <w:rPr>
          <w:rFonts w:ascii="仿宋" w:eastAsia="仿宋" w:hAnsi="仿宋" w:cs="仿宋" w:hint="eastAsia"/>
          <w:sz w:val="28"/>
          <w:szCs w:val="28"/>
        </w:rPr>
        <w:t>9</w:t>
      </w:r>
      <w:r>
        <w:rPr>
          <w:rFonts w:ascii="仿宋" w:eastAsia="仿宋" w:hAnsi="仿宋" w:cs="仿宋" w:hint="eastAsia"/>
          <w:sz w:val="28"/>
          <w:szCs w:val="28"/>
        </w:rPr>
        <w:t>台、生产储罐</w:t>
      </w:r>
      <w:r>
        <w:rPr>
          <w:rFonts w:ascii="仿宋" w:eastAsia="仿宋" w:hAnsi="仿宋" w:cs="仿宋" w:hint="eastAsia"/>
          <w:sz w:val="28"/>
          <w:szCs w:val="28"/>
        </w:rPr>
        <w:t>12</w:t>
      </w:r>
      <w:r>
        <w:rPr>
          <w:rFonts w:ascii="仿宋" w:eastAsia="仿宋" w:hAnsi="仿宋" w:cs="仿宋" w:hint="eastAsia"/>
          <w:sz w:val="28"/>
          <w:szCs w:val="28"/>
        </w:rPr>
        <w:t>个、</w:t>
      </w:r>
      <w:r>
        <w:rPr>
          <w:rFonts w:ascii="仿宋" w:eastAsia="仿宋" w:hAnsi="仿宋" w:cs="仿宋" w:hint="eastAsia"/>
          <w:sz w:val="28"/>
          <w:szCs w:val="28"/>
        </w:rPr>
        <w:t>3t/h</w:t>
      </w:r>
      <w:r>
        <w:rPr>
          <w:rFonts w:ascii="仿宋" w:eastAsia="仿宋" w:hAnsi="仿宋" w:cs="仿宋" w:hint="eastAsia"/>
          <w:sz w:val="28"/>
          <w:szCs w:val="28"/>
        </w:rPr>
        <w:t>燃气蒸汽锅炉</w:t>
      </w:r>
      <w:r>
        <w:rPr>
          <w:rFonts w:ascii="仿宋" w:eastAsia="仿宋" w:hAnsi="仿宋" w:cs="仿宋" w:hint="eastAsia"/>
          <w:sz w:val="28"/>
          <w:szCs w:val="28"/>
        </w:rPr>
        <w:t>1</w:t>
      </w:r>
      <w:r>
        <w:rPr>
          <w:rFonts w:ascii="仿宋" w:eastAsia="仿宋" w:hAnsi="仿宋" w:cs="仿宋" w:hint="eastAsia"/>
          <w:sz w:val="28"/>
          <w:szCs w:val="28"/>
        </w:rPr>
        <w:t>台、</w:t>
      </w:r>
      <w:r>
        <w:rPr>
          <w:rFonts w:ascii="仿宋" w:eastAsia="仿宋" w:hAnsi="仿宋" w:cs="仿宋" w:hint="eastAsia"/>
          <w:sz w:val="28"/>
          <w:szCs w:val="28"/>
        </w:rPr>
        <w:t>4t/h</w:t>
      </w:r>
      <w:r>
        <w:rPr>
          <w:rFonts w:ascii="仿宋" w:eastAsia="仿宋" w:hAnsi="仿宋" w:cs="仿宋" w:hint="eastAsia"/>
          <w:sz w:val="28"/>
          <w:szCs w:val="28"/>
        </w:rPr>
        <w:t>燃气蒸汽锅炉</w:t>
      </w:r>
      <w:r>
        <w:rPr>
          <w:rFonts w:ascii="仿宋" w:eastAsia="仿宋" w:hAnsi="仿宋" w:cs="仿宋" w:hint="eastAsia"/>
          <w:sz w:val="28"/>
          <w:szCs w:val="28"/>
        </w:rPr>
        <w:t>2</w:t>
      </w:r>
      <w:r>
        <w:rPr>
          <w:rFonts w:ascii="仿宋" w:eastAsia="仿宋" w:hAnsi="仿宋" w:cs="仿宋" w:hint="eastAsia"/>
          <w:sz w:val="28"/>
          <w:szCs w:val="28"/>
        </w:rPr>
        <w:t>台、</w:t>
      </w:r>
      <w:r>
        <w:rPr>
          <w:rFonts w:ascii="仿宋" w:eastAsia="仿宋" w:hAnsi="仿宋" w:cs="仿宋" w:hint="eastAsia"/>
          <w:sz w:val="28"/>
          <w:szCs w:val="28"/>
        </w:rPr>
        <w:t>3.5t/h</w:t>
      </w:r>
      <w:r>
        <w:rPr>
          <w:rFonts w:ascii="仿宋" w:eastAsia="仿宋" w:hAnsi="仿宋" w:cs="仿宋" w:hint="eastAsia"/>
          <w:sz w:val="28"/>
          <w:szCs w:val="28"/>
        </w:rPr>
        <w:t>余热锅炉</w:t>
      </w:r>
      <w:r>
        <w:rPr>
          <w:rFonts w:ascii="仿宋" w:eastAsia="仿宋" w:hAnsi="仿宋" w:cs="仿宋" w:hint="eastAsia"/>
          <w:sz w:val="28"/>
          <w:szCs w:val="28"/>
        </w:rPr>
        <w:t>1</w:t>
      </w:r>
      <w:r>
        <w:rPr>
          <w:rFonts w:ascii="仿宋" w:eastAsia="仿宋" w:hAnsi="仿宋" w:cs="仿宋" w:hint="eastAsia"/>
          <w:sz w:val="28"/>
          <w:szCs w:val="28"/>
        </w:rPr>
        <w:t>台以及后工序设备等。</w:t>
      </w:r>
    </w:p>
    <w:p w:rsidR="00052D87" w:rsidRDefault="007A150F">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二、根据《报告书》评价结论、技术评估单位的技术评估意见，项目在落实《报告书》提出的各项污染物防治及环境风险防范措施、确保污染物稳定达标排放的前提下，其项目建设从环境保护角度可行，原则同意该项目建设。项目在建设和运营期间应重点作好以下工作：</w:t>
      </w:r>
    </w:p>
    <w:p w:rsidR="00052D87" w:rsidRDefault="007A150F">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（一）项目在施工期间：</w:t>
      </w:r>
    </w:p>
    <w:p w:rsidR="00052D87" w:rsidRDefault="007A150F">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项目在污水处理设施改造及废气处理设施的土建施工阶段，物料堆场周围应设置挡风板或密目防尘网以防产生扬尘，</w:t>
      </w:r>
      <w:r>
        <w:rPr>
          <w:rFonts w:ascii="仿宋" w:eastAsia="仿宋" w:hAnsi="仿宋" w:cs="仿宋" w:hint="eastAsia"/>
          <w:spacing w:val="-10"/>
          <w:sz w:val="28"/>
          <w:szCs w:val="28"/>
        </w:rPr>
        <w:t>减少扬尘对周围的环境影响。</w:t>
      </w:r>
    </w:p>
    <w:p w:rsidR="00052D87" w:rsidRDefault="007A150F">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（二）项目在运营期间：</w:t>
      </w:r>
    </w:p>
    <w:p w:rsidR="00052D87" w:rsidRDefault="007A150F">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、技改后全厂废水主要包括重污染废水（</w:t>
      </w:r>
      <w:r>
        <w:rPr>
          <w:rFonts w:ascii="仿宋" w:eastAsia="仿宋" w:hAnsi="仿宋" w:cs="仿宋" w:hint="eastAsia"/>
          <w:sz w:val="28"/>
          <w:szCs w:val="28"/>
        </w:rPr>
        <w:t>DMF</w:t>
      </w:r>
      <w:r>
        <w:rPr>
          <w:rFonts w:ascii="仿宋" w:eastAsia="仿宋" w:hAnsi="仿宋" w:cs="仿宋" w:hint="eastAsia"/>
          <w:sz w:val="28"/>
          <w:szCs w:val="28"/>
        </w:rPr>
        <w:t>废水即塔顶冷凝水、水相废水、后处理废水、脱胺废水和喷淋废水）、一般清洗废水（冷冻凝胶后水洗废水、酸洗废水、酸洗后水洗废水、漂洗废水、漂洗后水洗废水、还原水洗废水和水洗废水）、清净下水（测试浓水、锅炉外排水和冷却废水）和生活污水。一般清洗废水经均质</w:t>
      </w:r>
      <w:r>
        <w:rPr>
          <w:rFonts w:ascii="仿宋" w:eastAsia="仿宋" w:hAnsi="仿宋" w:cs="仿宋" w:hint="eastAsia"/>
          <w:sz w:val="28"/>
          <w:szCs w:val="28"/>
        </w:rPr>
        <w:t>+</w:t>
      </w:r>
      <w:r>
        <w:rPr>
          <w:rFonts w:ascii="仿宋" w:eastAsia="仿宋" w:hAnsi="仿宋" w:cs="仿宋" w:hint="eastAsia"/>
          <w:sz w:val="28"/>
          <w:szCs w:val="28"/>
        </w:rPr>
        <w:t>酸碱中和后达标排放；涂布工段中含</w:t>
      </w:r>
      <w:r>
        <w:rPr>
          <w:rFonts w:ascii="仿宋" w:eastAsia="仿宋" w:hAnsi="仿宋" w:cs="仿宋" w:hint="eastAsia"/>
          <w:sz w:val="28"/>
          <w:szCs w:val="28"/>
        </w:rPr>
        <w:t>DMF</w:t>
      </w:r>
      <w:r>
        <w:rPr>
          <w:rFonts w:ascii="仿宋" w:eastAsia="仿宋" w:hAnsi="仿宋" w:cs="仿宋" w:hint="eastAsia"/>
          <w:sz w:val="28"/>
          <w:szCs w:val="28"/>
        </w:rPr>
        <w:t>的废水先通过回收装置进行</w:t>
      </w:r>
      <w:r>
        <w:rPr>
          <w:rFonts w:ascii="仿宋" w:eastAsia="仿宋" w:hAnsi="仿宋" w:cs="仿宋" w:hint="eastAsia"/>
          <w:sz w:val="28"/>
          <w:szCs w:val="28"/>
        </w:rPr>
        <w:t>DM</w:t>
      </w:r>
      <w:r>
        <w:rPr>
          <w:rFonts w:ascii="仿宋" w:eastAsia="仿宋" w:hAnsi="仿宋" w:cs="仿宋" w:hint="eastAsia"/>
          <w:sz w:val="28"/>
          <w:szCs w:val="28"/>
        </w:rPr>
        <w:t>F</w:t>
      </w:r>
      <w:r>
        <w:rPr>
          <w:rFonts w:ascii="仿宋" w:eastAsia="仿宋" w:hAnsi="仿宋" w:cs="仿宋" w:hint="eastAsia"/>
          <w:sz w:val="28"/>
          <w:szCs w:val="28"/>
        </w:rPr>
        <w:t>回收，从</w:t>
      </w:r>
      <w:r>
        <w:rPr>
          <w:rFonts w:ascii="仿宋" w:eastAsia="仿宋" w:hAnsi="仿宋" w:cs="仿宋" w:hint="eastAsia"/>
          <w:sz w:val="28"/>
          <w:szCs w:val="28"/>
        </w:rPr>
        <w:t>DMF</w:t>
      </w:r>
      <w:r>
        <w:rPr>
          <w:rFonts w:ascii="仿宋" w:eastAsia="仿宋" w:hAnsi="仿宋" w:cs="仿宋" w:hint="eastAsia"/>
          <w:sz w:val="28"/>
          <w:szCs w:val="28"/>
        </w:rPr>
        <w:t>回收装置排放的废水、水相废水（含间苯二胺等）与后处理废水（含甘油等）分别进入经技改后的污水处理设施（处理规模为</w:t>
      </w:r>
      <w:r>
        <w:rPr>
          <w:rFonts w:ascii="仿宋" w:eastAsia="仿宋" w:hAnsi="仿宋" w:cs="仿宋" w:hint="eastAsia"/>
          <w:sz w:val="28"/>
          <w:szCs w:val="28"/>
        </w:rPr>
        <w:t>100m</w:t>
      </w:r>
      <w:r>
        <w:rPr>
          <w:rFonts w:ascii="仿宋" w:eastAsia="仿宋" w:hAnsi="仿宋" w:cs="仿宋" w:hint="eastAsia"/>
          <w:sz w:val="28"/>
          <w:szCs w:val="28"/>
          <w:vertAlign w:val="superscript"/>
        </w:rPr>
        <w:t>3</w:t>
      </w:r>
      <w:r>
        <w:rPr>
          <w:rFonts w:ascii="仿宋" w:eastAsia="仿宋" w:hAnsi="仿宋" w:cs="仿宋" w:hint="eastAsia"/>
          <w:sz w:val="28"/>
          <w:szCs w:val="28"/>
        </w:rPr>
        <w:t>/d</w:t>
      </w:r>
      <w:r>
        <w:rPr>
          <w:rFonts w:ascii="仿宋" w:eastAsia="仿宋" w:hAnsi="仿宋" w:cs="仿宋" w:hint="eastAsia"/>
          <w:sz w:val="28"/>
          <w:szCs w:val="28"/>
        </w:rPr>
        <w:t>，采用“化学处理（碱解系统或芬顿氧化）→初沉→二级生化→混凝沉淀”的处理工艺）处理，达标后与清净下水一并排入保税区市政污水管网再入汕头市南区污水处理厂濠江分厂集中处理，最终排入濠江；生活污水依托津贝特厂区化粪池、隔油隔渣池处理达标排放。项目废水排放执行《水污染物排放限值》（</w:t>
      </w:r>
      <w:r>
        <w:rPr>
          <w:rFonts w:ascii="仿宋" w:eastAsia="仿宋" w:hAnsi="仿宋" w:cs="仿宋" w:hint="eastAsia"/>
          <w:sz w:val="28"/>
          <w:szCs w:val="28"/>
        </w:rPr>
        <w:t>DB 44/26-2001</w:t>
      </w:r>
      <w:r>
        <w:rPr>
          <w:rFonts w:ascii="仿宋" w:eastAsia="仿宋" w:hAnsi="仿宋" w:cs="仿宋" w:hint="eastAsia"/>
          <w:sz w:val="28"/>
          <w:szCs w:val="28"/>
        </w:rPr>
        <w:t>）第二时段三级标准。</w:t>
      </w:r>
    </w:p>
    <w:p w:rsidR="00052D87" w:rsidRDefault="007A150F">
      <w:pPr>
        <w:numPr>
          <w:ilvl w:val="0"/>
          <w:numId w:val="1"/>
        </w:numPr>
        <w:adjustRightInd w:val="0"/>
        <w:snapToGrid w:val="0"/>
        <w:spacing w:line="480" w:lineRule="exact"/>
        <w:ind w:firstLine="630"/>
        <w:rPr>
          <w:rFonts w:ascii="仿宋" w:eastAsia="仿宋" w:hAnsi="仿宋" w:cs="仿宋" w:hint="eastAsia"/>
          <w:sz w:val="28"/>
          <w:szCs w:val="28"/>
        </w:rPr>
      </w:pPr>
      <w:r>
        <w:rPr>
          <w:rFonts w:ascii="仿宋" w:eastAsia="仿宋" w:hAnsi="仿宋" w:cs="仿宋" w:hint="eastAsia"/>
          <w:sz w:val="28"/>
          <w:szCs w:val="28"/>
        </w:rPr>
        <w:t>项目技改后的废气主要包括有机废气、酸碱废气、燃气锅</w:t>
      </w:r>
      <w:r>
        <w:rPr>
          <w:rFonts w:ascii="仿宋" w:eastAsia="仿宋" w:hAnsi="仿宋" w:cs="仿宋" w:hint="eastAsia"/>
          <w:sz w:val="28"/>
          <w:szCs w:val="28"/>
        </w:rPr>
        <w:t>炉废气和恶臭气体。对于有机废气，采用三塔式</w:t>
      </w:r>
      <w:r>
        <w:rPr>
          <w:rFonts w:ascii="仿宋" w:eastAsia="仿宋" w:hAnsi="仿宋" w:cs="仿宋" w:hint="eastAsia"/>
          <w:sz w:val="28"/>
          <w:szCs w:val="28"/>
        </w:rPr>
        <w:t>RTO</w:t>
      </w:r>
      <w:r>
        <w:rPr>
          <w:rFonts w:ascii="仿宋" w:eastAsia="仿宋" w:hAnsi="仿宋" w:cs="仿宋" w:hint="eastAsia"/>
          <w:sz w:val="28"/>
          <w:szCs w:val="28"/>
        </w:rPr>
        <w:t>废气燃烧设备替代原有活性炭吸附装置进行燃烧净化处理，之后连同天然气燃烧废气一并通过排气筒（</w:t>
      </w:r>
      <w:r>
        <w:rPr>
          <w:szCs w:val="21"/>
        </w:rPr>
        <w:t>P1</w:t>
      </w:r>
      <w:r>
        <w:rPr>
          <w:rFonts w:ascii="仿宋" w:eastAsia="仿宋" w:hAnsi="仿宋" w:cs="仿宋" w:hint="eastAsia"/>
          <w:sz w:val="28"/>
          <w:szCs w:val="28"/>
        </w:rPr>
        <w:t>）引高达标排放</w:t>
      </w:r>
      <w:r>
        <w:rPr>
          <w:rFonts w:ascii="仿宋" w:eastAsia="仿宋" w:hAnsi="仿宋" w:cs="仿宋" w:hint="eastAsia"/>
          <w:sz w:val="28"/>
          <w:szCs w:val="28"/>
        </w:rPr>
        <w:t>,</w:t>
      </w:r>
      <w:r>
        <w:rPr>
          <w:rFonts w:ascii="仿宋" w:eastAsia="仿宋" w:hAnsi="仿宋" w:cs="仿宋" w:hint="eastAsia"/>
          <w:sz w:val="28"/>
          <w:szCs w:val="28"/>
        </w:rPr>
        <w:t>排气筒高度应不低于</w:t>
      </w:r>
      <w:r>
        <w:rPr>
          <w:rFonts w:ascii="仿宋" w:eastAsia="仿宋" w:hAnsi="仿宋" w:cs="仿宋" w:hint="eastAsia"/>
          <w:sz w:val="28"/>
          <w:szCs w:val="28"/>
        </w:rPr>
        <w:t>29</w:t>
      </w:r>
      <w:r>
        <w:rPr>
          <w:rFonts w:ascii="仿宋" w:eastAsia="仿宋" w:hAnsi="仿宋" w:cs="仿宋" w:hint="eastAsia"/>
          <w:sz w:val="28"/>
          <w:szCs w:val="28"/>
        </w:rPr>
        <w:t>米；对于酸性</w:t>
      </w:r>
      <w:r>
        <w:rPr>
          <w:rFonts w:ascii="仿宋" w:eastAsia="仿宋" w:hAnsi="仿宋" w:cs="仿宋" w:hint="eastAsia"/>
          <w:sz w:val="28"/>
          <w:szCs w:val="28"/>
        </w:rPr>
        <w:t>/</w:t>
      </w:r>
      <w:r>
        <w:rPr>
          <w:rFonts w:ascii="仿宋" w:eastAsia="仿宋" w:hAnsi="仿宋" w:cs="仿宋" w:hint="eastAsia"/>
          <w:sz w:val="28"/>
          <w:szCs w:val="28"/>
        </w:rPr>
        <w:t>碱性废气，经过收集后，在引风机作用下，将废气引入含碱</w:t>
      </w:r>
      <w:r>
        <w:rPr>
          <w:rFonts w:ascii="仿宋" w:eastAsia="仿宋" w:hAnsi="仿宋" w:cs="仿宋" w:hint="eastAsia"/>
          <w:sz w:val="28"/>
          <w:szCs w:val="28"/>
        </w:rPr>
        <w:t>/</w:t>
      </w:r>
      <w:r>
        <w:rPr>
          <w:rFonts w:ascii="仿宋" w:eastAsia="仿宋" w:hAnsi="仿宋" w:cs="仿宋" w:hint="eastAsia"/>
          <w:sz w:val="28"/>
          <w:szCs w:val="28"/>
        </w:rPr>
        <w:t>酸的喷淋塔吸收中和后通过排气筒（</w:t>
      </w:r>
      <w:r>
        <w:rPr>
          <w:szCs w:val="21"/>
        </w:rPr>
        <w:t>P</w:t>
      </w:r>
      <w:r>
        <w:rPr>
          <w:rFonts w:hint="eastAsia"/>
          <w:szCs w:val="21"/>
        </w:rPr>
        <w:t>２</w:t>
      </w:r>
      <w:r>
        <w:rPr>
          <w:rFonts w:ascii="仿宋" w:eastAsia="仿宋" w:hAnsi="仿宋" w:cs="仿宋" w:hint="eastAsia"/>
          <w:sz w:val="28"/>
          <w:szCs w:val="28"/>
        </w:rPr>
        <w:t>）引高达标排放，排气筒高度应不低于</w:t>
      </w:r>
      <w:r>
        <w:rPr>
          <w:rFonts w:ascii="仿宋" w:eastAsia="仿宋" w:hAnsi="仿宋" w:cs="仿宋" w:hint="eastAsia"/>
          <w:sz w:val="28"/>
          <w:szCs w:val="28"/>
        </w:rPr>
        <w:t>15</w:t>
      </w:r>
      <w:r>
        <w:rPr>
          <w:rFonts w:ascii="仿宋" w:eastAsia="仿宋" w:hAnsi="仿宋" w:cs="仿宋" w:hint="eastAsia"/>
          <w:sz w:val="28"/>
          <w:szCs w:val="28"/>
        </w:rPr>
        <w:t>米；将</w:t>
      </w:r>
      <w:r>
        <w:rPr>
          <w:rFonts w:ascii="仿宋" w:eastAsia="仿宋" w:hAnsi="仿宋" w:cs="仿宋" w:hint="eastAsia"/>
          <w:sz w:val="28"/>
          <w:szCs w:val="28"/>
        </w:rPr>
        <w:t>RTO</w:t>
      </w:r>
      <w:r>
        <w:rPr>
          <w:rFonts w:ascii="仿宋" w:eastAsia="仿宋" w:hAnsi="仿宋" w:cs="仿宋" w:hint="eastAsia"/>
          <w:sz w:val="28"/>
          <w:szCs w:val="28"/>
        </w:rPr>
        <w:t>炉废气燃烧的热能转换成热蒸汽供应给</w:t>
      </w:r>
      <w:r>
        <w:rPr>
          <w:rFonts w:ascii="仿宋" w:eastAsia="仿宋" w:hAnsi="仿宋" w:cs="仿宋" w:hint="eastAsia"/>
          <w:sz w:val="28"/>
          <w:szCs w:val="28"/>
        </w:rPr>
        <w:t>DMF</w:t>
      </w:r>
      <w:r>
        <w:rPr>
          <w:rFonts w:ascii="仿宋" w:eastAsia="仿宋" w:hAnsi="仿宋" w:cs="仿宋" w:hint="eastAsia"/>
          <w:sz w:val="28"/>
          <w:szCs w:val="28"/>
        </w:rPr>
        <w:t>回收装置使用，并设置一套酸吸收中和塔对该回收装置运行过程中产生真空不凝气进行净化处理，后通过排气筒（</w:t>
      </w:r>
      <w:r>
        <w:rPr>
          <w:szCs w:val="21"/>
        </w:rPr>
        <w:t>P</w:t>
      </w:r>
      <w:r>
        <w:rPr>
          <w:rFonts w:hint="eastAsia"/>
          <w:szCs w:val="21"/>
        </w:rPr>
        <w:t>５</w:t>
      </w:r>
      <w:r>
        <w:rPr>
          <w:rFonts w:ascii="仿宋" w:eastAsia="仿宋" w:hAnsi="仿宋" w:cs="仿宋" w:hint="eastAsia"/>
          <w:sz w:val="28"/>
          <w:szCs w:val="28"/>
        </w:rPr>
        <w:t>）引高达标排放</w:t>
      </w:r>
      <w:r>
        <w:rPr>
          <w:rFonts w:ascii="仿宋" w:eastAsia="仿宋" w:hAnsi="仿宋" w:cs="仿宋" w:hint="eastAsia"/>
          <w:sz w:val="28"/>
          <w:szCs w:val="28"/>
        </w:rPr>
        <w:t>,</w:t>
      </w:r>
      <w:r>
        <w:rPr>
          <w:rFonts w:ascii="仿宋" w:eastAsia="仿宋" w:hAnsi="仿宋" w:cs="仿宋" w:hint="eastAsia"/>
          <w:sz w:val="28"/>
          <w:szCs w:val="28"/>
        </w:rPr>
        <w:t>排气筒高度应不低于</w:t>
      </w:r>
      <w:r>
        <w:rPr>
          <w:rFonts w:ascii="仿宋" w:eastAsia="仿宋" w:hAnsi="仿宋" w:cs="仿宋" w:hint="eastAsia"/>
          <w:sz w:val="28"/>
          <w:szCs w:val="28"/>
        </w:rPr>
        <w:t>15</w:t>
      </w:r>
      <w:r>
        <w:rPr>
          <w:rFonts w:ascii="仿宋" w:eastAsia="仿宋" w:hAnsi="仿宋" w:cs="仿宋" w:hint="eastAsia"/>
          <w:sz w:val="28"/>
          <w:szCs w:val="28"/>
        </w:rPr>
        <w:t>米；将锅炉废气通过排气筒（</w:t>
      </w:r>
      <w:r>
        <w:rPr>
          <w:szCs w:val="21"/>
        </w:rPr>
        <w:t>P6</w:t>
      </w:r>
      <w:r>
        <w:rPr>
          <w:rFonts w:ascii="仿宋" w:eastAsia="仿宋" w:hAnsi="仿宋" w:cs="仿宋" w:hint="eastAsia"/>
          <w:sz w:val="28"/>
          <w:szCs w:val="28"/>
        </w:rPr>
        <w:t>）引高达标排放</w:t>
      </w:r>
      <w:r>
        <w:rPr>
          <w:rFonts w:ascii="仿宋" w:eastAsia="仿宋" w:hAnsi="仿宋" w:cs="仿宋" w:hint="eastAsia"/>
          <w:sz w:val="28"/>
          <w:szCs w:val="28"/>
        </w:rPr>
        <w:t>,</w:t>
      </w:r>
      <w:r>
        <w:rPr>
          <w:rFonts w:ascii="仿宋" w:eastAsia="仿宋" w:hAnsi="仿宋" w:cs="仿宋" w:hint="eastAsia"/>
          <w:sz w:val="28"/>
          <w:szCs w:val="28"/>
        </w:rPr>
        <w:t>排气筒高度应不低于</w:t>
      </w:r>
      <w:r>
        <w:rPr>
          <w:rFonts w:ascii="仿宋" w:eastAsia="仿宋" w:hAnsi="仿宋" w:cs="仿宋" w:hint="eastAsia"/>
          <w:sz w:val="28"/>
          <w:szCs w:val="28"/>
        </w:rPr>
        <w:t>15</w:t>
      </w:r>
      <w:r>
        <w:rPr>
          <w:rFonts w:ascii="仿宋" w:eastAsia="仿宋" w:hAnsi="仿宋" w:cs="仿宋" w:hint="eastAsia"/>
          <w:sz w:val="28"/>
          <w:szCs w:val="28"/>
        </w:rPr>
        <w:t>米；对于污水处理站恶臭气体，采用增加废水流动性、减少死水区、加盖密闭、加强通风等措施，降低恶臭气体对周围环境的不利影响。废气执行标准见下表：</w:t>
      </w:r>
    </w:p>
    <w:p w:rsidR="00FE56CE" w:rsidRDefault="00FE56CE" w:rsidP="00FE56CE">
      <w:pPr>
        <w:pStyle w:val="a0"/>
        <w:rPr>
          <w:rFonts w:hint="eastAsia"/>
        </w:rPr>
      </w:pPr>
    </w:p>
    <w:p w:rsidR="00FE56CE" w:rsidRDefault="00FE56CE" w:rsidP="00FE56CE">
      <w:pPr>
        <w:pStyle w:val="a0"/>
        <w:rPr>
          <w:rFonts w:hint="eastAsia"/>
        </w:rPr>
      </w:pPr>
    </w:p>
    <w:p w:rsidR="00FE56CE" w:rsidRPr="00FE56CE" w:rsidRDefault="00FE56CE" w:rsidP="00FE56CE">
      <w:pPr>
        <w:pStyle w:val="a0"/>
      </w:pPr>
    </w:p>
    <w:p w:rsidR="00052D87" w:rsidRDefault="00052D87">
      <w:pPr>
        <w:adjustRightInd w:val="0"/>
        <w:snapToGrid w:val="0"/>
        <w:spacing w:line="560" w:lineRule="exact"/>
        <w:rPr>
          <w:rFonts w:ascii="仿宋" w:eastAsia="仿宋" w:hAnsi="仿宋" w:cs="仿宋"/>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0"/>
        <w:gridCol w:w="1824"/>
        <w:gridCol w:w="5862"/>
      </w:tblGrid>
      <w:tr w:rsidR="00052D87">
        <w:trPr>
          <w:trHeight w:val="340"/>
          <w:tblHeader/>
          <w:jc w:val="center"/>
        </w:trPr>
        <w:tc>
          <w:tcPr>
            <w:tcW w:w="821" w:type="pct"/>
            <w:tcBorders>
              <w:top w:val="single" w:sz="4" w:space="0" w:color="auto"/>
              <w:left w:val="single" w:sz="4" w:space="0" w:color="auto"/>
              <w:bottom w:val="single" w:sz="4" w:space="0" w:color="auto"/>
              <w:right w:val="single" w:sz="4" w:space="0" w:color="auto"/>
            </w:tcBorders>
            <w:vAlign w:val="center"/>
          </w:tcPr>
          <w:p w:rsidR="00052D87" w:rsidRDefault="007A150F">
            <w:pPr>
              <w:jc w:val="center"/>
              <w:rPr>
                <w:rFonts w:ascii="黑体" w:eastAsia="黑体" w:hAnsi="黑体"/>
                <w:b/>
                <w:sz w:val="24"/>
              </w:rPr>
            </w:pPr>
            <w:r>
              <w:rPr>
                <w:rFonts w:ascii="黑体" w:eastAsia="黑体" w:hAnsi="黑体" w:hint="eastAsia"/>
                <w:b/>
                <w:sz w:val="24"/>
              </w:rPr>
              <w:lastRenderedPageBreak/>
              <w:t>污染源</w:t>
            </w:r>
          </w:p>
        </w:tc>
        <w:tc>
          <w:tcPr>
            <w:tcW w:w="992" w:type="pct"/>
            <w:tcBorders>
              <w:top w:val="single" w:sz="4" w:space="0" w:color="auto"/>
              <w:left w:val="single" w:sz="4" w:space="0" w:color="auto"/>
              <w:bottom w:val="single" w:sz="4" w:space="0" w:color="auto"/>
              <w:right w:val="single" w:sz="4" w:space="0" w:color="auto"/>
            </w:tcBorders>
            <w:vAlign w:val="center"/>
          </w:tcPr>
          <w:p w:rsidR="00052D87" w:rsidRDefault="007A150F">
            <w:pPr>
              <w:jc w:val="center"/>
              <w:rPr>
                <w:rFonts w:ascii="黑体" w:eastAsia="黑体" w:hAnsi="黑体"/>
                <w:b/>
                <w:sz w:val="24"/>
              </w:rPr>
            </w:pPr>
            <w:r>
              <w:rPr>
                <w:rFonts w:ascii="黑体" w:eastAsia="黑体" w:hAnsi="黑体" w:hint="eastAsia"/>
                <w:b/>
                <w:sz w:val="24"/>
              </w:rPr>
              <w:t>污染物种类</w:t>
            </w:r>
          </w:p>
        </w:tc>
        <w:tc>
          <w:tcPr>
            <w:tcW w:w="3186" w:type="pct"/>
            <w:tcBorders>
              <w:top w:val="single" w:sz="4" w:space="0" w:color="auto"/>
              <w:left w:val="single" w:sz="4" w:space="0" w:color="auto"/>
              <w:bottom w:val="single" w:sz="4" w:space="0" w:color="auto"/>
              <w:right w:val="single" w:sz="4" w:space="0" w:color="auto"/>
            </w:tcBorders>
            <w:vAlign w:val="center"/>
          </w:tcPr>
          <w:p w:rsidR="00052D87" w:rsidRDefault="007A150F">
            <w:pPr>
              <w:jc w:val="center"/>
              <w:rPr>
                <w:rFonts w:ascii="黑体" w:eastAsia="黑体" w:hAnsi="黑体"/>
                <w:b/>
                <w:sz w:val="24"/>
              </w:rPr>
            </w:pPr>
            <w:r>
              <w:rPr>
                <w:rFonts w:ascii="黑体" w:eastAsia="黑体" w:hAnsi="黑体" w:hint="eastAsia"/>
                <w:b/>
                <w:sz w:val="24"/>
              </w:rPr>
              <w:t>执行标准</w:t>
            </w:r>
          </w:p>
        </w:tc>
      </w:tr>
      <w:tr w:rsidR="00052D87">
        <w:trPr>
          <w:trHeight w:val="340"/>
          <w:jc w:val="center"/>
        </w:trPr>
        <w:tc>
          <w:tcPr>
            <w:tcW w:w="821" w:type="pct"/>
            <w:vMerge w:val="restart"/>
            <w:tcBorders>
              <w:top w:val="single" w:sz="4" w:space="0" w:color="auto"/>
              <w:left w:val="single" w:sz="4" w:space="0" w:color="auto"/>
              <w:bottom w:val="single" w:sz="4" w:space="0" w:color="auto"/>
              <w:right w:val="single" w:sz="4" w:space="0" w:color="auto"/>
            </w:tcBorders>
            <w:vAlign w:val="center"/>
          </w:tcPr>
          <w:p w:rsidR="00052D87" w:rsidRDefault="007A150F">
            <w:pPr>
              <w:jc w:val="center"/>
              <w:rPr>
                <w:rFonts w:ascii="仿宋" w:eastAsia="仿宋" w:hAnsi="仿宋"/>
                <w:sz w:val="24"/>
              </w:rPr>
            </w:pPr>
            <w:r>
              <w:rPr>
                <w:rFonts w:ascii="仿宋" w:eastAsia="仿宋" w:hAnsi="仿宋" w:hint="eastAsia"/>
                <w:sz w:val="24"/>
              </w:rPr>
              <w:t>涂布生产线产生的有机废气</w:t>
            </w:r>
          </w:p>
        </w:tc>
        <w:tc>
          <w:tcPr>
            <w:tcW w:w="992" w:type="pct"/>
            <w:tcBorders>
              <w:top w:val="single" w:sz="4" w:space="0" w:color="auto"/>
              <w:left w:val="single" w:sz="4" w:space="0" w:color="auto"/>
              <w:bottom w:val="single" w:sz="4" w:space="0" w:color="auto"/>
              <w:right w:val="single" w:sz="4" w:space="0" w:color="auto"/>
            </w:tcBorders>
            <w:vAlign w:val="center"/>
          </w:tcPr>
          <w:p w:rsidR="00052D87" w:rsidRDefault="007A150F">
            <w:pPr>
              <w:jc w:val="center"/>
              <w:rPr>
                <w:rFonts w:ascii="仿宋" w:eastAsia="仿宋" w:hAnsi="仿宋"/>
                <w:sz w:val="24"/>
              </w:rPr>
            </w:pPr>
            <w:r>
              <w:rPr>
                <w:rFonts w:ascii="仿宋" w:eastAsia="仿宋" w:hAnsi="仿宋" w:hint="eastAsia"/>
                <w:sz w:val="24"/>
              </w:rPr>
              <w:t>非甲烷总烃</w:t>
            </w:r>
          </w:p>
        </w:tc>
        <w:tc>
          <w:tcPr>
            <w:tcW w:w="3186" w:type="pct"/>
            <w:tcBorders>
              <w:top w:val="single" w:sz="4" w:space="0" w:color="auto"/>
              <w:left w:val="single" w:sz="4" w:space="0" w:color="auto"/>
              <w:bottom w:val="single" w:sz="4" w:space="0" w:color="auto"/>
              <w:right w:val="single" w:sz="4" w:space="0" w:color="auto"/>
            </w:tcBorders>
            <w:vAlign w:val="center"/>
          </w:tcPr>
          <w:p w:rsidR="00052D87" w:rsidRDefault="007A150F">
            <w:pPr>
              <w:jc w:val="center"/>
              <w:rPr>
                <w:rFonts w:ascii="仿宋" w:eastAsia="仿宋" w:hAnsi="仿宋"/>
                <w:sz w:val="24"/>
              </w:rPr>
            </w:pPr>
            <w:r>
              <w:rPr>
                <w:rFonts w:ascii="仿宋" w:eastAsia="仿宋" w:hAnsi="仿宋" w:hint="eastAsia"/>
                <w:sz w:val="24"/>
              </w:rPr>
              <w:t>《合成树脂工业污染物排放标准》（</w:t>
            </w:r>
            <w:r>
              <w:rPr>
                <w:rFonts w:ascii="仿宋" w:eastAsia="仿宋" w:hAnsi="仿宋"/>
                <w:sz w:val="24"/>
              </w:rPr>
              <w:t>GB31572-2015</w:t>
            </w:r>
            <w:r>
              <w:rPr>
                <w:rFonts w:ascii="仿宋" w:eastAsia="仿宋" w:hAnsi="仿宋" w:hint="eastAsia"/>
                <w:sz w:val="24"/>
              </w:rPr>
              <w:t>）中表</w:t>
            </w:r>
            <w:r>
              <w:rPr>
                <w:rFonts w:ascii="仿宋" w:eastAsia="仿宋" w:hAnsi="仿宋"/>
                <w:sz w:val="24"/>
              </w:rPr>
              <w:t>5</w:t>
            </w:r>
            <w:r>
              <w:rPr>
                <w:rFonts w:ascii="仿宋" w:eastAsia="仿宋" w:hAnsi="仿宋" w:hint="eastAsia"/>
                <w:sz w:val="24"/>
              </w:rPr>
              <w:t>、表</w:t>
            </w:r>
            <w:r>
              <w:rPr>
                <w:rFonts w:ascii="仿宋" w:eastAsia="仿宋" w:hAnsi="仿宋"/>
                <w:sz w:val="24"/>
              </w:rPr>
              <w:t>6</w:t>
            </w:r>
            <w:r>
              <w:rPr>
                <w:rFonts w:ascii="仿宋" w:eastAsia="仿宋" w:hAnsi="仿宋" w:hint="eastAsia"/>
                <w:sz w:val="24"/>
              </w:rPr>
              <w:t>污染物特别排放限值和表</w:t>
            </w:r>
            <w:r>
              <w:rPr>
                <w:rFonts w:ascii="仿宋" w:eastAsia="仿宋" w:hAnsi="仿宋"/>
                <w:sz w:val="24"/>
              </w:rPr>
              <w:t>9</w:t>
            </w:r>
            <w:r>
              <w:rPr>
                <w:rFonts w:ascii="仿宋" w:eastAsia="仿宋" w:hAnsi="仿宋" w:hint="eastAsia"/>
                <w:sz w:val="24"/>
              </w:rPr>
              <w:t>企业边界大气污染物浓度限值</w:t>
            </w:r>
          </w:p>
        </w:tc>
      </w:tr>
      <w:tr w:rsidR="00052D87">
        <w:trPr>
          <w:trHeight w:val="340"/>
          <w:jc w:val="center"/>
        </w:trPr>
        <w:tc>
          <w:tcPr>
            <w:tcW w:w="821" w:type="pct"/>
            <w:vMerge/>
            <w:tcBorders>
              <w:top w:val="single" w:sz="4" w:space="0" w:color="auto"/>
              <w:left w:val="single" w:sz="4" w:space="0" w:color="auto"/>
              <w:bottom w:val="single" w:sz="4" w:space="0" w:color="auto"/>
              <w:right w:val="single" w:sz="4" w:space="0" w:color="auto"/>
            </w:tcBorders>
            <w:vAlign w:val="center"/>
          </w:tcPr>
          <w:p w:rsidR="00052D87" w:rsidRDefault="00052D87">
            <w:pPr>
              <w:widowControl/>
              <w:jc w:val="left"/>
              <w:rPr>
                <w:rFonts w:ascii="仿宋" w:eastAsia="仿宋" w:hAnsi="仿宋"/>
                <w:sz w:val="24"/>
              </w:rPr>
            </w:pPr>
          </w:p>
        </w:tc>
        <w:tc>
          <w:tcPr>
            <w:tcW w:w="992" w:type="pct"/>
            <w:tcBorders>
              <w:top w:val="single" w:sz="4" w:space="0" w:color="auto"/>
              <w:left w:val="single" w:sz="4" w:space="0" w:color="auto"/>
              <w:bottom w:val="single" w:sz="4" w:space="0" w:color="auto"/>
              <w:right w:val="single" w:sz="4" w:space="0" w:color="auto"/>
            </w:tcBorders>
            <w:vAlign w:val="center"/>
          </w:tcPr>
          <w:p w:rsidR="00052D87" w:rsidRDefault="007A150F">
            <w:pPr>
              <w:jc w:val="center"/>
              <w:rPr>
                <w:rFonts w:ascii="仿宋" w:eastAsia="仿宋" w:hAnsi="仿宋"/>
                <w:sz w:val="24"/>
              </w:rPr>
            </w:pPr>
            <w:r>
              <w:rPr>
                <w:rFonts w:ascii="仿宋" w:eastAsia="仿宋" w:hAnsi="仿宋" w:hint="eastAsia"/>
                <w:sz w:val="24"/>
              </w:rPr>
              <w:t>二甲苯</w:t>
            </w:r>
          </w:p>
        </w:tc>
        <w:tc>
          <w:tcPr>
            <w:tcW w:w="3186" w:type="pct"/>
            <w:tcBorders>
              <w:top w:val="single" w:sz="4" w:space="0" w:color="auto"/>
              <w:left w:val="single" w:sz="4" w:space="0" w:color="auto"/>
              <w:bottom w:val="single" w:sz="4" w:space="0" w:color="auto"/>
              <w:right w:val="single" w:sz="4" w:space="0" w:color="auto"/>
            </w:tcBorders>
            <w:vAlign w:val="center"/>
          </w:tcPr>
          <w:p w:rsidR="00052D87" w:rsidRDefault="007A150F">
            <w:pPr>
              <w:jc w:val="center"/>
              <w:rPr>
                <w:rFonts w:ascii="仿宋" w:eastAsia="仿宋" w:hAnsi="仿宋"/>
                <w:sz w:val="24"/>
              </w:rPr>
            </w:pPr>
            <w:r>
              <w:rPr>
                <w:rFonts w:ascii="仿宋" w:eastAsia="仿宋" w:hAnsi="仿宋" w:hint="eastAsia"/>
                <w:sz w:val="24"/>
              </w:rPr>
              <w:t>《大气污染物排放限值》（</w:t>
            </w:r>
            <w:r>
              <w:rPr>
                <w:rFonts w:ascii="仿宋" w:eastAsia="仿宋" w:hAnsi="仿宋"/>
                <w:sz w:val="24"/>
              </w:rPr>
              <w:t>DB44/27-2001</w:t>
            </w:r>
            <w:r>
              <w:rPr>
                <w:rFonts w:ascii="仿宋" w:eastAsia="仿宋" w:hAnsi="仿宋" w:hint="eastAsia"/>
                <w:sz w:val="24"/>
              </w:rPr>
              <w:t>）第二时段二级标准和无组织排放监控浓度限值</w:t>
            </w:r>
          </w:p>
        </w:tc>
      </w:tr>
      <w:tr w:rsidR="00052D87">
        <w:trPr>
          <w:trHeight w:val="340"/>
          <w:jc w:val="center"/>
        </w:trPr>
        <w:tc>
          <w:tcPr>
            <w:tcW w:w="821" w:type="pct"/>
            <w:vMerge/>
            <w:tcBorders>
              <w:top w:val="single" w:sz="4" w:space="0" w:color="auto"/>
              <w:left w:val="single" w:sz="4" w:space="0" w:color="auto"/>
              <w:bottom w:val="single" w:sz="4" w:space="0" w:color="auto"/>
              <w:right w:val="single" w:sz="4" w:space="0" w:color="auto"/>
            </w:tcBorders>
            <w:vAlign w:val="center"/>
          </w:tcPr>
          <w:p w:rsidR="00052D87" w:rsidRDefault="00052D87">
            <w:pPr>
              <w:widowControl/>
              <w:jc w:val="left"/>
              <w:rPr>
                <w:rFonts w:ascii="仿宋" w:eastAsia="仿宋" w:hAnsi="仿宋"/>
                <w:sz w:val="24"/>
              </w:rPr>
            </w:pPr>
          </w:p>
        </w:tc>
        <w:tc>
          <w:tcPr>
            <w:tcW w:w="992" w:type="pct"/>
            <w:tcBorders>
              <w:top w:val="single" w:sz="4" w:space="0" w:color="auto"/>
              <w:left w:val="single" w:sz="4" w:space="0" w:color="auto"/>
              <w:bottom w:val="single" w:sz="4" w:space="0" w:color="auto"/>
              <w:right w:val="single" w:sz="4" w:space="0" w:color="auto"/>
            </w:tcBorders>
            <w:vAlign w:val="center"/>
          </w:tcPr>
          <w:p w:rsidR="00052D87" w:rsidRDefault="007A150F">
            <w:pPr>
              <w:jc w:val="center"/>
              <w:rPr>
                <w:rFonts w:ascii="仿宋" w:eastAsia="仿宋" w:hAnsi="仿宋"/>
                <w:sz w:val="24"/>
              </w:rPr>
            </w:pPr>
            <w:r>
              <w:rPr>
                <w:rFonts w:ascii="仿宋" w:eastAsia="仿宋" w:hAnsi="仿宋"/>
                <w:sz w:val="24"/>
              </w:rPr>
              <w:t>SO</w:t>
            </w:r>
            <w:r>
              <w:rPr>
                <w:rFonts w:ascii="仿宋" w:eastAsia="仿宋" w:hAnsi="仿宋"/>
                <w:sz w:val="24"/>
                <w:vertAlign w:val="subscript"/>
              </w:rPr>
              <w:t>2</w:t>
            </w:r>
          </w:p>
        </w:tc>
        <w:tc>
          <w:tcPr>
            <w:tcW w:w="3186" w:type="pct"/>
            <w:vMerge w:val="restart"/>
            <w:tcBorders>
              <w:top w:val="single" w:sz="4" w:space="0" w:color="auto"/>
              <w:left w:val="single" w:sz="4" w:space="0" w:color="auto"/>
              <w:bottom w:val="single" w:sz="4" w:space="0" w:color="auto"/>
              <w:right w:val="single" w:sz="4" w:space="0" w:color="auto"/>
            </w:tcBorders>
            <w:vAlign w:val="center"/>
          </w:tcPr>
          <w:p w:rsidR="00052D87" w:rsidRDefault="007A150F">
            <w:pPr>
              <w:jc w:val="center"/>
              <w:rPr>
                <w:rFonts w:ascii="仿宋" w:eastAsia="仿宋" w:hAnsi="仿宋"/>
                <w:sz w:val="24"/>
              </w:rPr>
            </w:pPr>
            <w:r>
              <w:rPr>
                <w:rFonts w:ascii="仿宋" w:eastAsia="仿宋" w:hAnsi="仿宋" w:hint="eastAsia"/>
                <w:sz w:val="24"/>
              </w:rPr>
              <w:t>《合成树脂工业污染物排放标准》（</w:t>
            </w:r>
            <w:r>
              <w:rPr>
                <w:rFonts w:ascii="仿宋" w:eastAsia="仿宋" w:hAnsi="仿宋"/>
                <w:sz w:val="24"/>
              </w:rPr>
              <w:t>GB31572-2015</w:t>
            </w:r>
            <w:r>
              <w:rPr>
                <w:rFonts w:ascii="仿宋" w:eastAsia="仿宋" w:hAnsi="仿宋" w:hint="eastAsia"/>
                <w:sz w:val="24"/>
              </w:rPr>
              <w:t>）中表</w:t>
            </w:r>
            <w:r>
              <w:rPr>
                <w:rFonts w:ascii="仿宋" w:eastAsia="仿宋" w:hAnsi="仿宋"/>
                <w:sz w:val="24"/>
              </w:rPr>
              <w:t>5</w:t>
            </w:r>
            <w:r>
              <w:rPr>
                <w:rFonts w:ascii="仿宋" w:eastAsia="仿宋" w:hAnsi="仿宋" w:hint="eastAsia"/>
                <w:sz w:val="24"/>
              </w:rPr>
              <w:t>和表</w:t>
            </w:r>
            <w:r>
              <w:rPr>
                <w:rFonts w:ascii="仿宋" w:eastAsia="仿宋" w:hAnsi="仿宋"/>
                <w:sz w:val="24"/>
              </w:rPr>
              <w:t>6</w:t>
            </w:r>
            <w:r>
              <w:rPr>
                <w:rFonts w:ascii="仿宋" w:eastAsia="仿宋" w:hAnsi="仿宋" w:hint="eastAsia"/>
                <w:sz w:val="24"/>
              </w:rPr>
              <w:t>污染物特别排放限值</w:t>
            </w:r>
          </w:p>
        </w:tc>
      </w:tr>
      <w:tr w:rsidR="00052D87">
        <w:trPr>
          <w:trHeight w:val="340"/>
          <w:jc w:val="center"/>
        </w:trPr>
        <w:tc>
          <w:tcPr>
            <w:tcW w:w="821" w:type="pct"/>
            <w:vMerge/>
            <w:tcBorders>
              <w:top w:val="single" w:sz="4" w:space="0" w:color="auto"/>
              <w:left w:val="single" w:sz="4" w:space="0" w:color="auto"/>
              <w:bottom w:val="single" w:sz="4" w:space="0" w:color="auto"/>
              <w:right w:val="single" w:sz="4" w:space="0" w:color="auto"/>
            </w:tcBorders>
            <w:vAlign w:val="center"/>
          </w:tcPr>
          <w:p w:rsidR="00052D87" w:rsidRDefault="00052D87">
            <w:pPr>
              <w:widowControl/>
              <w:jc w:val="left"/>
              <w:rPr>
                <w:rFonts w:ascii="仿宋" w:eastAsia="仿宋" w:hAnsi="仿宋"/>
                <w:sz w:val="24"/>
              </w:rPr>
            </w:pPr>
          </w:p>
        </w:tc>
        <w:tc>
          <w:tcPr>
            <w:tcW w:w="992" w:type="pct"/>
            <w:tcBorders>
              <w:top w:val="single" w:sz="4" w:space="0" w:color="auto"/>
              <w:left w:val="single" w:sz="4" w:space="0" w:color="auto"/>
              <w:bottom w:val="single" w:sz="4" w:space="0" w:color="auto"/>
              <w:right w:val="single" w:sz="4" w:space="0" w:color="auto"/>
            </w:tcBorders>
            <w:vAlign w:val="center"/>
          </w:tcPr>
          <w:p w:rsidR="00052D87" w:rsidRDefault="007A150F">
            <w:pPr>
              <w:jc w:val="center"/>
              <w:rPr>
                <w:rFonts w:ascii="仿宋" w:eastAsia="仿宋" w:hAnsi="仿宋"/>
                <w:sz w:val="24"/>
              </w:rPr>
            </w:pPr>
            <w:r>
              <w:rPr>
                <w:rFonts w:ascii="仿宋" w:eastAsia="仿宋" w:hAnsi="仿宋"/>
                <w:sz w:val="24"/>
              </w:rPr>
              <w:t>NOx</w:t>
            </w:r>
          </w:p>
        </w:tc>
        <w:tc>
          <w:tcPr>
            <w:tcW w:w="3186" w:type="pct"/>
            <w:vMerge/>
            <w:tcBorders>
              <w:top w:val="single" w:sz="4" w:space="0" w:color="auto"/>
              <w:left w:val="single" w:sz="4" w:space="0" w:color="auto"/>
              <w:bottom w:val="single" w:sz="4" w:space="0" w:color="auto"/>
              <w:right w:val="single" w:sz="4" w:space="0" w:color="auto"/>
            </w:tcBorders>
            <w:vAlign w:val="center"/>
          </w:tcPr>
          <w:p w:rsidR="00052D87" w:rsidRDefault="00052D87">
            <w:pPr>
              <w:widowControl/>
              <w:jc w:val="left"/>
              <w:rPr>
                <w:rFonts w:ascii="仿宋" w:eastAsia="仿宋" w:hAnsi="仿宋"/>
                <w:sz w:val="24"/>
              </w:rPr>
            </w:pPr>
          </w:p>
        </w:tc>
      </w:tr>
      <w:tr w:rsidR="00052D87">
        <w:trPr>
          <w:trHeight w:val="340"/>
          <w:jc w:val="center"/>
        </w:trPr>
        <w:tc>
          <w:tcPr>
            <w:tcW w:w="821" w:type="pct"/>
            <w:vMerge/>
            <w:tcBorders>
              <w:top w:val="single" w:sz="4" w:space="0" w:color="auto"/>
              <w:left w:val="single" w:sz="4" w:space="0" w:color="auto"/>
              <w:bottom w:val="single" w:sz="4" w:space="0" w:color="auto"/>
              <w:right w:val="single" w:sz="4" w:space="0" w:color="auto"/>
            </w:tcBorders>
            <w:vAlign w:val="center"/>
          </w:tcPr>
          <w:p w:rsidR="00052D87" w:rsidRDefault="00052D87">
            <w:pPr>
              <w:widowControl/>
              <w:jc w:val="left"/>
              <w:rPr>
                <w:rFonts w:ascii="仿宋" w:eastAsia="仿宋" w:hAnsi="仿宋"/>
                <w:sz w:val="24"/>
              </w:rPr>
            </w:pPr>
          </w:p>
        </w:tc>
        <w:tc>
          <w:tcPr>
            <w:tcW w:w="992" w:type="pct"/>
            <w:tcBorders>
              <w:top w:val="single" w:sz="4" w:space="0" w:color="auto"/>
              <w:left w:val="single" w:sz="4" w:space="0" w:color="auto"/>
              <w:bottom w:val="single" w:sz="4" w:space="0" w:color="auto"/>
              <w:right w:val="single" w:sz="4" w:space="0" w:color="auto"/>
            </w:tcBorders>
            <w:vAlign w:val="center"/>
          </w:tcPr>
          <w:p w:rsidR="00052D87" w:rsidRDefault="007A150F">
            <w:pPr>
              <w:jc w:val="center"/>
              <w:rPr>
                <w:rFonts w:ascii="仿宋" w:eastAsia="仿宋" w:hAnsi="仿宋"/>
                <w:sz w:val="24"/>
              </w:rPr>
            </w:pPr>
            <w:r>
              <w:rPr>
                <w:rFonts w:ascii="仿宋" w:eastAsia="仿宋" w:hAnsi="仿宋" w:hint="eastAsia"/>
                <w:sz w:val="24"/>
              </w:rPr>
              <w:t>颗粒物</w:t>
            </w:r>
          </w:p>
        </w:tc>
        <w:tc>
          <w:tcPr>
            <w:tcW w:w="3186" w:type="pct"/>
            <w:vMerge/>
            <w:tcBorders>
              <w:top w:val="single" w:sz="4" w:space="0" w:color="auto"/>
              <w:left w:val="single" w:sz="4" w:space="0" w:color="auto"/>
              <w:bottom w:val="single" w:sz="4" w:space="0" w:color="auto"/>
              <w:right w:val="single" w:sz="4" w:space="0" w:color="auto"/>
            </w:tcBorders>
            <w:vAlign w:val="center"/>
          </w:tcPr>
          <w:p w:rsidR="00052D87" w:rsidRDefault="00052D87">
            <w:pPr>
              <w:widowControl/>
              <w:jc w:val="left"/>
              <w:rPr>
                <w:rFonts w:ascii="仿宋" w:eastAsia="仿宋" w:hAnsi="仿宋"/>
                <w:sz w:val="24"/>
              </w:rPr>
            </w:pPr>
          </w:p>
        </w:tc>
      </w:tr>
      <w:tr w:rsidR="00052D87">
        <w:trPr>
          <w:trHeight w:val="340"/>
          <w:jc w:val="center"/>
        </w:trPr>
        <w:tc>
          <w:tcPr>
            <w:tcW w:w="821" w:type="pct"/>
            <w:vMerge/>
            <w:tcBorders>
              <w:top w:val="single" w:sz="4" w:space="0" w:color="auto"/>
              <w:left w:val="single" w:sz="4" w:space="0" w:color="auto"/>
              <w:bottom w:val="single" w:sz="4" w:space="0" w:color="auto"/>
              <w:right w:val="single" w:sz="4" w:space="0" w:color="auto"/>
            </w:tcBorders>
            <w:vAlign w:val="center"/>
          </w:tcPr>
          <w:p w:rsidR="00052D87" w:rsidRDefault="00052D87">
            <w:pPr>
              <w:widowControl/>
              <w:jc w:val="left"/>
              <w:rPr>
                <w:rFonts w:ascii="仿宋" w:eastAsia="仿宋" w:hAnsi="仿宋"/>
                <w:sz w:val="24"/>
              </w:rPr>
            </w:pPr>
          </w:p>
        </w:tc>
        <w:tc>
          <w:tcPr>
            <w:tcW w:w="992" w:type="pct"/>
            <w:tcBorders>
              <w:top w:val="single" w:sz="4" w:space="0" w:color="auto"/>
              <w:left w:val="single" w:sz="4" w:space="0" w:color="auto"/>
              <w:bottom w:val="single" w:sz="4" w:space="0" w:color="auto"/>
              <w:right w:val="single" w:sz="4" w:space="0" w:color="auto"/>
            </w:tcBorders>
            <w:vAlign w:val="center"/>
          </w:tcPr>
          <w:p w:rsidR="00052D87" w:rsidRDefault="007A150F">
            <w:pPr>
              <w:jc w:val="center"/>
              <w:rPr>
                <w:rFonts w:ascii="仿宋" w:eastAsia="仿宋" w:hAnsi="仿宋"/>
                <w:sz w:val="24"/>
              </w:rPr>
            </w:pPr>
            <w:r>
              <w:rPr>
                <w:rFonts w:ascii="仿宋" w:eastAsia="仿宋" w:hAnsi="仿宋" w:hint="eastAsia"/>
                <w:sz w:val="24"/>
              </w:rPr>
              <w:t>二噁英</w:t>
            </w:r>
          </w:p>
        </w:tc>
        <w:tc>
          <w:tcPr>
            <w:tcW w:w="3186" w:type="pct"/>
            <w:vMerge/>
            <w:tcBorders>
              <w:top w:val="single" w:sz="4" w:space="0" w:color="auto"/>
              <w:left w:val="single" w:sz="4" w:space="0" w:color="auto"/>
              <w:bottom w:val="single" w:sz="4" w:space="0" w:color="auto"/>
              <w:right w:val="single" w:sz="4" w:space="0" w:color="auto"/>
            </w:tcBorders>
            <w:vAlign w:val="center"/>
          </w:tcPr>
          <w:p w:rsidR="00052D87" w:rsidRDefault="00052D87">
            <w:pPr>
              <w:widowControl/>
              <w:jc w:val="left"/>
              <w:rPr>
                <w:rFonts w:ascii="仿宋" w:eastAsia="仿宋" w:hAnsi="仿宋"/>
                <w:sz w:val="24"/>
              </w:rPr>
            </w:pPr>
          </w:p>
        </w:tc>
      </w:tr>
      <w:tr w:rsidR="00052D87">
        <w:trPr>
          <w:trHeight w:val="340"/>
          <w:jc w:val="center"/>
        </w:trPr>
        <w:tc>
          <w:tcPr>
            <w:tcW w:w="821" w:type="pct"/>
            <w:tcBorders>
              <w:top w:val="single" w:sz="4" w:space="0" w:color="auto"/>
              <w:left w:val="single" w:sz="4" w:space="0" w:color="auto"/>
              <w:bottom w:val="single" w:sz="4" w:space="0" w:color="auto"/>
              <w:right w:val="single" w:sz="4" w:space="0" w:color="auto"/>
            </w:tcBorders>
            <w:vAlign w:val="center"/>
          </w:tcPr>
          <w:p w:rsidR="00052D87" w:rsidRDefault="007A150F">
            <w:pPr>
              <w:jc w:val="center"/>
              <w:rPr>
                <w:rFonts w:ascii="仿宋" w:eastAsia="仿宋" w:hAnsi="仿宋"/>
                <w:sz w:val="24"/>
              </w:rPr>
            </w:pPr>
            <w:r>
              <w:rPr>
                <w:rFonts w:ascii="仿宋" w:eastAsia="仿宋" w:hAnsi="仿宋" w:hint="eastAsia"/>
                <w:sz w:val="24"/>
              </w:rPr>
              <w:t>碱液喷淋塔废气</w:t>
            </w:r>
          </w:p>
        </w:tc>
        <w:tc>
          <w:tcPr>
            <w:tcW w:w="992" w:type="pct"/>
            <w:tcBorders>
              <w:top w:val="single" w:sz="4" w:space="0" w:color="auto"/>
              <w:left w:val="single" w:sz="4" w:space="0" w:color="auto"/>
              <w:bottom w:val="single" w:sz="4" w:space="0" w:color="auto"/>
              <w:right w:val="single" w:sz="4" w:space="0" w:color="auto"/>
            </w:tcBorders>
            <w:vAlign w:val="center"/>
          </w:tcPr>
          <w:p w:rsidR="00052D87" w:rsidRDefault="007A150F">
            <w:pPr>
              <w:jc w:val="center"/>
              <w:rPr>
                <w:rFonts w:ascii="仿宋" w:eastAsia="仿宋" w:hAnsi="仿宋"/>
                <w:sz w:val="24"/>
              </w:rPr>
            </w:pPr>
            <w:r>
              <w:rPr>
                <w:rFonts w:ascii="仿宋" w:eastAsia="仿宋" w:hAnsi="仿宋" w:hint="eastAsia"/>
                <w:sz w:val="24"/>
              </w:rPr>
              <w:t>硫酸雾</w:t>
            </w:r>
          </w:p>
        </w:tc>
        <w:tc>
          <w:tcPr>
            <w:tcW w:w="3186" w:type="pct"/>
            <w:tcBorders>
              <w:top w:val="single" w:sz="4" w:space="0" w:color="auto"/>
              <w:left w:val="single" w:sz="4" w:space="0" w:color="auto"/>
              <w:bottom w:val="single" w:sz="4" w:space="0" w:color="auto"/>
              <w:right w:val="single" w:sz="4" w:space="0" w:color="auto"/>
            </w:tcBorders>
            <w:vAlign w:val="center"/>
          </w:tcPr>
          <w:p w:rsidR="00052D87" w:rsidRDefault="007A150F">
            <w:pPr>
              <w:jc w:val="center"/>
              <w:rPr>
                <w:rFonts w:ascii="仿宋" w:eastAsia="仿宋" w:hAnsi="仿宋"/>
                <w:sz w:val="24"/>
              </w:rPr>
            </w:pPr>
            <w:r>
              <w:rPr>
                <w:rFonts w:ascii="仿宋" w:eastAsia="仿宋" w:hAnsi="仿宋" w:hint="eastAsia"/>
                <w:sz w:val="24"/>
              </w:rPr>
              <w:t>《大气污染物排放限值》（</w:t>
            </w:r>
            <w:r>
              <w:rPr>
                <w:rFonts w:ascii="仿宋" w:eastAsia="仿宋" w:hAnsi="仿宋"/>
                <w:sz w:val="24"/>
              </w:rPr>
              <w:t>DB44/27-2001</w:t>
            </w:r>
            <w:r>
              <w:rPr>
                <w:rFonts w:ascii="仿宋" w:eastAsia="仿宋" w:hAnsi="仿宋" w:hint="eastAsia"/>
                <w:sz w:val="24"/>
              </w:rPr>
              <w:t>）第二时段二级标准和无组织排放监控浓度限值</w:t>
            </w:r>
          </w:p>
        </w:tc>
      </w:tr>
      <w:tr w:rsidR="00052D87">
        <w:trPr>
          <w:trHeight w:val="340"/>
          <w:jc w:val="center"/>
        </w:trPr>
        <w:tc>
          <w:tcPr>
            <w:tcW w:w="821" w:type="pct"/>
            <w:tcBorders>
              <w:top w:val="single" w:sz="4" w:space="0" w:color="auto"/>
              <w:left w:val="single" w:sz="4" w:space="0" w:color="auto"/>
              <w:bottom w:val="single" w:sz="4" w:space="0" w:color="auto"/>
              <w:right w:val="single" w:sz="4" w:space="0" w:color="auto"/>
            </w:tcBorders>
            <w:vAlign w:val="center"/>
          </w:tcPr>
          <w:p w:rsidR="00052D87" w:rsidRDefault="007A150F">
            <w:pPr>
              <w:jc w:val="center"/>
              <w:rPr>
                <w:rFonts w:ascii="仿宋" w:eastAsia="仿宋" w:hAnsi="仿宋"/>
                <w:sz w:val="24"/>
              </w:rPr>
            </w:pPr>
            <w:r>
              <w:rPr>
                <w:rFonts w:ascii="仿宋" w:eastAsia="仿宋" w:hAnsi="仿宋"/>
                <w:sz w:val="24"/>
              </w:rPr>
              <w:t>DMF</w:t>
            </w:r>
            <w:r>
              <w:rPr>
                <w:rFonts w:ascii="仿宋" w:eastAsia="仿宋" w:hAnsi="仿宋" w:hint="eastAsia"/>
                <w:sz w:val="24"/>
              </w:rPr>
              <w:t>回收</w:t>
            </w:r>
          </w:p>
          <w:p w:rsidR="00052D87" w:rsidRDefault="007A150F">
            <w:pPr>
              <w:jc w:val="center"/>
              <w:rPr>
                <w:rFonts w:ascii="仿宋" w:eastAsia="仿宋" w:hAnsi="仿宋"/>
                <w:sz w:val="24"/>
              </w:rPr>
            </w:pPr>
            <w:r>
              <w:rPr>
                <w:rFonts w:ascii="仿宋" w:eastAsia="仿宋" w:hAnsi="仿宋" w:hint="eastAsia"/>
                <w:sz w:val="24"/>
              </w:rPr>
              <w:t>装置废气</w:t>
            </w:r>
          </w:p>
        </w:tc>
        <w:tc>
          <w:tcPr>
            <w:tcW w:w="992" w:type="pct"/>
            <w:tcBorders>
              <w:top w:val="single" w:sz="4" w:space="0" w:color="auto"/>
              <w:left w:val="single" w:sz="4" w:space="0" w:color="auto"/>
              <w:bottom w:val="single" w:sz="4" w:space="0" w:color="auto"/>
              <w:right w:val="single" w:sz="4" w:space="0" w:color="auto"/>
            </w:tcBorders>
            <w:vAlign w:val="center"/>
          </w:tcPr>
          <w:p w:rsidR="00052D87" w:rsidRDefault="007A150F">
            <w:pPr>
              <w:jc w:val="center"/>
              <w:rPr>
                <w:rFonts w:ascii="仿宋" w:eastAsia="仿宋" w:hAnsi="仿宋"/>
                <w:sz w:val="24"/>
              </w:rPr>
            </w:pPr>
            <w:r>
              <w:rPr>
                <w:rFonts w:ascii="仿宋" w:eastAsia="仿宋" w:hAnsi="仿宋" w:hint="eastAsia"/>
                <w:sz w:val="24"/>
              </w:rPr>
              <w:t>非甲烷总烃</w:t>
            </w:r>
          </w:p>
        </w:tc>
        <w:tc>
          <w:tcPr>
            <w:tcW w:w="3186" w:type="pct"/>
            <w:tcBorders>
              <w:top w:val="single" w:sz="4" w:space="0" w:color="auto"/>
              <w:left w:val="single" w:sz="4" w:space="0" w:color="auto"/>
              <w:bottom w:val="single" w:sz="4" w:space="0" w:color="auto"/>
              <w:right w:val="single" w:sz="4" w:space="0" w:color="auto"/>
            </w:tcBorders>
            <w:vAlign w:val="center"/>
          </w:tcPr>
          <w:p w:rsidR="00052D87" w:rsidRDefault="007A150F">
            <w:pPr>
              <w:jc w:val="center"/>
              <w:rPr>
                <w:rFonts w:ascii="仿宋" w:eastAsia="仿宋" w:hAnsi="仿宋"/>
                <w:sz w:val="24"/>
              </w:rPr>
            </w:pPr>
            <w:r>
              <w:rPr>
                <w:rFonts w:ascii="仿宋" w:eastAsia="仿宋" w:hAnsi="仿宋" w:hint="eastAsia"/>
                <w:sz w:val="24"/>
              </w:rPr>
              <w:t>《合成树脂工业污染物排放标准》（</w:t>
            </w:r>
            <w:r>
              <w:rPr>
                <w:rFonts w:ascii="仿宋" w:eastAsia="仿宋" w:hAnsi="仿宋"/>
                <w:sz w:val="24"/>
              </w:rPr>
              <w:t>GB31572-2015</w:t>
            </w:r>
            <w:r>
              <w:rPr>
                <w:rFonts w:ascii="仿宋" w:eastAsia="仿宋" w:hAnsi="仿宋" w:hint="eastAsia"/>
                <w:sz w:val="24"/>
              </w:rPr>
              <w:t>）中表</w:t>
            </w:r>
            <w:r>
              <w:rPr>
                <w:rFonts w:ascii="仿宋" w:eastAsia="仿宋" w:hAnsi="仿宋"/>
                <w:sz w:val="24"/>
              </w:rPr>
              <w:t>5</w:t>
            </w:r>
            <w:r>
              <w:rPr>
                <w:rFonts w:ascii="仿宋" w:eastAsia="仿宋" w:hAnsi="仿宋" w:hint="eastAsia"/>
                <w:sz w:val="24"/>
              </w:rPr>
              <w:t>、表</w:t>
            </w:r>
            <w:r>
              <w:rPr>
                <w:rFonts w:ascii="仿宋" w:eastAsia="仿宋" w:hAnsi="仿宋"/>
                <w:sz w:val="24"/>
              </w:rPr>
              <w:t>6</w:t>
            </w:r>
            <w:r>
              <w:rPr>
                <w:rFonts w:ascii="仿宋" w:eastAsia="仿宋" w:hAnsi="仿宋" w:hint="eastAsia"/>
                <w:sz w:val="24"/>
              </w:rPr>
              <w:t>污染物特别排放限值和表</w:t>
            </w:r>
            <w:r>
              <w:rPr>
                <w:rFonts w:ascii="仿宋" w:eastAsia="仿宋" w:hAnsi="仿宋"/>
                <w:sz w:val="24"/>
              </w:rPr>
              <w:t>9</w:t>
            </w:r>
            <w:r>
              <w:rPr>
                <w:rFonts w:ascii="仿宋" w:eastAsia="仿宋" w:hAnsi="仿宋" w:hint="eastAsia"/>
                <w:sz w:val="24"/>
              </w:rPr>
              <w:t>企业边界大气污染物浓度限值</w:t>
            </w:r>
          </w:p>
        </w:tc>
      </w:tr>
      <w:tr w:rsidR="00052D87">
        <w:trPr>
          <w:trHeight w:val="340"/>
          <w:jc w:val="center"/>
        </w:trPr>
        <w:tc>
          <w:tcPr>
            <w:tcW w:w="821" w:type="pct"/>
            <w:vMerge w:val="restart"/>
            <w:tcBorders>
              <w:top w:val="single" w:sz="4" w:space="0" w:color="auto"/>
              <w:left w:val="single" w:sz="4" w:space="0" w:color="auto"/>
              <w:bottom w:val="single" w:sz="4" w:space="0" w:color="auto"/>
              <w:right w:val="single" w:sz="4" w:space="0" w:color="auto"/>
            </w:tcBorders>
            <w:vAlign w:val="center"/>
          </w:tcPr>
          <w:p w:rsidR="00052D87" w:rsidRDefault="007A150F">
            <w:pPr>
              <w:jc w:val="center"/>
              <w:rPr>
                <w:rFonts w:ascii="仿宋" w:eastAsia="仿宋" w:hAnsi="仿宋"/>
                <w:sz w:val="24"/>
              </w:rPr>
            </w:pPr>
            <w:r>
              <w:rPr>
                <w:rFonts w:ascii="仿宋" w:eastAsia="仿宋" w:hAnsi="仿宋" w:hint="eastAsia"/>
                <w:sz w:val="24"/>
              </w:rPr>
              <w:t>燃气锅炉燃烧废气</w:t>
            </w:r>
          </w:p>
        </w:tc>
        <w:tc>
          <w:tcPr>
            <w:tcW w:w="992" w:type="pct"/>
            <w:tcBorders>
              <w:top w:val="single" w:sz="4" w:space="0" w:color="auto"/>
              <w:left w:val="single" w:sz="4" w:space="0" w:color="auto"/>
              <w:bottom w:val="single" w:sz="4" w:space="0" w:color="auto"/>
              <w:right w:val="single" w:sz="4" w:space="0" w:color="auto"/>
            </w:tcBorders>
            <w:vAlign w:val="center"/>
          </w:tcPr>
          <w:p w:rsidR="00052D87" w:rsidRDefault="007A150F">
            <w:pPr>
              <w:jc w:val="center"/>
              <w:rPr>
                <w:rFonts w:ascii="仿宋" w:eastAsia="仿宋" w:hAnsi="仿宋"/>
                <w:sz w:val="24"/>
              </w:rPr>
            </w:pPr>
            <w:r>
              <w:rPr>
                <w:rFonts w:ascii="仿宋" w:eastAsia="仿宋" w:hAnsi="仿宋"/>
                <w:sz w:val="24"/>
              </w:rPr>
              <w:t>SO</w:t>
            </w:r>
            <w:r>
              <w:rPr>
                <w:rFonts w:ascii="仿宋" w:eastAsia="仿宋" w:hAnsi="仿宋"/>
                <w:sz w:val="24"/>
                <w:vertAlign w:val="subscript"/>
              </w:rPr>
              <w:t>2</w:t>
            </w:r>
          </w:p>
        </w:tc>
        <w:tc>
          <w:tcPr>
            <w:tcW w:w="3186" w:type="pct"/>
            <w:vMerge w:val="restart"/>
            <w:tcBorders>
              <w:top w:val="single" w:sz="4" w:space="0" w:color="auto"/>
              <w:left w:val="single" w:sz="4" w:space="0" w:color="auto"/>
              <w:bottom w:val="single" w:sz="4" w:space="0" w:color="auto"/>
              <w:right w:val="single" w:sz="4" w:space="0" w:color="auto"/>
            </w:tcBorders>
            <w:vAlign w:val="center"/>
          </w:tcPr>
          <w:p w:rsidR="00052D87" w:rsidRDefault="007A150F">
            <w:pPr>
              <w:jc w:val="center"/>
              <w:rPr>
                <w:rFonts w:ascii="仿宋" w:eastAsia="仿宋" w:hAnsi="仿宋"/>
                <w:sz w:val="24"/>
              </w:rPr>
            </w:pPr>
            <w:r>
              <w:rPr>
                <w:rFonts w:ascii="仿宋" w:eastAsia="仿宋" w:hAnsi="仿宋" w:hint="eastAsia"/>
                <w:sz w:val="24"/>
              </w:rPr>
              <w:t>《锅炉大气污染物排放标准》（</w:t>
            </w:r>
            <w:r>
              <w:rPr>
                <w:rFonts w:ascii="仿宋" w:eastAsia="仿宋" w:hAnsi="仿宋"/>
                <w:sz w:val="24"/>
              </w:rPr>
              <w:t>DB44/765-2019</w:t>
            </w:r>
            <w:r>
              <w:rPr>
                <w:rFonts w:ascii="仿宋" w:eastAsia="仿宋" w:hAnsi="仿宋" w:hint="eastAsia"/>
                <w:sz w:val="24"/>
              </w:rPr>
              <w:t>）中表</w:t>
            </w:r>
            <w:r>
              <w:rPr>
                <w:rFonts w:ascii="仿宋" w:eastAsia="仿宋" w:hAnsi="仿宋"/>
                <w:sz w:val="24"/>
              </w:rPr>
              <w:t>2</w:t>
            </w:r>
            <w:r>
              <w:rPr>
                <w:rFonts w:ascii="仿宋" w:eastAsia="仿宋" w:hAnsi="仿宋" w:hint="eastAsia"/>
                <w:sz w:val="24"/>
              </w:rPr>
              <w:t>新建锅炉大气污染物排放浓度限值中的燃气锅炉限值</w:t>
            </w:r>
          </w:p>
        </w:tc>
      </w:tr>
      <w:tr w:rsidR="00052D87">
        <w:trPr>
          <w:trHeight w:val="340"/>
          <w:jc w:val="center"/>
        </w:trPr>
        <w:tc>
          <w:tcPr>
            <w:tcW w:w="821" w:type="pct"/>
            <w:vMerge/>
            <w:tcBorders>
              <w:top w:val="single" w:sz="4" w:space="0" w:color="auto"/>
              <w:left w:val="single" w:sz="4" w:space="0" w:color="auto"/>
              <w:bottom w:val="single" w:sz="4" w:space="0" w:color="auto"/>
              <w:right w:val="single" w:sz="4" w:space="0" w:color="auto"/>
            </w:tcBorders>
            <w:vAlign w:val="center"/>
          </w:tcPr>
          <w:p w:rsidR="00052D87" w:rsidRDefault="00052D87">
            <w:pPr>
              <w:widowControl/>
              <w:jc w:val="left"/>
              <w:rPr>
                <w:rFonts w:ascii="仿宋" w:eastAsia="仿宋" w:hAnsi="仿宋"/>
                <w:sz w:val="24"/>
              </w:rPr>
            </w:pPr>
          </w:p>
        </w:tc>
        <w:tc>
          <w:tcPr>
            <w:tcW w:w="992" w:type="pct"/>
            <w:tcBorders>
              <w:top w:val="single" w:sz="4" w:space="0" w:color="auto"/>
              <w:left w:val="single" w:sz="4" w:space="0" w:color="auto"/>
              <w:bottom w:val="single" w:sz="4" w:space="0" w:color="auto"/>
              <w:right w:val="single" w:sz="4" w:space="0" w:color="auto"/>
            </w:tcBorders>
            <w:vAlign w:val="center"/>
          </w:tcPr>
          <w:p w:rsidR="00052D87" w:rsidRDefault="007A150F">
            <w:pPr>
              <w:jc w:val="center"/>
              <w:rPr>
                <w:rFonts w:ascii="仿宋" w:eastAsia="仿宋" w:hAnsi="仿宋"/>
                <w:sz w:val="24"/>
              </w:rPr>
            </w:pPr>
            <w:r>
              <w:rPr>
                <w:rFonts w:ascii="仿宋" w:eastAsia="仿宋" w:hAnsi="仿宋"/>
                <w:sz w:val="24"/>
              </w:rPr>
              <w:t>NOx</w:t>
            </w:r>
          </w:p>
        </w:tc>
        <w:tc>
          <w:tcPr>
            <w:tcW w:w="3186" w:type="pct"/>
            <w:vMerge/>
            <w:tcBorders>
              <w:top w:val="single" w:sz="4" w:space="0" w:color="auto"/>
              <w:left w:val="single" w:sz="4" w:space="0" w:color="auto"/>
              <w:bottom w:val="single" w:sz="4" w:space="0" w:color="auto"/>
              <w:right w:val="single" w:sz="4" w:space="0" w:color="auto"/>
            </w:tcBorders>
            <w:vAlign w:val="center"/>
          </w:tcPr>
          <w:p w:rsidR="00052D87" w:rsidRDefault="00052D87">
            <w:pPr>
              <w:widowControl/>
              <w:jc w:val="left"/>
              <w:rPr>
                <w:rFonts w:ascii="仿宋" w:eastAsia="仿宋" w:hAnsi="仿宋"/>
                <w:sz w:val="24"/>
              </w:rPr>
            </w:pPr>
          </w:p>
        </w:tc>
      </w:tr>
      <w:tr w:rsidR="00052D87">
        <w:trPr>
          <w:trHeight w:val="340"/>
          <w:jc w:val="center"/>
        </w:trPr>
        <w:tc>
          <w:tcPr>
            <w:tcW w:w="821" w:type="pct"/>
            <w:vMerge/>
            <w:tcBorders>
              <w:top w:val="single" w:sz="4" w:space="0" w:color="auto"/>
              <w:left w:val="single" w:sz="4" w:space="0" w:color="auto"/>
              <w:bottom w:val="single" w:sz="4" w:space="0" w:color="auto"/>
              <w:right w:val="single" w:sz="4" w:space="0" w:color="auto"/>
            </w:tcBorders>
            <w:vAlign w:val="center"/>
          </w:tcPr>
          <w:p w:rsidR="00052D87" w:rsidRDefault="00052D87">
            <w:pPr>
              <w:widowControl/>
              <w:jc w:val="left"/>
              <w:rPr>
                <w:rFonts w:ascii="仿宋" w:eastAsia="仿宋" w:hAnsi="仿宋"/>
                <w:sz w:val="24"/>
              </w:rPr>
            </w:pPr>
          </w:p>
        </w:tc>
        <w:tc>
          <w:tcPr>
            <w:tcW w:w="992" w:type="pct"/>
            <w:tcBorders>
              <w:top w:val="single" w:sz="4" w:space="0" w:color="auto"/>
              <w:left w:val="single" w:sz="4" w:space="0" w:color="auto"/>
              <w:bottom w:val="single" w:sz="4" w:space="0" w:color="auto"/>
              <w:right w:val="single" w:sz="4" w:space="0" w:color="auto"/>
            </w:tcBorders>
            <w:vAlign w:val="center"/>
          </w:tcPr>
          <w:p w:rsidR="00052D87" w:rsidRDefault="007A150F">
            <w:pPr>
              <w:jc w:val="center"/>
              <w:rPr>
                <w:rFonts w:ascii="仿宋" w:eastAsia="仿宋" w:hAnsi="仿宋"/>
                <w:sz w:val="24"/>
              </w:rPr>
            </w:pPr>
            <w:r>
              <w:rPr>
                <w:rFonts w:ascii="仿宋" w:eastAsia="仿宋" w:hAnsi="仿宋" w:hint="eastAsia"/>
                <w:sz w:val="24"/>
              </w:rPr>
              <w:t>颗粒物</w:t>
            </w:r>
          </w:p>
        </w:tc>
        <w:tc>
          <w:tcPr>
            <w:tcW w:w="3186" w:type="pct"/>
            <w:vMerge/>
            <w:tcBorders>
              <w:top w:val="single" w:sz="4" w:space="0" w:color="auto"/>
              <w:left w:val="single" w:sz="4" w:space="0" w:color="auto"/>
              <w:bottom w:val="single" w:sz="4" w:space="0" w:color="auto"/>
              <w:right w:val="single" w:sz="4" w:space="0" w:color="auto"/>
            </w:tcBorders>
            <w:vAlign w:val="center"/>
          </w:tcPr>
          <w:p w:rsidR="00052D87" w:rsidRDefault="00052D87">
            <w:pPr>
              <w:widowControl/>
              <w:jc w:val="left"/>
              <w:rPr>
                <w:rFonts w:ascii="仿宋" w:eastAsia="仿宋" w:hAnsi="仿宋"/>
                <w:sz w:val="24"/>
              </w:rPr>
            </w:pPr>
          </w:p>
        </w:tc>
      </w:tr>
      <w:tr w:rsidR="00052D87">
        <w:trPr>
          <w:trHeight w:val="340"/>
          <w:jc w:val="center"/>
        </w:trPr>
        <w:tc>
          <w:tcPr>
            <w:tcW w:w="821" w:type="pct"/>
            <w:vMerge w:val="restart"/>
            <w:tcBorders>
              <w:top w:val="single" w:sz="4" w:space="0" w:color="auto"/>
              <w:left w:val="single" w:sz="4" w:space="0" w:color="auto"/>
              <w:bottom w:val="single" w:sz="4" w:space="0" w:color="auto"/>
              <w:right w:val="single" w:sz="4" w:space="0" w:color="auto"/>
            </w:tcBorders>
            <w:vAlign w:val="center"/>
          </w:tcPr>
          <w:p w:rsidR="00052D87" w:rsidRDefault="007A150F">
            <w:pPr>
              <w:jc w:val="center"/>
              <w:rPr>
                <w:rFonts w:ascii="仿宋" w:eastAsia="仿宋" w:hAnsi="仿宋"/>
                <w:sz w:val="24"/>
              </w:rPr>
            </w:pPr>
            <w:r>
              <w:rPr>
                <w:rFonts w:ascii="仿宋" w:eastAsia="仿宋" w:hAnsi="仿宋" w:hint="eastAsia"/>
                <w:sz w:val="24"/>
              </w:rPr>
              <w:t>污水处理站恶臭气体</w:t>
            </w:r>
          </w:p>
        </w:tc>
        <w:tc>
          <w:tcPr>
            <w:tcW w:w="992" w:type="pct"/>
            <w:tcBorders>
              <w:top w:val="single" w:sz="4" w:space="0" w:color="auto"/>
              <w:left w:val="single" w:sz="4" w:space="0" w:color="auto"/>
              <w:bottom w:val="single" w:sz="4" w:space="0" w:color="auto"/>
              <w:right w:val="single" w:sz="4" w:space="0" w:color="auto"/>
            </w:tcBorders>
            <w:vAlign w:val="center"/>
          </w:tcPr>
          <w:p w:rsidR="00052D87" w:rsidRDefault="007A150F">
            <w:pPr>
              <w:jc w:val="center"/>
              <w:rPr>
                <w:rFonts w:ascii="仿宋" w:eastAsia="仿宋" w:hAnsi="仿宋"/>
                <w:sz w:val="24"/>
              </w:rPr>
            </w:pPr>
            <w:r>
              <w:rPr>
                <w:rFonts w:ascii="仿宋" w:eastAsia="仿宋" w:hAnsi="仿宋" w:hint="eastAsia"/>
                <w:sz w:val="24"/>
              </w:rPr>
              <w:t>臭气浓度</w:t>
            </w:r>
          </w:p>
        </w:tc>
        <w:tc>
          <w:tcPr>
            <w:tcW w:w="3186" w:type="pct"/>
            <w:vMerge w:val="restart"/>
            <w:tcBorders>
              <w:top w:val="single" w:sz="4" w:space="0" w:color="auto"/>
              <w:left w:val="single" w:sz="4" w:space="0" w:color="auto"/>
              <w:bottom w:val="single" w:sz="4" w:space="0" w:color="auto"/>
              <w:right w:val="single" w:sz="4" w:space="0" w:color="auto"/>
            </w:tcBorders>
            <w:vAlign w:val="center"/>
          </w:tcPr>
          <w:p w:rsidR="00052D87" w:rsidRDefault="007A150F">
            <w:pPr>
              <w:jc w:val="center"/>
              <w:rPr>
                <w:rFonts w:ascii="仿宋" w:eastAsia="仿宋" w:hAnsi="仿宋"/>
                <w:sz w:val="24"/>
              </w:rPr>
            </w:pPr>
            <w:r>
              <w:rPr>
                <w:rFonts w:ascii="仿宋" w:eastAsia="仿宋" w:hAnsi="仿宋" w:hint="eastAsia"/>
                <w:sz w:val="24"/>
              </w:rPr>
              <w:t>《恶臭污染物排放标准》（</w:t>
            </w:r>
            <w:r>
              <w:rPr>
                <w:rFonts w:ascii="仿宋" w:eastAsia="仿宋" w:hAnsi="仿宋"/>
                <w:sz w:val="24"/>
              </w:rPr>
              <w:t>GB14554-93</w:t>
            </w:r>
            <w:r>
              <w:rPr>
                <w:rFonts w:ascii="仿宋" w:eastAsia="仿宋" w:hAnsi="仿宋" w:hint="eastAsia"/>
                <w:sz w:val="24"/>
              </w:rPr>
              <w:t>）表</w:t>
            </w:r>
            <w:r>
              <w:rPr>
                <w:rFonts w:ascii="仿宋" w:eastAsia="仿宋" w:hAnsi="仿宋"/>
                <w:sz w:val="24"/>
              </w:rPr>
              <w:t>1</w:t>
            </w:r>
            <w:r>
              <w:rPr>
                <w:rFonts w:ascii="仿宋" w:eastAsia="仿宋" w:hAnsi="仿宋" w:hint="eastAsia"/>
                <w:sz w:val="24"/>
              </w:rPr>
              <w:t>恶臭污染物厂界标准值中新扩改建二级标准</w:t>
            </w:r>
          </w:p>
        </w:tc>
      </w:tr>
      <w:tr w:rsidR="00052D87">
        <w:trPr>
          <w:trHeight w:val="340"/>
          <w:jc w:val="center"/>
        </w:trPr>
        <w:tc>
          <w:tcPr>
            <w:tcW w:w="821" w:type="pct"/>
            <w:vMerge/>
            <w:tcBorders>
              <w:top w:val="single" w:sz="4" w:space="0" w:color="auto"/>
              <w:left w:val="single" w:sz="4" w:space="0" w:color="auto"/>
              <w:bottom w:val="single" w:sz="4" w:space="0" w:color="auto"/>
              <w:right w:val="single" w:sz="4" w:space="0" w:color="auto"/>
            </w:tcBorders>
            <w:vAlign w:val="center"/>
          </w:tcPr>
          <w:p w:rsidR="00052D87" w:rsidRDefault="00052D87">
            <w:pPr>
              <w:widowControl/>
              <w:jc w:val="left"/>
              <w:rPr>
                <w:rFonts w:ascii="仿宋" w:eastAsia="仿宋" w:hAnsi="仿宋"/>
                <w:sz w:val="24"/>
              </w:rPr>
            </w:pPr>
          </w:p>
        </w:tc>
        <w:tc>
          <w:tcPr>
            <w:tcW w:w="992" w:type="pct"/>
            <w:tcBorders>
              <w:top w:val="single" w:sz="4" w:space="0" w:color="auto"/>
              <w:left w:val="single" w:sz="4" w:space="0" w:color="auto"/>
              <w:bottom w:val="single" w:sz="4" w:space="0" w:color="auto"/>
              <w:right w:val="single" w:sz="4" w:space="0" w:color="auto"/>
            </w:tcBorders>
            <w:vAlign w:val="center"/>
          </w:tcPr>
          <w:p w:rsidR="00052D87" w:rsidRDefault="007A150F">
            <w:pPr>
              <w:jc w:val="center"/>
              <w:rPr>
                <w:rFonts w:ascii="仿宋" w:eastAsia="仿宋" w:hAnsi="仿宋"/>
                <w:sz w:val="24"/>
              </w:rPr>
            </w:pPr>
            <w:r>
              <w:rPr>
                <w:rFonts w:ascii="仿宋" w:eastAsia="仿宋" w:hAnsi="仿宋" w:hint="eastAsia"/>
                <w:sz w:val="24"/>
              </w:rPr>
              <w:t>氨</w:t>
            </w:r>
          </w:p>
        </w:tc>
        <w:tc>
          <w:tcPr>
            <w:tcW w:w="3186" w:type="pct"/>
            <w:vMerge/>
            <w:tcBorders>
              <w:top w:val="single" w:sz="4" w:space="0" w:color="auto"/>
              <w:left w:val="single" w:sz="4" w:space="0" w:color="auto"/>
              <w:bottom w:val="single" w:sz="4" w:space="0" w:color="auto"/>
              <w:right w:val="single" w:sz="4" w:space="0" w:color="auto"/>
            </w:tcBorders>
            <w:vAlign w:val="center"/>
          </w:tcPr>
          <w:p w:rsidR="00052D87" w:rsidRDefault="00052D87">
            <w:pPr>
              <w:widowControl/>
              <w:jc w:val="left"/>
              <w:rPr>
                <w:rFonts w:ascii="仿宋" w:eastAsia="仿宋" w:hAnsi="仿宋"/>
                <w:sz w:val="24"/>
              </w:rPr>
            </w:pPr>
          </w:p>
        </w:tc>
      </w:tr>
      <w:tr w:rsidR="00052D87">
        <w:trPr>
          <w:trHeight w:val="340"/>
          <w:jc w:val="center"/>
        </w:trPr>
        <w:tc>
          <w:tcPr>
            <w:tcW w:w="821" w:type="pct"/>
            <w:vMerge/>
            <w:tcBorders>
              <w:top w:val="single" w:sz="4" w:space="0" w:color="auto"/>
              <w:left w:val="single" w:sz="4" w:space="0" w:color="auto"/>
              <w:bottom w:val="single" w:sz="4" w:space="0" w:color="auto"/>
              <w:right w:val="single" w:sz="4" w:space="0" w:color="auto"/>
            </w:tcBorders>
            <w:vAlign w:val="center"/>
          </w:tcPr>
          <w:p w:rsidR="00052D87" w:rsidRDefault="00052D87">
            <w:pPr>
              <w:widowControl/>
              <w:jc w:val="left"/>
              <w:rPr>
                <w:rFonts w:ascii="仿宋" w:eastAsia="仿宋" w:hAnsi="仿宋"/>
                <w:sz w:val="24"/>
              </w:rPr>
            </w:pPr>
          </w:p>
        </w:tc>
        <w:tc>
          <w:tcPr>
            <w:tcW w:w="992" w:type="pct"/>
            <w:tcBorders>
              <w:top w:val="single" w:sz="4" w:space="0" w:color="auto"/>
              <w:left w:val="single" w:sz="4" w:space="0" w:color="auto"/>
              <w:bottom w:val="single" w:sz="4" w:space="0" w:color="auto"/>
              <w:right w:val="single" w:sz="4" w:space="0" w:color="auto"/>
            </w:tcBorders>
            <w:vAlign w:val="center"/>
          </w:tcPr>
          <w:p w:rsidR="00052D87" w:rsidRDefault="007A150F">
            <w:pPr>
              <w:jc w:val="center"/>
              <w:rPr>
                <w:rFonts w:ascii="仿宋" w:eastAsia="仿宋" w:hAnsi="仿宋"/>
                <w:sz w:val="24"/>
              </w:rPr>
            </w:pPr>
            <w:r>
              <w:rPr>
                <w:rFonts w:ascii="仿宋" w:eastAsia="仿宋" w:hAnsi="仿宋" w:hint="eastAsia"/>
                <w:sz w:val="24"/>
              </w:rPr>
              <w:t>硫化氢</w:t>
            </w:r>
          </w:p>
        </w:tc>
        <w:tc>
          <w:tcPr>
            <w:tcW w:w="3186" w:type="pct"/>
            <w:vMerge/>
            <w:tcBorders>
              <w:top w:val="single" w:sz="4" w:space="0" w:color="auto"/>
              <w:left w:val="single" w:sz="4" w:space="0" w:color="auto"/>
              <w:bottom w:val="single" w:sz="4" w:space="0" w:color="auto"/>
              <w:right w:val="single" w:sz="4" w:space="0" w:color="auto"/>
            </w:tcBorders>
            <w:vAlign w:val="center"/>
          </w:tcPr>
          <w:p w:rsidR="00052D87" w:rsidRDefault="00052D87">
            <w:pPr>
              <w:widowControl/>
              <w:jc w:val="left"/>
              <w:rPr>
                <w:rFonts w:ascii="仿宋" w:eastAsia="仿宋" w:hAnsi="仿宋"/>
                <w:sz w:val="24"/>
              </w:rPr>
            </w:pPr>
          </w:p>
        </w:tc>
      </w:tr>
      <w:tr w:rsidR="00052D87">
        <w:trPr>
          <w:trHeight w:val="340"/>
          <w:jc w:val="center"/>
        </w:trPr>
        <w:tc>
          <w:tcPr>
            <w:tcW w:w="821" w:type="pct"/>
            <w:tcBorders>
              <w:top w:val="single" w:sz="4" w:space="0" w:color="auto"/>
              <w:left w:val="single" w:sz="4" w:space="0" w:color="auto"/>
              <w:bottom w:val="single" w:sz="4" w:space="0" w:color="auto"/>
              <w:right w:val="single" w:sz="4" w:space="0" w:color="auto"/>
            </w:tcBorders>
            <w:vAlign w:val="center"/>
          </w:tcPr>
          <w:p w:rsidR="00052D87" w:rsidRDefault="007A150F">
            <w:pPr>
              <w:jc w:val="center"/>
              <w:rPr>
                <w:rFonts w:ascii="仿宋" w:eastAsia="仿宋" w:hAnsi="仿宋"/>
                <w:sz w:val="24"/>
              </w:rPr>
            </w:pPr>
            <w:r>
              <w:rPr>
                <w:rFonts w:ascii="仿宋" w:eastAsia="仿宋" w:hAnsi="仿宋" w:hint="eastAsia"/>
                <w:sz w:val="24"/>
              </w:rPr>
              <w:t>厂区内非甲烷总烃无组织排放废气</w:t>
            </w:r>
          </w:p>
        </w:tc>
        <w:tc>
          <w:tcPr>
            <w:tcW w:w="992" w:type="pct"/>
            <w:tcBorders>
              <w:top w:val="single" w:sz="4" w:space="0" w:color="auto"/>
              <w:left w:val="single" w:sz="4" w:space="0" w:color="auto"/>
              <w:bottom w:val="single" w:sz="4" w:space="0" w:color="auto"/>
              <w:right w:val="single" w:sz="4" w:space="0" w:color="auto"/>
            </w:tcBorders>
            <w:vAlign w:val="center"/>
          </w:tcPr>
          <w:p w:rsidR="00052D87" w:rsidRDefault="007A150F">
            <w:pPr>
              <w:jc w:val="center"/>
              <w:rPr>
                <w:rFonts w:ascii="仿宋" w:eastAsia="仿宋" w:hAnsi="仿宋"/>
                <w:sz w:val="24"/>
              </w:rPr>
            </w:pPr>
            <w:r>
              <w:rPr>
                <w:rFonts w:ascii="仿宋" w:eastAsia="仿宋" w:hAnsi="仿宋" w:hint="eastAsia"/>
                <w:sz w:val="24"/>
              </w:rPr>
              <w:t>非甲烷总烃</w:t>
            </w:r>
          </w:p>
        </w:tc>
        <w:tc>
          <w:tcPr>
            <w:tcW w:w="3186" w:type="pct"/>
            <w:tcBorders>
              <w:top w:val="single" w:sz="4" w:space="0" w:color="auto"/>
              <w:left w:val="single" w:sz="4" w:space="0" w:color="auto"/>
              <w:bottom w:val="single" w:sz="4" w:space="0" w:color="auto"/>
              <w:right w:val="single" w:sz="4" w:space="0" w:color="auto"/>
            </w:tcBorders>
            <w:vAlign w:val="center"/>
          </w:tcPr>
          <w:p w:rsidR="00052D87" w:rsidRDefault="007A150F">
            <w:pPr>
              <w:jc w:val="center"/>
              <w:rPr>
                <w:rFonts w:ascii="仿宋" w:eastAsia="仿宋" w:hAnsi="仿宋"/>
                <w:sz w:val="24"/>
              </w:rPr>
            </w:pPr>
            <w:r>
              <w:rPr>
                <w:rFonts w:ascii="仿宋" w:eastAsia="仿宋" w:hAnsi="仿宋" w:hint="eastAsia"/>
                <w:sz w:val="24"/>
              </w:rPr>
              <w:t>《挥发性有机物无组织排放控制标准》（</w:t>
            </w:r>
            <w:r>
              <w:rPr>
                <w:rFonts w:ascii="仿宋" w:eastAsia="仿宋" w:hAnsi="仿宋"/>
                <w:sz w:val="24"/>
              </w:rPr>
              <w:t>GB37822-2019</w:t>
            </w:r>
            <w:r>
              <w:rPr>
                <w:rFonts w:ascii="仿宋" w:eastAsia="仿宋" w:hAnsi="仿宋" w:hint="eastAsia"/>
                <w:sz w:val="24"/>
              </w:rPr>
              <w:t>）厂区内无组织特别排放限值</w:t>
            </w:r>
          </w:p>
        </w:tc>
      </w:tr>
    </w:tbl>
    <w:p w:rsidR="00052D87" w:rsidRDefault="007A150F">
      <w:pPr>
        <w:numPr>
          <w:ilvl w:val="0"/>
          <w:numId w:val="1"/>
        </w:numPr>
        <w:adjustRightInd w:val="0"/>
        <w:snapToGrid w:val="0"/>
        <w:spacing w:line="480" w:lineRule="exact"/>
        <w:ind w:firstLine="630"/>
        <w:rPr>
          <w:rFonts w:ascii="仿宋" w:eastAsia="仿宋" w:hAnsi="仿宋" w:cs="仿宋"/>
          <w:sz w:val="28"/>
          <w:szCs w:val="28"/>
        </w:rPr>
      </w:pPr>
      <w:r>
        <w:rPr>
          <w:rFonts w:ascii="仿宋" w:eastAsia="仿宋" w:hAnsi="仿宋" w:cs="仿宋" w:hint="eastAsia"/>
          <w:sz w:val="28"/>
          <w:szCs w:val="28"/>
        </w:rPr>
        <w:t>项目技改后的噪声主要来源于各类生产设备，应采取选用低噪音设备、消声减震、合理布局等措施达标排放。噪声排放执行《工业企业厂界环境噪声排放标准》（</w:t>
      </w:r>
      <w:r>
        <w:rPr>
          <w:rFonts w:ascii="仿宋" w:eastAsia="仿宋" w:hAnsi="仿宋" w:cs="仿宋" w:hint="eastAsia"/>
          <w:sz w:val="28"/>
          <w:szCs w:val="28"/>
        </w:rPr>
        <w:t>GB12348-2008</w:t>
      </w:r>
      <w:r>
        <w:rPr>
          <w:rFonts w:ascii="仿宋" w:eastAsia="仿宋" w:hAnsi="仿宋" w:cs="仿宋" w:hint="eastAsia"/>
          <w:sz w:val="28"/>
          <w:szCs w:val="28"/>
        </w:rPr>
        <w:t>）中</w:t>
      </w:r>
      <w:r>
        <w:rPr>
          <w:rFonts w:ascii="仿宋" w:eastAsia="仿宋" w:hAnsi="仿宋" w:cs="仿宋" w:hint="eastAsia"/>
          <w:sz w:val="28"/>
          <w:szCs w:val="28"/>
        </w:rPr>
        <w:t>3</w:t>
      </w:r>
      <w:r>
        <w:rPr>
          <w:rFonts w:ascii="仿宋" w:eastAsia="仿宋" w:hAnsi="仿宋" w:cs="仿宋" w:hint="eastAsia"/>
          <w:sz w:val="28"/>
          <w:szCs w:val="28"/>
        </w:rPr>
        <w:t>类、</w:t>
      </w:r>
      <w:r>
        <w:rPr>
          <w:rFonts w:ascii="仿宋" w:eastAsia="仿宋" w:hAnsi="仿宋" w:cs="仿宋" w:hint="eastAsia"/>
          <w:sz w:val="28"/>
          <w:szCs w:val="28"/>
        </w:rPr>
        <w:t>4</w:t>
      </w:r>
      <w:r>
        <w:rPr>
          <w:rFonts w:ascii="仿宋" w:eastAsia="仿宋" w:hAnsi="仿宋" w:cs="仿宋" w:hint="eastAsia"/>
          <w:sz w:val="28"/>
          <w:szCs w:val="28"/>
        </w:rPr>
        <w:t>类标准要求。</w:t>
      </w:r>
    </w:p>
    <w:p w:rsidR="00052D87" w:rsidRDefault="007A150F">
      <w:pPr>
        <w:adjustRightInd w:val="0"/>
        <w:snapToGrid w:val="0"/>
        <w:spacing w:line="480" w:lineRule="exact"/>
        <w:ind w:firstLine="63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、项目产生的固体废物包括一般工业固体废物、完整原料空桶、危险废物和生活垃圾。一般工业废物尽量回用或交由专门回收单位处置；危险废物主要为</w:t>
      </w:r>
      <w:r>
        <w:rPr>
          <w:rFonts w:ascii="仿宋" w:eastAsia="仿宋" w:hAnsi="仿宋" w:cs="仿宋"/>
          <w:sz w:val="28"/>
          <w:szCs w:val="28"/>
        </w:rPr>
        <w:t>精馏釜残、废矿物油</w:t>
      </w:r>
      <w:r>
        <w:rPr>
          <w:rFonts w:ascii="仿宋" w:eastAsia="仿宋" w:hAnsi="仿宋" w:cs="仿宋" w:hint="eastAsia"/>
          <w:sz w:val="28"/>
          <w:szCs w:val="28"/>
        </w:rPr>
        <w:t>等，需交由有资质的单位处理；完整原料空桶交由供应商回收；生活垃圾交由环卫部门处理，日产日清。</w:t>
      </w:r>
    </w:p>
    <w:p w:rsidR="00052D87" w:rsidRDefault="007A150F">
      <w:pPr>
        <w:adjustRightInd w:val="0"/>
        <w:snapToGrid w:val="0"/>
        <w:spacing w:line="48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危险废物临时存放应符合《危险废物贮存污染控制标准》（</w:t>
      </w:r>
      <w:r>
        <w:rPr>
          <w:rFonts w:ascii="仿宋" w:eastAsia="仿宋" w:hAnsi="仿宋" w:cs="仿宋" w:hint="eastAsia"/>
          <w:sz w:val="28"/>
          <w:szCs w:val="28"/>
        </w:rPr>
        <w:t>GB1859</w:t>
      </w:r>
      <w:r>
        <w:rPr>
          <w:rFonts w:ascii="仿宋" w:eastAsia="仿宋" w:hAnsi="仿宋" w:cs="仿宋" w:hint="eastAsia"/>
          <w:sz w:val="28"/>
          <w:szCs w:val="28"/>
        </w:rPr>
        <w:t>7-2001</w:t>
      </w:r>
      <w:r>
        <w:rPr>
          <w:rFonts w:ascii="仿宋" w:eastAsia="仿宋" w:hAnsi="仿宋" w:cs="仿宋" w:hint="eastAsia"/>
          <w:sz w:val="28"/>
          <w:szCs w:val="28"/>
        </w:rPr>
        <w:t>）要求、一般固废应按照《一般工业固体废物贮存、处理场污染控制标准》（</w:t>
      </w:r>
      <w:r>
        <w:rPr>
          <w:rFonts w:ascii="仿宋" w:eastAsia="仿宋" w:hAnsi="仿宋" w:cs="仿宋" w:hint="eastAsia"/>
          <w:sz w:val="28"/>
          <w:szCs w:val="28"/>
        </w:rPr>
        <w:t>GB18599-2001</w:t>
      </w:r>
      <w:r>
        <w:rPr>
          <w:rFonts w:ascii="仿宋" w:eastAsia="仿宋" w:hAnsi="仿宋" w:cs="仿宋" w:hint="eastAsia"/>
          <w:sz w:val="28"/>
          <w:szCs w:val="28"/>
        </w:rPr>
        <w:t>）及修改单（环境保护部公告</w:t>
      </w:r>
      <w:r>
        <w:rPr>
          <w:rFonts w:ascii="仿宋" w:eastAsia="仿宋" w:hAnsi="仿宋" w:cs="仿宋" w:hint="eastAsia"/>
          <w:sz w:val="28"/>
          <w:szCs w:val="28"/>
        </w:rPr>
        <w:t>2013</w:t>
      </w:r>
      <w:r>
        <w:rPr>
          <w:rFonts w:ascii="仿宋" w:eastAsia="仿宋" w:hAnsi="仿宋" w:cs="仿宋" w:hint="eastAsia"/>
          <w:sz w:val="28"/>
          <w:szCs w:val="28"/>
        </w:rPr>
        <w:t>年第</w:t>
      </w:r>
      <w:r>
        <w:rPr>
          <w:rFonts w:ascii="仿宋" w:eastAsia="仿宋" w:hAnsi="仿宋" w:cs="仿宋" w:hint="eastAsia"/>
          <w:sz w:val="28"/>
          <w:szCs w:val="28"/>
        </w:rPr>
        <w:t>36</w:t>
      </w:r>
      <w:r>
        <w:rPr>
          <w:rFonts w:ascii="仿宋" w:eastAsia="仿宋" w:hAnsi="仿宋" w:cs="仿宋" w:hint="eastAsia"/>
          <w:sz w:val="28"/>
          <w:szCs w:val="28"/>
        </w:rPr>
        <w:t>号）要求，严格进行贮存、利用、转移、处置。</w:t>
      </w:r>
    </w:p>
    <w:p w:rsidR="00052D87" w:rsidRDefault="007A150F">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、为防止在储运、生产过程中或管理不当而发生风险事故，项目技改</w:t>
      </w:r>
      <w:r>
        <w:rPr>
          <w:rFonts w:ascii="仿宋" w:eastAsia="仿宋" w:hAnsi="仿宋" w:cs="仿宋"/>
          <w:sz w:val="28"/>
          <w:szCs w:val="28"/>
        </w:rPr>
        <w:lastRenderedPageBreak/>
        <w:t>后</w:t>
      </w:r>
      <w:r>
        <w:rPr>
          <w:rFonts w:ascii="仿宋" w:eastAsia="仿宋" w:hAnsi="仿宋" w:cs="仿宋" w:hint="eastAsia"/>
          <w:sz w:val="28"/>
          <w:szCs w:val="28"/>
        </w:rPr>
        <w:t>全厂</w:t>
      </w:r>
      <w:r>
        <w:rPr>
          <w:rFonts w:ascii="仿宋" w:eastAsia="仿宋" w:hAnsi="仿宋" w:cs="仿宋"/>
          <w:sz w:val="28"/>
          <w:szCs w:val="28"/>
        </w:rPr>
        <w:t>事故</w:t>
      </w:r>
      <w:r>
        <w:rPr>
          <w:rFonts w:ascii="仿宋" w:eastAsia="仿宋" w:hAnsi="仿宋" w:cs="仿宋" w:hint="eastAsia"/>
          <w:sz w:val="28"/>
          <w:szCs w:val="28"/>
        </w:rPr>
        <w:t>废水</w:t>
      </w:r>
      <w:r>
        <w:rPr>
          <w:rFonts w:ascii="仿宋" w:eastAsia="仿宋" w:hAnsi="仿宋" w:cs="仿宋"/>
          <w:sz w:val="28"/>
          <w:szCs w:val="28"/>
        </w:rPr>
        <w:t>储存设施总有效容积</w:t>
      </w:r>
      <w:r>
        <w:rPr>
          <w:rFonts w:ascii="仿宋" w:eastAsia="仿宋" w:hAnsi="仿宋" w:cs="仿宋" w:hint="eastAsia"/>
          <w:sz w:val="28"/>
          <w:szCs w:val="28"/>
        </w:rPr>
        <w:t>不小于</w:t>
      </w:r>
      <w:r>
        <w:rPr>
          <w:rFonts w:ascii="仿宋" w:eastAsia="仿宋" w:hAnsi="仿宋" w:cs="仿宋" w:hint="eastAsia"/>
          <w:sz w:val="28"/>
          <w:szCs w:val="28"/>
        </w:rPr>
        <w:t>475</w:t>
      </w:r>
      <w:r>
        <w:rPr>
          <w:rFonts w:ascii="仿宋" w:eastAsia="仿宋" w:hAnsi="仿宋" w:cs="仿宋"/>
          <w:sz w:val="28"/>
          <w:szCs w:val="28"/>
        </w:rPr>
        <w:t>m</w:t>
      </w:r>
      <w:r>
        <w:rPr>
          <w:rFonts w:ascii="仿宋" w:eastAsia="仿宋" w:hAnsi="仿宋" w:cs="仿宋"/>
          <w:sz w:val="28"/>
          <w:szCs w:val="28"/>
          <w:vertAlign w:val="superscript"/>
        </w:rPr>
        <w:t>3</w:t>
      </w:r>
      <w:r>
        <w:rPr>
          <w:rFonts w:ascii="仿宋" w:eastAsia="仿宋" w:hAnsi="仿宋" w:cs="仿宋" w:hint="eastAsia"/>
          <w:sz w:val="28"/>
          <w:szCs w:val="28"/>
        </w:rPr>
        <w:t>。并在原项目环境风险应急预案的基础上对技改项目</w:t>
      </w:r>
      <w:r>
        <w:rPr>
          <w:rFonts w:ascii="仿宋" w:eastAsia="仿宋" w:hAnsi="仿宋" w:cs="仿宋"/>
          <w:sz w:val="28"/>
          <w:szCs w:val="28"/>
        </w:rPr>
        <w:t>新增的相关应急内容</w:t>
      </w:r>
      <w:r>
        <w:rPr>
          <w:rFonts w:ascii="仿宋" w:eastAsia="仿宋" w:hAnsi="仿宋" w:cs="仿宋" w:hint="eastAsia"/>
          <w:sz w:val="28"/>
          <w:szCs w:val="28"/>
        </w:rPr>
        <w:t>进</w:t>
      </w:r>
      <w:r>
        <w:rPr>
          <w:rFonts w:ascii="仿宋" w:eastAsia="仿宋" w:hAnsi="仿宋" w:cs="仿宋"/>
          <w:sz w:val="28"/>
          <w:szCs w:val="28"/>
        </w:rPr>
        <w:t>行补充与完善</w:t>
      </w:r>
      <w:r>
        <w:rPr>
          <w:rFonts w:ascii="仿宋" w:eastAsia="仿宋" w:hAnsi="仿宋" w:cs="仿宋" w:hint="eastAsia"/>
          <w:sz w:val="28"/>
          <w:szCs w:val="28"/>
        </w:rPr>
        <w:t>，环境风险应急预案报相关部门备案；建立健全环境事故应急体系，避免发生环境污染事故。</w:t>
      </w:r>
    </w:p>
    <w:p w:rsidR="00052D87" w:rsidRDefault="007A150F">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三、总量要求：</w:t>
      </w:r>
    </w:p>
    <w:p w:rsidR="00052D87" w:rsidRDefault="007A150F">
      <w:pPr>
        <w:spacing w:line="480" w:lineRule="exact"/>
        <w:ind w:firstLineChars="200" w:firstLine="560"/>
        <w:rPr>
          <w:rFonts w:eastAsia="仿宋" w:hAnsi="仿宋"/>
          <w:sz w:val="32"/>
          <w:szCs w:val="32"/>
        </w:rPr>
      </w:pPr>
      <w:r>
        <w:rPr>
          <w:rFonts w:ascii="仿宋" w:eastAsia="仿宋" w:hAnsi="仿宋" w:cs="仿宋" w:hint="eastAsia"/>
          <w:sz w:val="28"/>
          <w:szCs w:val="28"/>
        </w:rPr>
        <w:t>项目水污染物排放总量指标纳入汕头市</w:t>
      </w:r>
      <w:r>
        <w:rPr>
          <w:rFonts w:ascii="仿宋" w:eastAsia="仿宋" w:hAnsi="仿宋" w:cs="仿宋" w:hint="eastAsia"/>
          <w:sz w:val="28"/>
          <w:szCs w:val="28"/>
        </w:rPr>
        <w:t>南区污水处理厂濠江分厂统一管理。大气污染物分别为：</w:t>
      </w:r>
      <w:r>
        <w:rPr>
          <w:rFonts w:ascii="仿宋" w:eastAsia="仿宋" w:hAnsi="仿宋" w:cs="仿宋"/>
          <w:sz w:val="28"/>
          <w:szCs w:val="28"/>
        </w:rPr>
        <w:t xml:space="preserve"> SO</w:t>
      </w:r>
      <w:r>
        <w:rPr>
          <w:rFonts w:ascii="仿宋" w:eastAsia="仿宋" w:hAnsi="仿宋" w:cs="仿宋"/>
          <w:sz w:val="28"/>
          <w:szCs w:val="28"/>
          <w:vertAlign w:val="subscript"/>
        </w:rPr>
        <w:t xml:space="preserve">2 </w:t>
      </w:r>
      <w:r>
        <w:rPr>
          <w:rFonts w:ascii="仿宋" w:eastAsia="仿宋" w:hAnsi="仿宋" w:cs="仿宋"/>
          <w:sz w:val="28"/>
          <w:szCs w:val="28"/>
        </w:rPr>
        <w:t>2.048t/a</w:t>
      </w:r>
      <w:r>
        <w:rPr>
          <w:rFonts w:ascii="仿宋" w:eastAsia="仿宋" w:hAnsi="仿宋" w:cs="仿宋" w:hint="eastAsia"/>
          <w:sz w:val="28"/>
          <w:szCs w:val="28"/>
        </w:rPr>
        <w:t>、</w:t>
      </w:r>
      <w:r>
        <w:rPr>
          <w:rFonts w:ascii="仿宋" w:eastAsia="仿宋" w:hAnsi="仿宋" w:cs="仿宋"/>
          <w:sz w:val="28"/>
          <w:szCs w:val="28"/>
        </w:rPr>
        <w:t>NO</w:t>
      </w:r>
      <w:r>
        <w:rPr>
          <w:rFonts w:ascii="仿宋" w:eastAsia="仿宋" w:hAnsi="仿宋" w:cs="仿宋"/>
          <w:sz w:val="28"/>
          <w:szCs w:val="28"/>
          <w:vertAlign w:val="subscript"/>
        </w:rPr>
        <w:t>X</w:t>
      </w:r>
      <w:r>
        <w:rPr>
          <w:rFonts w:ascii="仿宋" w:eastAsia="仿宋" w:hAnsi="仿宋" w:cs="仿宋"/>
          <w:sz w:val="28"/>
          <w:szCs w:val="28"/>
        </w:rPr>
        <w:t>8.504t/a</w:t>
      </w:r>
      <w:r>
        <w:rPr>
          <w:rFonts w:ascii="仿宋" w:eastAsia="仿宋" w:hAnsi="仿宋" w:cs="仿宋" w:hint="eastAsia"/>
          <w:sz w:val="28"/>
          <w:szCs w:val="28"/>
        </w:rPr>
        <w:t>、烟尘</w:t>
      </w:r>
      <w:r>
        <w:rPr>
          <w:rFonts w:ascii="仿宋" w:eastAsia="仿宋" w:hAnsi="仿宋" w:cs="仿宋"/>
          <w:sz w:val="28"/>
          <w:szCs w:val="28"/>
        </w:rPr>
        <w:t>1.042t/a</w:t>
      </w:r>
      <w:r>
        <w:rPr>
          <w:rFonts w:ascii="仿宋" w:eastAsia="仿宋" w:hAnsi="仿宋" w:cs="仿宋" w:hint="eastAsia"/>
          <w:sz w:val="28"/>
          <w:szCs w:val="28"/>
        </w:rPr>
        <w:t>；全厂</w:t>
      </w:r>
      <w:r>
        <w:rPr>
          <w:rFonts w:ascii="仿宋" w:eastAsia="仿宋" w:hAnsi="仿宋" w:cs="仿宋"/>
          <w:sz w:val="28"/>
          <w:szCs w:val="28"/>
        </w:rPr>
        <w:t>VOCs</w:t>
      </w:r>
      <w:r>
        <w:rPr>
          <w:rFonts w:ascii="仿宋" w:eastAsia="仿宋" w:hAnsi="仿宋" w:cs="仿宋" w:hint="eastAsia"/>
          <w:sz w:val="28"/>
          <w:szCs w:val="28"/>
        </w:rPr>
        <w:t>（以非甲烷总烃表征）排放量为</w:t>
      </w:r>
      <w:r>
        <w:rPr>
          <w:rFonts w:ascii="仿宋" w:eastAsia="仿宋" w:hAnsi="仿宋" w:cs="仿宋"/>
          <w:sz w:val="28"/>
          <w:szCs w:val="28"/>
        </w:rPr>
        <w:t>27.634t/a</w:t>
      </w:r>
      <w:r>
        <w:rPr>
          <w:rFonts w:ascii="仿宋" w:eastAsia="仿宋" w:hAnsi="仿宋" w:cs="仿宋" w:hint="eastAsia"/>
          <w:sz w:val="28"/>
          <w:szCs w:val="28"/>
        </w:rPr>
        <w:t>（含有组织排放量</w:t>
      </w:r>
      <w:r>
        <w:rPr>
          <w:rFonts w:ascii="仿宋" w:eastAsia="仿宋" w:hAnsi="仿宋" w:cs="仿宋"/>
          <w:sz w:val="28"/>
          <w:szCs w:val="28"/>
        </w:rPr>
        <w:t>13.625t/a</w:t>
      </w:r>
      <w:r>
        <w:rPr>
          <w:rFonts w:ascii="仿宋" w:eastAsia="仿宋" w:hAnsi="仿宋" w:cs="仿宋" w:hint="eastAsia"/>
          <w:sz w:val="28"/>
          <w:szCs w:val="28"/>
        </w:rPr>
        <w:t>，无组织排放量</w:t>
      </w:r>
      <w:r>
        <w:rPr>
          <w:rFonts w:ascii="仿宋" w:eastAsia="仿宋" w:hAnsi="仿宋" w:cs="仿宋"/>
          <w:sz w:val="28"/>
          <w:szCs w:val="28"/>
        </w:rPr>
        <w:t>14.008t/a</w:t>
      </w:r>
      <w:r>
        <w:rPr>
          <w:rFonts w:ascii="仿宋" w:eastAsia="仿宋" w:hAnsi="仿宋" w:cs="仿宋" w:hint="eastAsia"/>
          <w:sz w:val="28"/>
          <w:szCs w:val="28"/>
        </w:rPr>
        <w:t>）。</w:t>
      </w:r>
    </w:p>
    <w:p w:rsidR="00052D87" w:rsidRDefault="007A150F">
      <w:pPr>
        <w:spacing w:line="480" w:lineRule="exact"/>
        <w:rPr>
          <w:rFonts w:ascii="仿宋" w:eastAsia="仿宋" w:hAnsi="仿宋" w:cs="仿宋"/>
          <w:sz w:val="28"/>
          <w:szCs w:val="28"/>
        </w:rPr>
      </w:pPr>
      <w:r>
        <w:rPr>
          <w:rFonts w:ascii="仿宋" w:eastAsia="仿宋" w:hAnsi="仿宋" w:cs="仿宋" w:hint="eastAsia"/>
          <w:sz w:val="28"/>
          <w:szCs w:val="28"/>
        </w:rPr>
        <w:t xml:space="preserve">　　四、技改项目须在投入生产前安装废水</w:t>
      </w:r>
      <w:r>
        <w:rPr>
          <w:rFonts w:ascii="仿宋" w:eastAsia="仿宋" w:hAnsi="仿宋" w:cs="仿宋" w:hint="eastAsia"/>
          <w:sz w:val="28"/>
          <w:szCs w:val="28"/>
        </w:rPr>
        <w:t>在线</w:t>
      </w:r>
      <w:r>
        <w:rPr>
          <w:rFonts w:ascii="仿宋" w:eastAsia="仿宋" w:hAnsi="仿宋" w:cs="仿宋" w:hint="eastAsia"/>
          <w:sz w:val="28"/>
          <w:szCs w:val="28"/>
        </w:rPr>
        <w:t>自动监控设备，按</w:t>
      </w:r>
      <w:r>
        <w:rPr>
          <w:rFonts w:ascii="仿宋" w:eastAsia="仿宋" w:hAnsi="仿宋" w:cs="仿宋" w:hint="eastAsia"/>
          <w:sz w:val="28"/>
          <w:szCs w:val="28"/>
        </w:rPr>
        <w:t>相关规定</w:t>
      </w:r>
      <w:r>
        <w:rPr>
          <w:rFonts w:ascii="仿宋" w:eastAsia="仿宋" w:hAnsi="仿宋" w:cs="仿宋" w:hint="eastAsia"/>
          <w:sz w:val="28"/>
          <w:szCs w:val="28"/>
        </w:rPr>
        <w:t>将监控系统并入市生态环境执法局监管平台。发生实际排污行为之前，排污单位应当按照国家环境保护相关法律法规以及排污许可证申请与核发技术规范要求申请排污许可证，不得无证排污或不按证排污。项目建成后，建设单位应严格遵照《关于发布</w:t>
      </w:r>
      <w:r>
        <w:rPr>
          <w:rFonts w:ascii="仿宋" w:eastAsia="仿宋" w:hAnsi="仿宋" w:cs="仿宋" w:hint="eastAsia"/>
          <w:sz w:val="28"/>
          <w:szCs w:val="28"/>
        </w:rPr>
        <w:t>&lt;</w:t>
      </w:r>
      <w:r>
        <w:rPr>
          <w:rFonts w:ascii="仿宋" w:eastAsia="仿宋" w:hAnsi="仿宋" w:cs="仿宋" w:hint="eastAsia"/>
          <w:sz w:val="28"/>
          <w:szCs w:val="28"/>
        </w:rPr>
        <w:t>建设项目竣工环境保护验收暂行办法</w:t>
      </w:r>
      <w:r>
        <w:rPr>
          <w:rFonts w:ascii="仿宋" w:eastAsia="仿宋" w:hAnsi="仿宋" w:cs="仿宋" w:hint="eastAsia"/>
          <w:sz w:val="28"/>
          <w:szCs w:val="28"/>
        </w:rPr>
        <w:t>&gt;</w:t>
      </w:r>
      <w:r>
        <w:rPr>
          <w:rFonts w:ascii="仿宋" w:eastAsia="仿宋" w:hAnsi="仿宋" w:cs="仿宋" w:hint="eastAsia"/>
          <w:sz w:val="28"/>
          <w:szCs w:val="28"/>
        </w:rPr>
        <w:t>的公告》（国环规环评</w:t>
      </w:r>
      <w:r>
        <w:rPr>
          <w:rFonts w:ascii="仿宋" w:eastAsia="仿宋" w:hAnsi="仿宋" w:cs="仿宋" w:hint="eastAsia"/>
          <w:sz w:val="28"/>
          <w:szCs w:val="28"/>
        </w:rPr>
        <w:t>[2017]4</w:t>
      </w:r>
      <w:r>
        <w:rPr>
          <w:rFonts w:ascii="仿宋" w:eastAsia="仿宋" w:hAnsi="仿宋" w:cs="仿宋" w:hint="eastAsia"/>
          <w:sz w:val="28"/>
          <w:szCs w:val="28"/>
        </w:rPr>
        <w:t>号）等规定开展建设项目竣工环境保护验收工作。严格按环境影响报告书的要求认真落实“三同时”制度，明确职责，专人管理，切实搞好环境管理和监测工作，保证环保设施的正常运行，项目竣工环境保护验收通过后建设单位方可正式投产运行。</w:t>
      </w:r>
    </w:p>
    <w:p w:rsidR="00052D87" w:rsidRDefault="007A150F">
      <w:pPr>
        <w:spacing w:line="480" w:lineRule="exact"/>
        <w:ind w:firstLine="630"/>
        <w:rPr>
          <w:rFonts w:ascii="仿宋" w:eastAsia="仿宋" w:hAnsi="仿宋" w:cs="仿宋"/>
          <w:color w:val="000000" w:themeColor="text1"/>
          <w:sz w:val="28"/>
          <w:szCs w:val="28"/>
        </w:rPr>
      </w:pPr>
      <w:r>
        <w:rPr>
          <w:rFonts w:ascii="仿宋" w:eastAsia="仿宋" w:hAnsi="仿宋" w:cs="仿宋" w:hint="eastAsia"/>
          <w:sz w:val="28"/>
          <w:szCs w:val="28"/>
        </w:rPr>
        <w:t>五</w:t>
      </w:r>
      <w:r>
        <w:rPr>
          <w:rFonts w:ascii="仿宋" w:eastAsia="仿宋" w:hAnsi="仿宋" w:cs="仿宋" w:hint="eastAsia"/>
          <w:sz w:val="28"/>
          <w:szCs w:val="28"/>
        </w:rPr>
        <w:t>、批复未尽事项，按</w:t>
      </w:r>
      <w:r>
        <w:rPr>
          <w:rFonts w:ascii="仿宋" w:eastAsia="仿宋" w:hAnsi="仿宋" w:cs="仿宋" w:hint="eastAsia"/>
          <w:sz w:val="28"/>
          <w:szCs w:val="28"/>
        </w:rPr>
        <w:t>本</w:t>
      </w:r>
      <w:r>
        <w:rPr>
          <w:rFonts w:ascii="仿宋" w:eastAsia="仿宋" w:hAnsi="仿宋" w:cs="仿宋" w:hint="eastAsia"/>
          <w:sz w:val="28"/>
          <w:szCs w:val="28"/>
        </w:rPr>
        <w:t>《报告书》执行。</w:t>
      </w:r>
    </w:p>
    <w:p w:rsidR="00052D87" w:rsidRDefault="00052D87"/>
    <w:sectPr w:rsidR="00052D87" w:rsidSect="00052D87">
      <w:footerReference w:type="default" r:id="rId8"/>
      <w:pgSz w:w="11906" w:h="16838"/>
      <w:pgMar w:top="1327" w:right="1463" w:bottom="1327" w:left="1463" w:header="851" w:footer="992"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50F" w:rsidRDefault="007A150F" w:rsidP="00052D87">
      <w:r>
        <w:separator/>
      </w:r>
    </w:p>
  </w:endnote>
  <w:endnote w:type="continuationSeparator" w:id="1">
    <w:p w:rsidR="007A150F" w:rsidRDefault="007A150F" w:rsidP="00052D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D87" w:rsidRDefault="00052D87">
    <w:pPr>
      <w:pStyle w:val="a5"/>
    </w:pPr>
    <w:r>
      <w:pict>
        <v:shapetype id="_x0000_t202" coordsize="21600,21600" o:spt="202" path="m,l,21600r21600,l21600,xe">
          <v:stroke joinstyle="miter"/>
          <v:path gradientshapeok="t" o:connecttype="rect"/>
        </v:shapetype>
        <v:shape id="_x0000_s3073" type="#_x0000_t202" style="position:absolute;margin-left:0;margin-top:0;width:2in;height:2in;z-index:1;mso-wrap-style:none;mso-position-horizontal:center;mso-position-horizontal-relative:margin" filled="f" stroked="f">
          <v:textbox style="mso-fit-shape-to-text:t" inset="0,0,0,0">
            <w:txbxContent>
              <w:p w:rsidR="00052D87" w:rsidRDefault="00052D87">
                <w:pPr>
                  <w:pStyle w:val="a5"/>
                </w:pPr>
                <w:r>
                  <w:rPr>
                    <w:rFonts w:hint="eastAsia"/>
                  </w:rPr>
                  <w:fldChar w:fldCharType="begin"/>
                </w:r>
                <w:r w:rsidR="007A150F">
                  <w:rPr>
                    <w:rFonts w:hint="eastAsia"/>
                  </w:rPr>
                  <w:instrText xml:space="preserve"> PAGE  \* MERGEFORMAT </w:instrText>
                </w:r>
                <w:r>
                  <w:rPr>
                    <w:rFonts w:hint="eastAsia"/>
                  </w:rPr>
                  <w:fldChar w:fldCharType="separate"/>
                </w:r>
                <w:r w:rsidR="00FE56CE">
                  <w:rPr>
                    <w:noProof/>
                  </w:rPr>
                  <w:t>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50F" w:rsidRDefault="007A150F" w:rsidP="00052D87">
      <w:r>
        <w:separator/>
      </w:r>
    </w:p>
  </w:footnote>
  <w:footnote w:type="continuationSeparator" w:id="1">
    <w:p w:rsidR="007A150F" w:rsidRDefault="007A150F" w:rsidP="00052D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C5B94"/>
    <w:multiLevelType w:val="singleLevel"/>
    <w:tmpl w:val="16FC5B94"/>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646D"/>
    <w:rsid w:val="00052D87"/>
    <w:rsid w:val="000724FC"/>
    <w:rsid w:val="000803B2"/>
    <w:rsid w:val="001000F3"/>
    <w:rsid w:val="00106784"/>
    <w:rsid w:val="001115CE"/>
    <w:rsid w:val="00113E71"/>
    <w:rsid w:val="001209AE"/>
    <w:rsid w:val="001324D8"/>
    <w:rsid w:val="001415C8"/>
    <w:rsid w:val="001427DA"/>
    <w:rsid w:val="001440B5"/>
    <w:rsid w:val="0014609D"/>
    <w:rsid w:val="00177B41"/>
    <w:rsid w:val="00180AA3"/>
    <w:rsid w:val="001817E5"/>
    <w:rsid w:val="0018406A"/>
    <w:rsid w:val="001959F2"/>
    <w:rsid w:val="001C3F96"/>
    <w:rsid w:val="001C4305"/>
    <w:rsid w:val="001D08D2"/>
    <w:rsid w:val="001E5C39"/>
    <w:rsid w:val="00257B24"/>
    <w:rsid w:val="00285A53"/>
    <w:rsid w:val="00297E83"/>
    <w:rsid w:val="002A0C93"/>
    <w:rsid w:val="002C41BE"/>
    <w:rsid w:val="0030558E"/>
    <w:rsid w:val="003070E8"/>
    <w:rsid w:val="00370CB9"/>
    <w:rsid w:val="003848DB"/>
    <w:rsid w:val="003935CA"/>
    <w:rsid w:val="003A31A1"/>
    <w:rsid w:val="003F4D2C"/>
    <w:rsid w:val="00405999"/>
    <w:rsid w:val="00416418"/>
    <w:rsid w:val="0042318B"/>
    <w:rsid w:val="004268E2"/>
    <w:rsid w:val="00427F5A"/>
    <w:rsid w:val="00431577"/>
    <w:rsid w:val="00457F61"/>
    <w:rsid w:val="00460F25"/>
    <w:rsid w:val="004765D1"/>
    <w:rsid w:val="00483826"/>
    <w:rsid w:val="004960F3"/>
    <w:rsid w:val="004B562F"/>
    <w:rsid w:val="004C57A0"/>
    <w:rsid w:val="00501F14"/>
    <w:rsid w:val="00516C35"/>
    <w:rsid w:val="00533F29"/>
    <w:rsid w:val="00562C48"/>
    <w:rsid w:val="005A77F2"/>
    <w:rsid w:val="005B19A9"/>
    <w:rsid w:val="005C5F5B"/>
    <w:rsid w:val="005E64D6"/>
    <w:rsid w:val="005F646D"/>
    <w:rsid w:val="007045F7"/>
    <w:rsid w:val="00734FC3"/>
    <w:rsid w:val="00785211"/>
    <w:rsid w:val="007A150F"/>
    <w:rsid w:val="007F10E3"/>
    <w:rsid w:val="00811C80"/>
    <w:rsid w:val="00821C82"/>
    <w:rsid w:val="008538E3"/>
    <w:rsid w:val="008733D9"/>
    <w:rsid w:val="00886621"/>
    <w:rsid w:val="008B43C8"/>
    <w:rsid w:val="008E350B"/>
    <w:rsid w:val="0092491A"/>
    <w:rsid w:val="009421A6"/>
    <w:rsid w:val="009628CE"/>
    <w:rsid w:val="00965009"/>
    <w:rsid w:val="00991F32"/>
    <w:rsid w:val="00997336"/>
    <w:rsid w:val="009A3763"/>
    <w:rsid w:val="009F6B30"/>
    <w:rsid w:val="00A1587D"/>
    <w:rsid w:val="00A16D16"/>
    <w:rsid w:val="00A327FB"/>
    <w:rsid w:val="00A42E9D"/>
    <w:rsid w:val="00A75F11"/>
    <w:rsid w:val="00A9212D"/>
    <w:rsid w:val="00AA4D74"/>
    <w:rsid w:val="00AB3F0D"/>
    <w:rsid w:val="00AD72AB"/>
    <w:rsid w:val="00B30040"/>
    <w:rsid w:val="00B34100"/>
    <w:rsid w:val="00B550D3"/>
    <w:rsid w:val="00B73832"/>
    <w:rsid w:val="00B8508D"/>
    <w:rsid w:val="00B97F12"/>
    <w:rsid w:val="00BA6A83"/>
    <w:rsid w:val="00BC1313"/>
    <w:rsid w:val="00BC6A80"/>
    <w:rsid w:val="00BD5E5E"/>
    <w:rsid w:val="00C92A82"/>
    <w:rsid w:val="00CA2D00"/>
    <w:rsid w:val="00CF4581"/>
    <w:rsid w:val="00D373A0"/>
    <w:rsid w:val="00D912E2"/>
    <w:rsid w:val="00DD2C05"/>
    <w:rsid w:val="00DF2E0F"/>
    <w:rsid w:val="00E064A4"/>
    <w:rsid w:val="00E21CD7"/>
    <w:rsid w:val="00E34087"/>
    <w:rsid w:val="00E434ED"/>
    <w:rsid w:val="00E734EB"/>
    <w:rsid w:val="00E83768"/>
    <w:rsid w:val="00EA026D"/>
    <w:rsid w:val="00EC58DB"/>
    <w:rsid w:val="00EC726D"/>
    <w:rsid w:val="00F13D4C"/>
    <w:rsid w:val="00F41BAF"/>
    <w:rsid w:val="00F555C2"/>
    <w:rsid w:val="00F63AC4"/>
    <w:rsid w:val="00FB27ED"/>
    <w:rsid w:val="00FE56CE"/>
    <w:rsid w:val="043A4999"/>
    <w:rsid w:val="04EE7B2A"/>
    <w:rsid w:val="1AB46B8D"/>
    <w:rsid w:val="1FD85F66"/>
    <w:rsid w:val="23601E83"/>
    <w:rsid w:val="2CCF2D13"/>
    <w:rsid w:val="316350E8"/>
    <w:rsid w:val="328D07C5"/>
    <w:rsid w:val="32F3432B"/>
    <w:rsid w:val="34F479C9"/>
    <w:rsid w:val="42D62F3E"/>
    <w:rsid w:val="4567024E"/>
    <w:rsid w:val="46EA4B37"/>
    <w:rsid w:val="4F783606"/>
    <w:rsid w:val="56094D12"/>
    <w:rsid w:val="57101EAA"/>
    <w:rsid w:val="57FA797C"/>
    <w:rsid w:val="5AAE2712"/>
    <w:rsid w:val="5B472603"/>
    <w:rsid w:val="5DBD7CF7"/>
    <w:rsid w:val="64932D5D"/>
    <w:rsid w:val="67334B7E"/>
    <w:rsid w:val="6B874A30"/>
    <w:rsid w:val="704233D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unhideWhenUsed="0" w:qFormat="1"/>
    <w:lsdException w:name="footer"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52D87"/>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052D87"/>
    <w:pPr>
      <w:ind w:firstLine="420"/>
    </w:pPr>
  </w:style>
  <w:style w:type="paragraph" w:styleId="a4">
    <w:name w:val="Balloon Text"/>
    <w:basedOn w:val="a"/>
    <w:link w:val="Char"/>
    <w:uiPriority w:val="99"/>
    <w:semiHidden/>
    <w:qFormat/>
    <w:rsid w:val="00052D87"/>
    <w:rPr>
      <w:sz w:val="18"/>
      <w:szCs w:val="18"/>
    </w:rPr>
  </w:style>
  <w:style w:type="paragraph" w:styleId="a5">
    <w:name w:val="footer"/>
    <w:basedOn w:val="a"/>
    <w:link w:val="Char0"/>
    <w:uiPriority w:val="99"/>
    <w:semiHidden/>
    <w:qFormat/>
    <w:rsid w:val="00052D87"/>
    <w:pPr>
      <w:tabs>
        <w:tab w:val="center" w:pos="4153"/>
        <w:tab w:val="right" w:pos="8306"/>
      </w:tabs>
      <w:snapToGrid w:val="0"/>
      <w:jc w:val="left"/>
    </w:pPr>
    <w:rPr>
      <w:sz w:val="18"/>
      <w:szCs w:val="18"/>
    </w:rPr>
  </w:style>
  <w:style w:type="paragraph" w:styleId="a6">
    <w:name w:val="header"/>
    <w:basedOn w:val="a"/>
    <w:link w:val="Char1"/>
    <w:uiPriority w:val="99"/>
    <w:semiHidden/>
    <w:qFormat/>
    <w:rsid w:val="00052D87"/>
    <w:pPr>
      <w:pBdr>
        <w:bottom w:val="single" w:sz="6" w:space="1" w:color="auto"/>
      </w:pBdr>
      <w:tabs>
        <w:tab w:val="center" w:pos="4153"/>
        <w:tab w:val="right" w:pos="8306"/>
      </w:tabs>
      <w:snapToGrid w:val="0"/>
      <w:jc w:val="center"/>
    </w:pPr>
    <w:rPr>
      <w:sz w:val="18"/>
      <w:szCs w:val="18"/>
    </w:rPr>
  </w:style>
  <w:style w:type="character" w:styleId="a7">
    <w:name w:val="page number"/>
    <w:basedOn w:val="a1"/>
    <w:uiPriority w:val="99"/>
    <w:qFormat/>
    <w:rsid w:val="00052D87"/>
    <w:rPr>
      <w:rFonts w:cs="Times New Roman"/>
    </w:rPr>
  </w:style>
  <w:style w:type="paragraph" w:customStyle="1" w:styleId="Default">
    <w:name w:val="Default"/>
    <w:unhideWhenUsed/>
    <w:qFormat/>
    <w:rsid w:val="00052D87"/>
    <w:pPr>
      <w:widowControl w:val="0"/>
      <w:autoSpaceDE w:val="0"/>
      <w:autoSpaceDN w:val="0"/>
      <w:adjustRightInd w:val="0"/>
    </w:pPr>
    <w:rPr>
      <w:rFonts w:ascii="宋体" w:hAnsi="宋体" w:hint="eastAsia"/>
      <w:color w:val="000000"/>
      <w:sz w:val="24"/>
    </w:rPr>
  </w:style>
  <w:style w:type="character" w:customStyle="1" w:styleId="Char1">
    <w:name w:val="页眉 Char"/>
    <w:basedOn w:val="a1"/>
    <w:link w:val="a6"/>
    <w:uiPriority w:val="99"/>
    <w:semiHidden/>
    <w:qFormat/>
    <w:locked/>
    <w:rsid w:val="00052D87"/>
    <w:rPr>
      <w:rFonts w:ascii="Times New Roman" w:eastAsia="宋体" w:hAnsi="Times New Roman" w:cs="Times New Roman"/>
      <w:sz w:val="18"/>
      <w:szCs w:val="18"/>
    </w:rPr>
  </w:style>
  <w:style w:type="character" w:customStyle="1" w:styleId="Char0">
    <w:name w:val="页脚 Char"/>
    <w:basedOn w:val="a1"/>
    <w:link w:val="a5"/>
    <w:uiPriority w:val="99"/>
    <w:semiHidden/>
    <w:qFormat/>
    <w:locked/>
    <w:rsid w:val="00052D87"/>
    <w:rPr>
      <w:rFonts w:ascii="Times New Roman" w:eastAsia="宋体" w:hAnsi="Times New Roman" w:cs="Times New Roman"/>
      <w:sz w:val="18"/>
      <w:szCs w:val="18"/>
    </w:rPr>
  </w:style>
  <w:style w:type="paragraph" w:customStyle="1" w:styleId="1">
    <w:name w:val="1"/>
    <w:basedOn w:val="a"/>
    <w:uiPriority w:val="99"/>
    <w:qFormat/>
    <w:rsid w:val="00052D87"/>
    <w:rPr>
      <w:szCs w:val="21"/>
    </w:rPr>
  </w:style>
  <w:style w:type="character" w:customStyle="1" w:styleId="apple-converted-space">
    <w:name w:val="apple-converted-space"/>
    <w:basedOn w:val="a1"/>
    <w:uiPriority w:val="99"/>
    <w:qFormat/>
    <w:rsid w:val="00052D87"/>
    <w:rPr>
      <w:rFonts w:cs="Times New Roman"/>
    </w:rPr>
  </w:style>
  <w:style w:type="character" w:customStyle="1" w:styleId="Char">
    <w:name w:val="批注框文本 Char"/>
    <w:basedOn w:val="a1"/>
    <w:link w:val="a4"/>
    <w:uiPriority w:val="99"/>
    <w:semiHidden/>
    <w:qFormat/>
    <w:locked/>
    <w:rsid w:val="00052D87"/>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457</Words>
  <Characters>2606</Characters>
  <Application>Microsoft Office Word</Application>
  <DocSecurity>0</DocSecurity>
  <Lines>21</Lines>
  <Paragraphs>6</Paragraphs>
  <ScaleCrop>false</ScaleCrop>
  <Company>Microsoft</Company>
  <LinksUpToDate>false</LinksUpToDate>
  <CharactersWithSpaces>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审批意见: </dc:title>
  <dc:creator>user</dc:creator>
  <cp:lastModifiedBy>user</cp:lastModifiedBy>
  <cp:revision>38</cp:revision>
  <cp:lastPrinted>2019-03-22T04:02:00Z</cp:lastPrinted>
  <dcterms:created xsi:type="dcterms:W3CDTF">2017-09-04T06:40:00Z</dcterms:created>
  <dcterms:modified xsi:type="dcterms:W3CDTF">2020-07-21T01:53:00Z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