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2023年汕头市工程造价咨询项目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汇总表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填表单位：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822"/>
        <w:gridCol w:w="1800"/>
        <w:gridCol w:w="1875"/>
        <w:gridCol w:w="1703"/>
        <w:gridCol w:w="1597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8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项目阶段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送审造价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编审造价（万元）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核减金额（万元）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核减率（%）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8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8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8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2098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mJjNmZiZTAxNWQ0M2UwOGY3NDZiYjE3MjFmMmIifQ=="/>
  </w:docVars>
  <w:rsids>
    <w:rsidRoot w:val="53357BAA"/>
    <w:rsid w:val="1CC03ABA"/>
    <w:rsid w:val="4BA174EE"/>
    <w:rsid w:val="53357BAA"/>
    <w:rsid w:val="621C573D"/>
    <w:rsid w:val="72C66A11"/>
    <w:rsid w:val="7D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2024-02-26T03:32:00Z</dcterms:created>
  <dc:creator>WPS_1663572788</dc:creator>
  <cp:lastModifiedBy>WPS_1663572788</cp:lastModifiedBy>
  <dcterms:modified xsi:type="dcterms:W3CDTF">2024-03-06T07:17:00Z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83C5378882B64BAA9710F8CC41698CE8_11</vt:lpwstr>
  </property>
</Properties>
</file>