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sz w:val="32"/>
          <w:szCs w:val="32"/>
        </w:rPr>
      </w:pPr>
    </w:p>
    <w:p>
      <w:pPr>
        <w:spacing w:line="700" w:lineRule="exact"/>
        <w:jc w:val="center"/>
        <w:rPr>
          <w:rFonts w:eastAsia="方正小标宋简体"/>
          <w:sz w:val="44"/>
          <w:szCs w:val="44"/>
        </w:rPr>
      </w:pPr>
    </w:p>
    <w:p>
      <w:pPr>
        <w:spacing w:line="700" w:lineRule="exact"/>
        <w:jc w:val="center"/>
        <w:rPr>
          <w:rFonts w:eastAsia="方正小标宋简体"/>
          <w:w w:val="95"/>
          <w:sz w:val="32"/>
          <w:szCs w:val="32"/>
        </w:rPr>
      </w:pPr>
      <w:bookmarkStart w:id="1" w:name="_GoBack"/>
      <w:r>
        <w:rPr>
          <w:rFonts w:hint="eastAsia" w:eastAsia="方正小标宋简体"/>
          <w:w w:val="95"/>
          <w:sz w:val="44"/>
          <w:szCs w:val="44"/>
        </w:rPr>
        <w:t>汕头市2024年初中学业水平考试报名工作方案</w:t>
      </w:r>
    </w:p>
    <w:bookmarkEnd w:id="1"/>
    <w:p>
      <w:pPr>
        <w:spacing w:line="600" w:lineRule="exact"/>
        <w:ind w:firstLine="640" w:firstLineChars="200"/>
        <w:rPr>
          <w:rFonts w:eastAsia="黑体"/>
          <w:sz w:val="32"/>
          <w:szCs w:val="32"/>
        </w:rPr>
      </w:pPr>
    </w:p>
    <w:p>
      <w:pPr>
        <w:spacing w:line="600" w:lineRule="exact"/>
        <w:ind w:firstLine="640" w:firstLineChars="200"/>
        <w:rPr>
          <w:rFonts w:eastAsia="黑体"/>
          <w:sz w:val="32"/>
          <w:szCs w:val="32"/>
        </w:rPr>
      </w:pPr>
      <w:r>
        <w:rPr>
          <w:rFonts w:hint="eastAsia" w:eastAsia="黑体"/>
          <w:sz w:val="32"/>
          <w:szCs w:val="32"/>
        </w:rPr>
        <w:t>一、报名时间</w:t>
      </w:r>
    </w:p>
    <w:p>
      <w:pPr>
        <w:spacing w:line="600" w:lineRule="exact"/>
        <w:ind w:firstLine="645"/>
        <w:rPr>
          <w:rFonts w:eastAsia="仿宋_GB2312"/>
          <w:sz w:val="32"/>
          <w:szCs w:val="32"/>
        </w:rPr>
      </w:pPr>
      <w:r>
        <w:rPr>
          <w:rFonts w:hint="eastAsia" w:eastAsia="仿宋_GB2312"/>
          <w:sz w:val="32"/>
        </w:rPr>
        <w:t>报名时间为2023年12月</w:t>
      </w:r>
      <w:r>
        <w:rPr>
          <w:rFonts w:eastAsia="仿宋_GB2312"/>
          <w:sz w:val="32"/>
        </w:rPr>
        <w:t>20</w:t>
      </w:r>
      <w:r>
        <w:rPr>
          <w:rFonts w:hint="eastAsia" w:eastAsia="仿宋_GB2312"/>
          <w:sz w:val="32"/>
        </w:rPr>
        <w:t>日至2</w:t>
      </w:r>
      <w:r>
        <w:rPr>
          <w:rFonts w:eastAsia="仿宋_GB2312"/>
          <w:sz w:val="32"/>
        </w:rPr>
        <w:t>6</w:t>
      </w:r>
      <w:r>
        <w:rPr>
          <w:rFonts w:hint="eastAsia" w:eastAsia="仿宋_GB2312"/>
          <w:sz w:val="32"/>
        </w:rPr>
        <w:t>日,2</w:t>
      </w:r>
      <w:r>
        <w:rPr>
          <w:rFonts w:eastAsia="仿宋_GB2312"/>
          <w:sz w:val="32"/>
        </w:rPr>
        <w:t>7</w:t>
      </w:r>
      <w:r>
        <w:rPr>
          <w:rFonts w:hint="eastAsia" w:eastAsia="仿宋_GB2312"/>
          <w:sz w:val="32"/>
        </w:rPr>
        <w:t>日为各区（县）</w:t>
      </w:r>
      <w:r>
        <w:rPr>
          <w:rFonts w:hint="eastAsia" w:eastAsia="仿宋_GB2312"/>
          <w:sz w:val="32"/>
          <w:szCs w:val="32"/>
        </w:rPr>
        <w:t>招生办数据整理、解决遗留问题时间。</w:t>
      </w:r>
    </w:p>
    <w:p>
      <w:pPr>
        <w:spacing w:line="600" w:lineRule="exact"/>
        <w:ind w:firstLine="645"/>
        <w:rPr>
          <w:rFonts w:eastAsia="黑体"/>
          <w:sz w:val="32"/>
          <w:szCs w:val="32"/>
        </w:rPr>
      </w:pPr>
      <w:r>
        <w:rPr>
          <w:rFonts w:hint="eastAsia" w:eastAsia="黑体"/>
          <w:sz w:val="32"/>
          <w:szCs w:val="32"/>
        </w:rPr>
        <w:t>二、报名条件</w:t>
      </w:r>
    </w:p>
    <w:p>
      <w:pPr>
        <w:spacing w:line="600" w:lineRule="exact"/>
        <w:ind w:firstLine="645"/>
        <w:rPr>
          <w:rFonts w:eastAsia="仿宋_GB2312"/>
          <w:sz w:val="32"/>
          <w:szCs w:val="32"/>
        </w:rPr>
      </w:pPr>
      <w:r>
        <w:rPr>
          <w:rFonts w:hint="eastAsia" w:eastAsia="仿宋_GB2312"/>
          <w:sz w:val="32"/>
          <w:szCs w:val="32"/>
        </w:rPr>
        <w:t>（一）本市户籍考生</w:t>
      </w:r>
    </w:p>
    <w:p>
      <w:pPr>
        <w:spacing w:line="600" w:lineRule="exact"/>
        <w:ind w:firstLine="645"/>
        <w:rPr>
          <w:rFonts w:eastAsia="仿宋_GB2312"/>
          <w:sz w:val="32"/>
          <w:szCs w:val="32"/>
        </w:rPr>
      </w:pPr>
      <w:r>
        <w:rPr>
          <w:rFonts w:hint="eastAsia" w:eastAsia="仿宋_GB2312"/>
          <w:sz w:val="32"/>
          <w:szCs w:val="32"/>
        </w:rPr>
        <w:t>1.凡应届初中毕业生，属本市常住户籍者（以下简称“户籍生”），均可报名。</w:t>
      </w:r>
    </w:p>
    <w:p>
      <w:pPr>
        <w:spacing w:line="600" w:lineRule="exact"/>
        <w:ind w:firstLine="645"/>
        <w:rPr>
          <w:rFonts w:eastAsia="仿宋_GB2312"/>
          <w:sz w:val="32"/>
          <w:szCs w:val="32"/>
        </w:rPr>
      </w:pPr>
      <w:r>
        <w:rPr>
          <w:rFonts w:hint="eastAsia" w:eastAsia="仿宋_GB2312"/>
          <w:sz w:val="32"/>
          <w:szCs w:val="32"/>
        </w:rPr>
        <w:t>2.往届毕业生或具有同等学力者也可报名。</w:t>
      </w:r>
    </w:p>
    <w:p>
      <w:pPr>
        <w:spacing w:line="600" w:lineRule="exact"/>
        <w:ind w:firstLine="645"/>
        <w:rPr>
          <w:rFonts w:eastAsia="仿宋_GB2312"/>
          <w:sz w:val="32"/>
          <w:szCs w:val="32"/>
        </w:rPr>
      </w:pPr>
      <w:r>
        <w:rPr>
          <w:rFonts w:hint="eastAsia" w:eastAsia="仿宋_GB2312"/>
          <w:sz w:val="32"/>
          <w:szCs w:val="32"/>
        </w:rPr>
        <w:t>（二）非本市户籍进城务工人员随迁子女</w:t>
      </w:r>
    </w:p>
    <w:p>
      <w:pPr>
        <w:spacing w:line="600" w:lineRule="exact"/>
        <w:ind w:firstLine="645"/>
        <w:rPr>
          <w:rFonts w:eastAsia="仿宋_GB2312"/>
          <w:b/>
          <w:sz w:val="32"/>
          <w:szCs w:val="32"/>
        </w:rPr>
      </w:pPr>
      <w:r>
        <w:rPr>
          <w:rFonts w:hint="eastAsia" w:eastAsia="仿宋_GB2312"/>
          <w:b/>
          <w:sz w:val="32"/>
          <w:szCs w:val="32"/>
        </w:rPr>
        <w:t>凡具备我市学籍的应届初中毕业生或我市初中毕业的往届毕业生和初中同等学力者均可报名。</w:t>
      </w:r>
    </w:p>
    <w:p>
      <w:pPr>
        <w:pStyle w:val="6"/>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1.考生父母至少有一方在我市居住满3年，有合法稳定职业和合法稳定住所（含租赁）；</w:t>
      </w:r>
    </w:p>
    <w:p>
      <w:pPr>
        <w:pStyle w:val="6"/>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color w:val="auto"/>
          <w:sz w:val="32"/>
          <w:szCs w:val="32"/>
        </w:rPr>
        <w:t>2.考生父母至少有一方工作场所必须在汕头市；</w:t>
      </w:r>
    </w:p>
    <w:p>
      <w:pPr>
        <w:pStyle w:val="6"/>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color w:val="auto"/>
          <w:sz w:val="32"/>
          <w:szCs w:val="32"/>
        </w:rPr>
        <w:t>3.考生父母至少一方按照国家规定在我市参加社会保险满3年（截止时间为2024年8月31日）；</w:t>
      </w:r>
    </w:p>
    <w:p>
      <w:pPr>
        <w:pStyle w:val="6"/>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color w:val="auto"/>
          <w:sz w:val="32"/>
          <w:szCs w:val="32"/>
        </w:rPr>
        <w:t>4.随迁子女具备我市初中阶段3年完整学籍。</w:t>
      </w:r>
    </w:p>
    <w:p>
      <w:pPr>
        <w:pStyle w:val="6"/>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color w:val="auto"/>
          <w:sz w:val="32"/>
          <w:szCs w:val="32"/>
        </w:rPr>
        <w:t>同时具备上述条件的随迁子女（下称“第一类考生”），可享受我市户籍考生考试和录取同等待遇；不同时具备上述条件者（下称“第二类考生”），可参加我市2024年</w:t>
      </w:r>
      <w:r>
        <w:rPr>
          <w:rFonts w:hint="eastAsia" w:ascii="Times New Roman" w:hAnsi="Times New Roman" w:eastAsia="仿宋_GB2312"/>
          <w:color w:val="000000"/>
          <w:sz w:val="32"/>
          <w:szCs w:val="32"/>
        </w:rPr>
        <w:t>初</w:t>
      </w:r>
      <w:r>
        <w:rPr>
          <w:rFonts w:ascii="Times New Roman" w:hAnsi="Times New Roman" w:eastAsia="仿宋_GB2312"/>
          <w:color w:val="000000"/>
          <w:sz w:val="32"/>
          <w:szCs w:val="32"/>
        </w:rPr>
        <w:t>中</w:t>
      </w:r>
      <w:r>
        <w:rPr>
          <w:rFonts w:hint="eastAsia" w:ascii="Times New Roman" w:hAnsi="Times New Roman" w:eastAsia="仿宋_GB2312"/>
          <w:color w:val="000000"/>
          <w:sz w:val="32"/>
          <w:szCs w:val="32"/>
        </w:rPr>
        <w:t>学业水平考试</w:t>
      </w:r>
      <w:r>
        <w:rPr>
          <w:rFonts w:hint="eastAsia" w:ascii="Times New Roman" w:hAnsi="Times New Roman" w:eastAsia="仿宋_GB2312"/>
          <w:color w:val="auto"/>
          <w:sz w:val="32"/>
          <w:szCs w:val="32"/>
        </w:rPr>
        <w:t>和我市高中阶段学校录取，但不得享受优质普通高中“名额</w:t>
      </w:r>
      <w:r>
        <w:rPr>
          <w:rFonts w:ascii="Times New Roman" w:hAnsi="Times New Roman" w:eastAsia="仿宋_GB2312"/>
          <w:color w:val="auto"/>
          <w:sz w:val="32"/>
          <w:szCs w:val="32"/>
        </w:rPr>
        <w:t>分</w:t>
      </w:r>
      <w:r>
        <w:rPr>
          <w:rFonts w:hint="eastAsia" w:ascii="Times New Roman" w:hAnsi="Times New Roman" w:eastAsia="仿宋_GB2312"/>
          <w:color w:val="auto"/>
          <w:sz w:val="32"/>
          <w:szCs w:val="32"/>
        </w:rPr>
        <w:t>配</w:t>
      </w:r>
      <w:r>
        <w:rPr>
          <w:rFonts w:ascii="Times New Roman" w:hAnsi="Times New Roman" w:eastAsia="仿宋_GB2312"/>
          <w:color w:val="auto"/>
          <w:sz w:val="32"/>
          <w:szCs w:val="32"/>
        </w:rPr>
        <w:t>生</w:t>
      </w:r>
      <w:r>
        <w:rPr>
          <w:rFonts w:hint="eastAsia" w:ascii="Times New Roman" w:hAnsi="Times New Roman" w:eastAsia="仿宋_GB2312"/>
          <w:color w:val="auto"/>
          <w:sz w:val="32"/>
          <w:szCs w:val="32"/>
        </w:rPr>
        <w:t>”录取资格（志愿填报办法另行通知）。</w:t>
      </w:r>
    </w:p>
    <w:p>
      <w:pPr>
        <w:spacing w:line="600" w:lineRule="exact"/>
        <w:ind w:firstLine="640" w:firstLineChars="200"/>
        <w:rPr>
          <w:rFonts w:eastAsia="仿宋_GB2312"/>
          <w:sz w:val="32"/>
          <w:szCs w:val="32"/>
        </w:rPr>
      </w:pPr>
      <w:r>
        <w:rPr>
          <w:rFonts w:hint="eastAsia" w:eastAsia="仿宋_GB2312"/>
          <w:sz w:val="32"/>
          <w:szCs w:val="32"/>
        </w:rPr>
        <w:t>（三）政策性照顾对象</w:t>
      </w:r>
    </w:p>
    <w:p>
      <w:pPr>
        <w:spacing w:line="600" w:lineRule="exact"/>
        <w:ind w:firstLine="640" w:firstLineChars="200"/>
        <w:rPr>
          <w:rFonts w:eastAsia="仿宋_GB2312"/>
          <w:sz w:val="32"/>
          <w:szCs w:val="32"/>
        </w:rPr>
      </w:pPr>
      <w:r>
        <w:rPr>
          <w:rFonts w:hint="eastAsia" w:eastAsia="仿宋_GB2312"/>
          <w:sz w:val="32"/>
          <w:szCs w:val="32"/>
        </w:rPr>
        <w:t>在本市就读的非本市户籍应届初中毕业生，符合下列条件之一者，可照顾享受与就读学校所在区（县）户籍生同等报考录取资格（下称“照顾生”）。</w:t>
      </w:r>
    </w:p>
    <w:p>
      <w:pPr>
        <w:spacing w:line="600" w:lineRule="exact"/>
        <w:ind w:firstLine="640" w:firstLineChars="200"/>
        <w:rPr>
          <w:rFonts w:eastAsia="仿宋_GB2312"/>
          <w:sz w:val="32"/>
          <w:szCs w:val="32"/>
        </w:rPr>
      </w:pPr>
      <w:r>
        <w:rPr>
          <w:rFonts w:hint="eastAsia" w:eastAsia="仿宋_GB2312"/>
          <w:sz w:val="32"/>
          <w:szCs w:val="32"/>
        </w:rPr>
        <w:t>1.革命烈士、因公牺牲军人、残疾军人的子女；</w:t>
      </w:r>
    </w:p>
    <w:p>
      <w:pPr>
        <w:spacing w:line="600" w:lineRule="exact"/>
        <w:ind w:firstLine="640" w:firstLineChars="200"/>
        <w:rPr>
          <w:rFonts w:eastAsia="仿宋_GB2312"/>
          <w:sz w:val="32"/>
          <w:szCs w:val="32"/>
        </w:rPr>
      </w:pPr>
      <w:r>
        <w:rPr>
          <w:rFonts w:hint="eastAsia" w:eastAsia="仿宋_GB2312"/>
          <w:sz w:val="32"/>
          <w:szCs w:val="32"/>
        </w:rPr>
        <w:t>2.驻汕部队现役军人子女；</w:t>
      </w:r>
    </w:p>
    <w:p>
      <w:pPr>
        <w:spacing w:line="600" w:lineRule="exact"/>
        <w:ind w:firstLine="640" w:firstLineChars="200"/>
        <w:rPr>
          <w:rFonts w:eastAsia="仿宋_GB2312"/>
          <w:sz w:val="32"/>
          <w:szCs w:val="32"/>
        </w:rPr>
      </w:pPr>
      <w:r>
        <w:rPr>
          <w:rFonts w:hint="eastAsia" w:eastAsia="仿宋_GB2312"/>
          <w:sz w:val="32"/>
          <w:szCs w:val="32"/>
        </w:rPr>
        <w:t>3.在本市工作一年以上的环卫工人和殡葬工人的子女；</w:t>
      </w:r>
    </w:p>
    <w:p>
      <w:pPr>
        <w:spacing w:line="600" w:lineRule="exact"/>
        <w:ind w:firstLine="640" w:firstLineChars="200"/>
        <w:rPr>
          <w:rFonts w:eastAsia="仿宋_GB2312"/>
          <w:b/>
          <w:sz w:val="32"/>
          <w:szCs w:val="32"/>
        </w:rPr>
      </w:pPr>
      <w:r>
        <w:rPr>
          <w:rFonts w:hint="eastAsia" w:eastAsia="仿宋_GB2312"/>
          <w:sz w:val="32"/>
          <w:szCs w:val="32"/>
        </w:rPr>
        <w:t>4.父母一方有本市常住户籍的考生；</w:t>
      </w:r>
    </w:p>
    <w:p>
      <w:pPr>
        <w:spacing w:line="600" w:lineRule="exact"/>
        <w:ind w:firstLine="640" w:firstLineChars="200"/>
        <w:rPr>
          <w:rFonts w:eastAsia="仿宋_GB2312"/>
          <w:sz w:val="32"/>
          <w:szCs w:val="32"/>
        </w:rPr>
      </w:pPr>
      <w:r>
        <w:rPr>
          <w:rFonts w:hint="eastAsia" w:eastAsia="仿宋_GB2312"/>
          <w:sz w:val="32"/>
          <w:szCs w:val="32"/>
        </w:rPr>
        <w:t>5.经市人社局确认引进的高层次人才的子女；</w:t>
      </w:r>
    </w:p>
    <w:p>
      <w:pPr>
        <w:spacing w:line="600" w:lineRule="exact"/>
        <w:ind w:firstLine="640" w:firstLineChars="200"/>
        <w:rPr>
          <w:rFonts w:eastAsia="仿宋_GB2312"/>
          <w:sz w:val="32"/>
          <w:szCs w:val="32"/>
        </w:rPr>
      </w:pPr>
      <w:r>
        <w:rPr>
          <w:rFonts w:hint="eastAsia" w:eastAsia="仿宋_GB2312"/>
          <w:sz w:val="32"/>
          <w:szCs w:val="32"/>
        </w:rPr>
        <w:t>6.已在本市申请入户但还在办理过程的考生；</w:t>
      </w:r>
    </w:p>
    <w:p>
      <w:pPr>
        <w:spacing w:line="600" w:lineRule="exact"/>
        <w:ind w:firstLine="640" w:firstLineChars="200"/>
        <w:rPr>
          <w:rFonts w:eastAsia="仿宋_GB2312"/>
          <w:sz w:val="32"/>
          <w:szCs w:val="32"/>
        </w:rPr>
      </w:pPr>
      <w:r>
        <w:rPr>
          <w:rFonts w:hint="eastAsia" w:eastAsia="仿宋_GB2312"/>
          <w:sz w:val="32"/>
          <w:szCs w:val="32"/>
        </w:rPr>
        <w:t>7.港澳台学生；</w:t>
      </w:r>
    </w:p>
    <w:p>
      <w:pPr>
        <w:spacing w:line="600" w:lineRule="exact"/>
        <w:ind w:firstLine="640" w:firstLineChars="200"/>
        <w:rPr>
          <w:rFonts w:eastAsia="仿宋_GB2312"/>
          <w:sz w:val="32"/>
          <w:szCs w:val="32"/>
        </w:rPr>
      </w:pPr>
      <w:r>
        <w:rPr>
          <w:rFonts w:hint="eastAsia" w:eastAsia="仿宋_GB2312"/>
          <w:sz w:val="32"/>
          <w:szCs w:val="32"/>
        </w:rPr>
        <w:t>8.华侨学生</w:t>
      </w:r>
    </w:p>
    <w:p>
      <w:pPr>
        <w:spacing w:line="600" w:lineRule="exact"/>
        <w:ind w:firstLine="640" w:firstLineChars="200"/>
        <w:rPr>
          <w:rFonts w:eastAsia="仿宋_GB2312"/>
          <w:sz w:val="32"/>
          <w:szCs w:val="32"/>
        </w:rPr>
      </w:pPr>
      <w:r>
        <w:rPr>
          <w:rFonts w:hint="eastAsia" w:eastAsia="仿宋_GB2312"/>
          <w:sz w:val="32"/>
          <w:szCs w:val="32"/>
        </w:rPr>
        <w:t>（四）下列考生不得报名</w:t>
      </w:r>
    </w:p>
    <w:p>
      <w:pPr>
        <w:spacing w:line="600" w:lineRule="exact"/>
        <w:ind w:firstLine="640" w:firstLineChars="200"/>
        <w:rPr>
          <w:rFonts w:eastAsia="仿宋_GB2312"/>
          <w:sz w:val="32"/>
          <w:szCs w:val="32"/>
        </w:rPr>
      </w:pPr>
      <w:r>
        <w:rPr>
          <w:rFonts w:hint="eastAsia" w:eastAsia="仿宋_GB2312"/>
          <w:sz w:val="32"/>
          <w:szCs w:val="32"/>
        </w:rPr>
        <w:t>1.七年级、八年级的在校生；</w:t>
      </w:r>
    </w:p>
    <w:p>
      <w:pPr>
        <w:spacing w:line="600" w:lineRule="exact"/>
        <w:ind w:firstLine="645"/>
        <w:rPr>
          <w:rFonts w:eastAsia="仿宋_GB2312"/>
          <w:sz w:val="32"/>
          <w:szCs w:val="32"/>
        </w:rPr>
      </w:pPr>
      <w:r>
        <w:rPr>
          <w:rFonts w:hint="eastAsia" w:eastAsia="仿宋_GB2312"/>
          <w:sz w:val="32"/>
          <w:szCs w:val="32"/>
        </w:rPr>
        <w:t>2.高中在校生（含中等职业学校在校生）。</w:t>
      </w:r>
    </w:p>
    <w:p>
      <w:pPr>
        <w:spacing w:line="600" w:lineRule="exact"/>
        <w:ind w:firstLine="640" w:firstLineChars="200"/>
        <w:rPr>
          <w:rFonts w:eastAsia="黑体"/>
          <w:sz w:val="32"/>
          <w:szCs w:val="32"/>
        </w:rPr>
      </w:pPr>
      <w:r>
        <w:rPr>
          <w:rFonts w:hint="eastAsia" w:eastAsia="黑体"/>
          <w:sz w:val="32"/>
          <w:szCs w:val="32"/>
        </w:rPr>
        <w:t>三、报名办法及资格审查</w:t>
      </w:r>
    </w:p>
    <w:p>
      <w:pPr>
        <w:spacing w:line="600" w:lineRule="exact"/>
        <w:ind w:firstLine="640" w:firstLineChars="200"/>
        <w:rPr>
          <w:rFonts w:eastAsia="仿宋_GB2312"/>
          <w:sz w:val="32"/>
          <w:szCs w:val="32"/>
        </w:rPr>
      </w:pPr>
      <w:r>
        <w:rPr>
          <w:rFonts w:hint="eastAsia" w:eastAsia="仿宋_GB2312"/>
          <w:sz w:val="32"/>
          <w:szCs w:val="32"/>
        </w:rPr>
        <w:t>为进一步规范管理，确保考生报名数据的准确性，要求考生使用本人身份证进行派号报名。</w:t>
      </w:r>
    </w:p>
    <w:p>
      <w:pPr>
        <w:spacing w:line="600" w:lineRule="exact"/>
        <w:ind w:firstLine="640" w:firstLineChars="200"/>
        <w:rPr>
          <w:rFonts w:eastAsia="仿宋_GB2312"/>
          <w:sz w:val="32"/>
          <w:szCs w:val="32"/>
        </w:rPr>
      </w:pPr>
      <w:r>
        <w:rPr>
          <w:rFonts w:hint="eastAsia" w:eastAsia="仿宋_GB2312"/>
          <w:sz w:val="32"/>
          <w:szCs w:val="32"/>
        </w:rPr>
        <w:t>（一）本市户籍考生</w:t>
      </w:r>
    </w:p>
    <w:p>
      <w:pPr>
        <w:spacing w:line="600" w:lineRule="exact"/>
        <w:ind w:firstLine="640" w:firstLineChars="200"/>
        <w:rPr>
          <w:rFonts w:eastAsia="仿宋_GB2312"/>
          <w:sz w:val="32"/>
          <w:szCs w:val="32"/>
        </w:rPr>
      </w:pPr>
      <w:r>
        <w:rPr>
          <w:rFonts w:hint="eastAsia" w:eastAsia="仿宋_GB2312"/>
          <w:sz w:val="32"/>
          <w:szCs w:val="32"/>
        </w:rPr>
        <w:t>1.在户籍所在区（县）学校就读的应届</w:t>
      </w:r>
      <w:r>
        <w:rPr>
          <w:rFonts w:hint="eastAsia" w:eastAsia="仿宋_GB2312"/>
          <w:color w:val="000000"/>
          <w:kern w:val="0"/>
          <w:sz w:val="32"/>
          <w:szCs w:val="32"/>
        </w:rPr>
        <w:t>初</w:t>
      </w:r>
      <w:r>
        <w:rPr>
          <w:rFonts w:eastAsia="仿宋_GB2312"/>
          <w:color w:val="000000"/>
          <w:kern w:val="0"/>
          <w:sz w:val="32"/>
          <w:szCs w:val="32"/>
        </w:rPr>
        <w:t>中</w:t>
      </w:r>
      <w:r>
        <w:rPr>
          <w:rFonts w:hint="eastAsia" w:eastAsia="仿宋_GB2312"/>
          <w:color w:val="000000"/>
          <w:kern w:val="0"/>
          <w:sz w:val="32"/>
          <w:szCs w:val="32"/>
        </w:rPr>
        <w:t>生</w:t>
      </w:r>
      <w:r>
        <w:rPr>
          <w:rFonts w:hint="eastAsia" w:eastAsia="仿宋_GB2312"/>
          <w:sz w:val="32"/>
          <w:szCs w:val="32"/>
        </w:rPr>
        <w:t>，在就读学校报名；往届生原则上到原毕业学校报名，若因特殊情况，也可在户籍所在区（县）招生办指定报名点报名，此类考生报名资格由各报名点负责审核。</w:t>
      </w:r>
    </w:p>
    <w:p>
      <w:pPr>
        <w:spacing w:line="600" w:lineRule="exact"/>
        <w:ind w:firstLine="640" w:firstLineChars="200"/>
        <w:rPr>
          <w:rFonts w:eastAsia="仿宋_GB2312"/>
          <w:sz w:val="32"/>
          <w:szCs w:val="32"/>
          <w:u w:val="single"/>
        </w:rPr>
      </w:pPr>
      <w:r>
        <w:rPr>
          <w:rFonts w:hint="eastAsia" w:eastAsia="仿宋_GB2312"/>
          <w:sz w:val="32"/>
          <w:szCs w:val="32"/>
        </w:rPr>
        <w:t>2.在非户籍所在区（县）就读的考生可在就读学校报名参加考试，并在就读学校所在区（县）升学，志愿按该区（县）户籍生同等条件填报；考生也可选择在就读学校报名参加考试，回户籍区（县）升学。选择回户籍区（县）升学的考生，须办理借考手续，填写《汕头市2024年初中学业水平考试借考申请表》（下称《借考申请表》，见附件1），志愿按户籍区（县）考生同等条件填报，此类考生报名资格由各报名点负责审核。</w:t>
      </w:r>
    </w:p>
    <w:p>
      <w:pPr>
        <w:spacing w:line="600" w:lineRule="exact"/>
        <w:ind w:firstLine="640" w:firstLineChars="200"/>
        <w:rPr>
          <w:rFonts w:eastAsia="仿宋_GB2312"/>
          <w:sz w:val="32"/>
          <w:szCs w:val="32"/>
        </w:rPr>
      </w:pPr>
      <w:r>
        <w:rPr>
          <w:rFonts w:hint="eastAsia" w:eastAsia="仿宋_GB2312"/>
          <w:sz w:val="32"/>
          <w:szCs w:val="32"/>
        </w:rPr>
        <w:t>3.本市户籍在外省、市就读的应届初</w:t>
      </w:r>
      <w:r>
        <w:rPr>
          <w:rFonts w:eastAsia="仿宋_GB2312"/>
          <w:sz w:val="32"/>
          <w:szCs w:val="32"/>
        </w:rPr>
        <w:t>中</w:t>
      </w:r>
      <w:r>
        <w:rPr>
          <w:rFonts w:hint="eastAsia" w:eastAsia="仿宋_GB2312"/>
          <w:sz w:val="32"/>
          <w:szCs w:val="32"/>
        </w:rPr>
        <w:t>毕业生，申请回我市参加初中学业水平考试的，由户籍所在区（县）招生办指定报名点报名，此类考生的报考资格由区（县）招生办负责审核。</w:t>
      </w:r>
    </w:p>
    <w:p>
      <w:pPr>
        <w:spacing w:line="600" w:lineRule="exact"/>
        <w:ind w:firstLine="640" w:firstLineChars="200"/>
        <w:rPr>
          <w:rFonts w:eastAsia="仿宋_GB2312"/>
          <w:sz w:val="32"/>
          <w:szCs w:val="32"/>
        </w:rPr>
      </w:pPr>
      <w:r>
        <w:rPr>
          <w:rFonts w:hint="eastAsia" w:eastAsia="仿宋_GB2312"/>
          <w:sz w:val="32"/>
          <w:szCs w:val="32"/>
        </w:rPr>
        <w:t>（二）随迁子女</w:t>
      </w:r>
    </w:p>
    <w:p>
      <w:pPr>
        <w:pStyle w:val="6"/>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1.随迁子女可由其父母向考生所在毕业学校提出随迁子女参加我市学业考试的报名申请，填写《汕头市2024年初中学业水平考试随迁子女申请表》(见附件2)，一式两份,一份上交区（县）招生办备案，一份由学校存档。第一类考生申请时需提交以下材料：</w:t>
      </w:r>
    </w:p>
    <w:p>
      <w:pPr>
        <w:pStyle w:val="6"/>
        <w:tabs>
          <w:tab w:val="left" w:pos="1620"/>
        </w:tabs>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sz w:val="32"/>
          <w:szCs w:val="32"/>
        </w:rPr>
        <w:t>（1）</w:t>
      </w:r>
      <w:r>
        <w:rPr>
          <w:rFonts w:hint="eastAsia" w:ascii="Times New Roman" w:hAnsi="Times New Roman" w:eastAsia="仿宋_GB2312"/>
          <w:color w:val="auto"/>
          <w:sz w:val="32"/>
          <w:szCs w:val="32"/>
        </w:rPr>
        <w:t>户口簿（如随迁子女与父母不在同一本户口簿或户口簿体现不出父母与子女关系的，需出具随迁子女出生证明以及申请人夫妇结婚证）；</w:t>
      </w:r>
    </w:p>
    <w:p>
      <w:pPr>
        <w:pStyle w:val="6"/>
        <w:tabs>
          <w:tab w:val="left" w:pos="1620"/>
        </w:tabs>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sz w:val="32"/>
          <w:szCs w:val="32"/>
        </w:rPr>
        <w:t>（2）</w:t>
      </w:r>
      <w:r>
        <w:rPr>
          <w:rFonts w:hint="eastAsia" w:ascii="Times New Roman" w:hAnsi="Times New Roman" w:eastAsia="仿宋_GB2312"/>
          <w:color w:val="auto"/>
          <w:sz w:val="32"/>
          <w:szCs w:val="32"/>
        </w:rPr>
        <w:t>申请人居住证；</w:t>
      </w:r>
    </w:p>
    <w:p>
      <w:pPr>
        <w:pStyle w:val="6"/>
        <w:tabs>
          <w:tab w:val="left" w:pos="1620"/>
        </w:tabs>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sz w:val="32"/>
          <w:szCs w:val="32"/>
        </w:rPr>
        <w:t>（3）</w:t>
      </w:r>
      <w:r>
        <w:rPr>
          <w:rFonts w:hint="eastAsia" w:ascii="Times New Roman" w:hAnsi="Times New Roman" w:eastAsia="仿宋_GB2312"/>
          <w:color w:val="auto"/>
          <w:sz w:val="32"/>
          <w:szCs w:val="32"/>
        </w:rPr>
        <w:t>提供房产证或租房合同；</w:t>
      </w:r>
    </w:p>
    <w:p>
      <w:pPr>
        <w:pStyle w:val="6"/>
        <w:tabs>
          <w:tab w:val="left" w:pos="1620"/>
        </w:tabs>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sz w:val="32"/>
          <w:szCs w:val="32"/>
        </w:rPr>
        <w:t>（4）</w:t>
      </w:r>
      <w:r>
        <w:rPr>
          <w:rFonts w:hint="eastAsia" w:ascii="Times New Roman" w:hAnsi="Times New Roman" w:eastAsia="仿宋_GB2312"/>
          <w:color w:val="auto"/>
          <w:sz w:val="32"/>
          <w:szCs w:val="32"/>
        </w:rPr>
        <w:t>申请人社保证明或“个人投保历史（加盖社保局公章）”；</w:t>
      </w:r>
    </w:p>
    <w:p>
      <w:pPr>
        <w:pStyle w:val="6"/>
        <w:tabs>
          <w:tab w:val="left" w:pos="1620"/>
        </w:tabs>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sz w:val="32"/>
          <w:szCs w:val="32"/>
        </w:rPr>
        <w:t>（5）</w:t>
      </w:r>
      <w:r>
        <w:rPr>
          <w:rFonts w:hint="eastAsia" w:ascii="Times New Roman" w:hAnsi="Times New Roman" w:eastAsia="仿宋_GB2312"/>
          <w:color w:val="auto"/>
          <w:sz w:val="32"/>
          <w:szCs w:val="32"/>
        </w:rPr>
        <w:t>由毕业学校出具并加盖区（县）教育股印章的我市3年初中完整学籍证明；</w:t>
      </w:r>
    </w:p>
    <w:p>
      <w:pPr>
        <w:pStyle w:val="6"/>
        <w:tabs>
          <w:tab w:val="left" w:pos="1620"/>
        </w:tabs>
        <w:spacing w:line="600" w:lineRule="exact"/>
        <w:ind w:left="5250" w:hanging="4530"/>
        <w:rPr>
          <w:rFonts w:ascii="Times New Roman" w:hAnsi="Times New Roman" w:eastAsia="仿宋_GB2312"/>
          <w:color w:val="auto"/>
          <w:sz w:val="32"/>
          <w:szCs w:val="32"/>
        </w:rPr>
      </w:pPr>
      <w:r>
        <w:rPr>
          <w:rFonts w:hint="eastAsia" w:ascii="Times New Roman" w:hAnsi="Times New Roman" w:eastAsia="仿宋_GB2312"/>
          <w:sz w:val="32"/>
          <w:szCs w:val="32"/>
        </w:rPr>
        <w:t>（6）</w:t>
      </w:r>
      <w:r>
        <w:rPr>
          <w:rFonts w:hint="eastAsia" w:ascii="Times New Roman" w:hAnsi="Times New Roman" w:eastAsia="仿宋_GB2312"/>
          <w:color w:val="auto"/>
          <w:sz w:val="32"/>
          <w:szCs w:val="32"/>
        </w:rPr>
        <w:t>申请人工作证明（个体户提供工商营业执照）。</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第一类考生就读学校和申请人居住地不同区（县）的：一是可选择在就读学校报名参加考试，并在就读学校所在区（县）升学，志愿按该区（县）户籍生同等条件填报；二是可选择在就读学校报名参加考试，回申请人居住区（县）升学。选择回申请人居住区（县）升学的，在报名时必须填写《借考申请表》，志愿按申请人居住区（县）户籍生同等条件填报。</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（三）照顾生</w:t>
      </w:r>
    </w:p>
    <w:p>
      <w:pPr>
        <w:tabs>
          <w:tab w:val="left" w:pos="795"/>
        </w:tabs>
        <w:spacing w:line="600" w:lineRule="exact"/>
        <w:rPr>
          <w:rFonts w:eastAsia="仿宋_GB2312"/>
          <w:sz w:val="32"/>
          <w:szCs w:val="32"/>
          <w:u w:val="single"/>
        </w:rPr>
      </w:pPr>
      <w:r>
        <w:tab/>
      </w:r>
      <w:r>
        <w:rPr>
          <w:rFonts w:hint="eastAsia" w:eastAsia="仿宋_GB2312"/>
          <w:sz w:val="32"/>
          <w:szCs w:val="32"/>
        </w:rPr>
        <w:t>照顾生（上述政策性照顾8类考生）由家长、监护人或学生本人填写《汕头市2024年初中学业水平考试照顾生申请表》（以下简称《照顾生申请表》，详见附件3）一式两份,一份上交区（县）招生办备案，一份由学校存档。申请时需提交如下材料：</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第1类照顾生，须提供国家颁发的烈士证书或部队政治机关颁发的因公牺牲证明书或因公致残证明书；</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第2类照顾生，须由其父母或其法定监护人、受委托人向所在部队提出书面申请，部队团级以上单位政治机关审核后将名单交汕头市警备区复核，由汕头市警备区将名单送汕头市教育局。</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第3类照顾生，须提供区（县）级环卫部门出具从事环卫工作一年以上证明或民政部门出具从事殡葬工作一年以上证明；</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第4类照顾生，须提供父母双方户口簿、父母结婚证、考生出生证；</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第5类照顾生，须提供市人社局颁发的有效证件；</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第6类照顾生，须提供：①中心城区凭市公安局户政部门或派出所办证回执；②其他区（县）凭区公安局户政部门或派出所办证回执）。迁移证明截止时间</w:t>
      </w:r>
      <w:r>
        <w:rPr>
          <w:rFonts w:hint="eastAsia" w:ascii="Times New Roman" w:hAnsi="Times New Roman" w:eastAsia="仿宋_GB2312"/>
          <w:color w:val="auto"/>
          <w:sz w:val="32"/>
          <w:szCs w:val="32"/>
          <w:u w:val="single"/>
        </w:rPr>
        <w:t>为</w:t>
      </w:r>
      <w:r>
        <w:rPr>
          <w:rFonts w:hint="eastAsia" w:ascii="Times New Roman" w:hAnsi="Times New Roman" w:eastAsia="仿宋_GB2312"/>
          <w:color w:val="auto"/>
          <w:sz w:val="32"/>
          <w:szCs w:val="32"/>
        </w:rPr>
        <w:t>2023年12月31日，并于2024年2月28日前提供本市户口簿。</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7类照顾生，根据《广东省教育厅转发教育部关于贯彻落实&lt;港澳台居民居住证申领发放办法&gt;的通知》(粤教外函〔2018〕456号)精神,对港澳台居民子女在我市读完义务教育阶段并申请在我市升学的初中毕业生，须向学校提供由公安机关制作、发放的《港澳台居民居住证》。</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港澳台学生就读学校和《港澳台居民居住证》居住地不同区（县）的：一是可选择在就读学校报名参加考试，并在就读学校所在区（县）升学，志愿按该区（县）户籍生同等条件填报；二是可选择在就读学校报名参加考试，回居住区（县）升学。选择回申请人居住区（县）升学的，在报名时必须填写《借考申请表》，志愿按申请人居住区（县）户籍生同等条件填报。</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第8类照顾生，根据广东省人民政府侨务办公室  广东省省教育厅《关于印发&lt;广东省人民政府侨务办公室  广东省省教育厅关于华侨学生在我省接受高中阶段教育的实施办法&gt;的通知》（粤侨办〔20</w:t>
      </w:r>
      <w:r>
        <w:rPr>
          <w:rFonts w:ascii="Times New Roman" w:hAnsi="Times New Roman" w:eastAsia="仿宋_GB2312"/>
          <w:color w:val="auto"/>
          <w:sz w:val="32"/>
          <w:szCs w:val="32"/>
        </w:rPr>
        <w:t>22</w:t>
      </w:r>
      <w:r>
        <w:rPr>
          <w:rFonts w:hint="eastAsia" w:ascii="Times New Roman" w:hAnsi="Times New Roman" w:eastAsia="仿宋_GB2312"/>
          <w:color w:val="auto"/>
          <w:sz w:val="32"/>
          <w:szCs w:val="32"/>
        </w:rPr>
        <w:t>〕3号文）规定，须提供：①市侨务局出具的《报考高中阶段学校的华侨学生身份确认表》；②市级公证机构出具的其监护人承担华侨学生在我市就读期间监护义务的监护证。监护人的选择，原则上按照父母，祖父母、外祖父母，兄、姐，关系密切的亲属、朋友的顺序确定；③华侨学生监护人的《居民户口簿》和与户籍所在地一致的不动产权证（或房产证）或《商品房买卖合同》。无房产需租住房屋的，须提供当地住房城乡城建部门备案且符合有关规定的房屋租赁合同；④华侨学生原就读学校的学籍证明。</w:t>
      </w:r>
    </w:p>
    <w:p>
      <w:pPr>
        <w:pStyle w:val="6"/>
        <w:tabs>
          <w:tab w:val="left" w:pos="1620"/>
        </w:tabs>
        <w:spacing w:line="600" w:lineRule="exact"/>
        <w:ind w:firstLine="720"/>
        <w:rPr>
          <w:rFonts w:ascii="Times New Roman" w:hAnsi="Times New Roman" w:eastAsia="仿宋_GB2312"/>
          <w:color w:val="auto"/>
          <w:sz w:val="32"/>
          <w:szCs w:val="32"/>
        </w:rPr>
      </w:pPr>
      <w:r>
        <w:rPr>
          <w:rFonts w:hint="eastAsia" w:ascii="Times New Roman" w:hAnsi="Times New Roman" w:eastAsia="仿宋_GB2312"/>
          <w:color w:val="auto"/>
          <w:sz w:val="32"/>
          <w:szCs w:val="32"/>
        </w:rPr>
        <w:t>华侨学生就读学校和监护人居住地不同区（县）的：一是可选择在就读学校报名参加考试，并在就读学校所在区（县）升学，志愿按该区（县）户籍生同等条件填报；二是可选择在就读学校报名参加考试，回监护人居住区（县）升学。选择回申请人居住区（县）升学的，在报名时必须填写《借考申请表》，志愿按申请人居住区（县）户籍生同等条件填报。</w:t>
      </w:r>
    </w:p>
    <w:p>
      <w:pPr>
        <w:spacing w:line="600" w:lineRule="exact"/>
        <w:ind w:firstLine="645"/>
        <w:rPr>
          <w:rFonts w:eastAsia="仿宋_GB2312"/>
          <w:sz w:val="32"/>
          <w:szCs w:val="32"/>
        </w:rPr>
      </w:pPr>
      <w:r>
        <w:rPr>
          <w:rFonts w:hint="eastAsia" w:eastAsia="仿宋_GB2312"/>
          <w:sz w:val="32"/>
          <w:szCs w:val="32"/>
        </w:rPr>
        <w:t>（四）工作职责及审核要求</w:t>
      </w:r>
    </w:p>
    <w:p>
      <w:pPr>
        <w:spacing w:line="600" w:lineRule="exact"/>
        <w:ind w:firstLine="645"/>
        <w:rPr>
          <w:rFonts w:eastAsia="仿宋_GB2312"/>
          <w:sz w:val="32"/>
          <w:szCs w:val="32"/>
        </w:rPr>
      </w:pPr>
      <w:r>
        <w:rPr>
          <w:rFonts w:hint="eastAsia" w:eastAsia="仿宋_GB2312"/>
          <w:sz w:val="32"/>
          <w:szCs w:val="32"/>
        </w:rPr>
        <w:t>各区（县）招生办、各报名点要认真做好各类考生的资格审查工作，验核考生本人身份证，凡不符合报名条件的考生，一律不予报名，已报名的取消报名资格，并追究有关人员的责任。</w:t>
      </w:r>
    </w:p>
    <w:p>
      <w:pPr>
        <w:spacing w:line="600" w:lineRule="exact"/>
        <w:ind w:firstLine="645"/>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各学校均设报名点，负责本校应往届毕业生的报名工作，负责验核在本报名点报名考生的户籍，审核确认考生的报名资格及其报考范围，提供并指导考生如实填写《汕头市2024年初中学业水平考试预报名表》（以下简称《预报名表》（见附件4）。</w:t>
      </w:r>
    </w:p>
    <w:p>
      <w:pPr>
        <w:spacing w:line="6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各报名点应在规定时间内用身份证阅读器读取考生个人信息，并为考生摄像，打印考生报名《登记表》供考生和考生家长校对及签名确认。</w:t>
      </w:r>
    </w:p>
    <w:p>
      <w:pPr>
        <w:pStyle w:val="6"/>
        <w:spacing w:line="600" w:lineRule="exact"/>
        <w:ind w:firstLine="645"/>
        <w:rPr>
          <w:rFonts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各报名点要加强对随迁子女在我市参加2024年学业考试考生的资格审查，负责验核户口簿和居住证、房产证(或租房合同)原件，收取户口簿和居住证、房产证（或租房合同）复印件（验核人在户口簿和居住证的复印件上签名，并加盖学校公章）及社保、学籍等相关证明材料，确认考生的报名资格及其报考范围，报所属区（县）招生办审核、备案。</w:t>
      </w:r>
    </w:p>
    <w:p>
      <w:pPr>
        <w:spacing w:line="60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各报名点负责本报名点照顾生资格的初审工作，同时将相关考生申报材料原件和复印件（验核人在户口簿和居住证的复印件上签名，并加盖学校公章）按报名号顺序整理并造表（见附件5），报所属区（县）招生办审核、备案。</w:t>
      </w:r>
    </w:p>
    <w:p>
      <w:pPr>
        <w:spacing w:line="60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eastAsia="仿宋_GB2312"/>
          <w:sz w:val="32"/>
          <w:szCs w:val="32"/>
        </w:rPr>
        <w:t>各报名点要负责验核本报名点借考考生户口簿原件，收取户口簿复印件，验核人在户口簿复印件上签名，并加盖学校公章。再按报名号从小到大顺序分别整理造册（见附件6），报所属区（县）招生办审核。</w:t>
      </w:r>
    </w:p>
    <w:p>
      <w:pPr>
        <w:spacing w:line="600" w:lineRule="exact"/>
        <w:ind w:firstLine="640" w:firstLineChars="200"/>
        <w:rPr>
          <w:rFonts w:eastAsia="仿宋_GB2312"/>
          <w:kern w:val="0"/>
          <w:sz w:val="32"/>
          <w:szCs w:val="32"/>
        </w:rPr>
      </w:pPr>
      <w:r>
        <w:rPr>
          <w:rFonts w:hint="eastAsia" w:eastAsia="仿宋_GB2312"/>
          <w:sz w:val="32"/>
          <w:szCs w:val="32"/>
        </w:rPr>
        <w:t>6</w:t>
      </w:r>
      <w:r>
        <w:rPr>
          <w:rFonts w:eastAsia="仿宋_GB2312"/>
          <w:sz w:val="32"/>
          <w:szCs w:val="32"/>
        </w:rPr>
        <w:t>.</w:t>
      </w:r>
      <w:r>
        <w:rPr>
          <w:rFonts w:hint="eastAsia" w:eastAsia="仿宋_GB2312"/>
          <w:sz w:val="32"/>
          <w:szCs w:val="32"/>
        </w:rPr>
        <w:t>各区（县）招生办于2024年3月20日前将本市户籍（含随迁子女第一类考生） “借考”考生、“照顾生”和随迁子女一类考生名册（见附件7）分别按考生号顺序整理后上报市招生办备案。</w:t>
      </w:r>
    </w:p>
    <w:p>
      <w:pPr>
        <w:spacing w:line="600" w:lineRule="exact"/>
        <w:ind w:firstLine="640" w:firstLineChars="200"/>
      </w:pPr>
      <w:r>
        <w:rPr>
          <w:rFonts w:hint="eastAsia" w:eastAsia="仿宋_GB2312"/>
          <w:sz w:val="32"/>
          <w:szCs w:val="32"/>
        </w:rPr>
        <w:t>（五）其他信息录入要求</w:t>
      </w:r>
      <w:r>
        <w:tab/>
      </w:r>
    </w:p>
    <w:p>
      <w:pPr>
        <w:spacing w:line="6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各报名点应指定专人将考生初中三年级《国家学生体质健康标准》测试成绩及“是否跨区借考”等考生资料在报名系统中录入,并在报名系统上确认考生生物、地理等级成绩。</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考生个人综合素质评定等级（评定等级呈现结果分为A、B、C、D、E五个等级）以及综合素质分数等信息，由市教育局统一录入后由区（县）组织校对。</w:t>
      </w:r>
    </w:p>
    <w:p>
      <w:pPr>
        <w:widowControl/>
        <w:jc w:val="left"/>
      </w:pPr>
    </w:p>
    <w:p>
      <w:pPr>
        <w:pStyle w:val="6"/>
        <w:tabs>
          <w:tab w:val="left" w:pos="1620"/>
        </w:tabs>
        <w:spacing w:line="600" w:lineRule="exact"/>
        <w:ind w:firstLine="720"/>
        <w:rPr>
          <w:rFonts w:ascii="Times New Roman" w:hAnsi="Times New Roman" w:eastAsia="黑体"/>
          <w:sz w:val="32"/>
          <w:szCs w:val="32"/>
        </w:rPr>
      </w:pPr>
      <w:r>
        <w:rPr>
          <w:rFonts w:hint="eastAsia" w:ascii="Times New Roman" w:hAnsi="Times New Roman" w:eastAsia="黑体"/>
          <w:sz w:val="32"/>
          <w:szCs w:val="32"/>
        </w:rPr>
        <w:t>四、报名流程</w:t>
      </w:r>
    </w:p>
    <w:p>
      <w:pPr>
        <w:spacing w:line="600" w:lineRule="exact"/>
        <w:ind w:firstLine="645"/>
        <w:rPr>
          <w:rFonts w:eastAsia="仿宋_GB2312"/>
          <w:sz w:val="32"/>
          <w:szCs w:val="32"/>
        </w:rPr>
      </w:pPr>
      <w:r>
        <w:rPr>
          <w:rFonts w:hint="eastAsia" w:eastAsia="仿宋_GB2312"/>
          <w:sz w:val="32"/>
          <w:szCs w:val="32"/>
        </w:rPr>
        <w:t>（一）各区（县）招生办要在规定的时间内，组织本区（县）有关学校（含属地的非区属学校、非本市户籍进城务工人员随迁子女）通过汕头市中招管理系统（网址：</w:t>
      </w:r>
      <w:r>
        <w:rPr>
          <w:rFonts w:hint="eastAsia" w:eastAsia="仿宋_GB2312" w:cs="宋体"/>
          <w:kern w:val="0"/>
          <w:sz w:val="32"/>
          <w:szCs w:val="32"/>
        </w:rPr>
        <w:t>http://zkgl.stedu.net/stzk</w:t>
      </w:r>
      <w:r>
        <w:rPr>
          <w:rFonts w:hint="eastAsia" w:eastAsia="仿宋_GB2312"/>
          <w:sz w:val="32"/>
          <w:szCs w:val="32"/>
        </w:rPr>
        <w:t>）扫描考生本人身份证，录入考生报名信息，并确认报名资格。</w:t>
      </w:r>
    </w:p>
    <w:p>
      <w:pPr>
        <w:spacing w:line="600" w:lineRule="exact"/>
        <w:ind w:firstLine="640" w:firstLineChars="200"/>
        <w:rPr>
          <w:rFonts w:eastAsia="仿宋_GB2312"/>
          <w:sz w:val="32"/>
          <w:szCs w:val="32"/>
        </w:rPr>
      </w:pPr>
      <w:r>
        <w:rPr>
          <w:rFonts w:hint="eastAsia" w:eastAsia="仿宋_GB2312"/>
          <w:sz w:val="32"/>
          <w:szCs w:val="32"/>
        </w:rPr>
        <w:t>（二）中招管理系统将自动批量为各报名点生成报名号，报名号由十四位数组成，第一、二位为年度代码“2</w:t>
      </w:r>
      <w:r>
        <w:rPr>
          <w:rFonts w:eastAsia="仿宋_GB2312"/>
          <w:sz w:val="32"/>
          <w:szCs w:val="32"/>
        </w:rPr>
        <w:t>4</w:t>
      </w:r>
      <w:r>
        <w:rPr>
          <w:rFonts w:hint="eastAsia" w:eastAsia="仿宋_GB2312"/>
          <w:sz w:val="32"/>
          <w:szCs w:val="32"/>
        </w:rPr>
        <w:t>”，第三、四位为地市代码“05”，第五、六位为区（县）代码（金平区11、龙湖区07、濠江区12、澄海区15、潮阳区13、潮南区14、南澳县23），第七至十位为报名点识别码，第十一至十四位为考生流水号。</w:t>
      </w:r>
    </w:p>
    <w:p>
      <w:pPr>
        <w:spacing w:line="600" w:lineRule="exact"/>
        <w:ind w:firstLine="640" w:firstLineChars="200"/>
        <w:rPr>
          <w:rFonts w:eastAsia="仿宋_GB2312"/>
          <w:sz w:val="32"/>
          <w:szCs w:val="32"/>
        </w:rPr>
      </w:pPr>
      <w:r>
        <w:rPr>
          <w:rFonts w:hint="eastAsia" w:eastAsia="仿宋_GB2312"/>
          <w:sz w:val="32"/>
          <w:szCs w:val="32"/>
        </w:rPr>
        <w:t>考生在报名过程中，身份证一经扫描录入系统，系统将自动派发一个报名号与考生，并自动导入个人身份信息，具体报名流程如下：</w:t>
      </w:r>
    </w:p>
    <w:p>
      <w:pPr>
        <w:spacing w:line="480" w:lineRule="exact"/>
        <w:ind w:firstLine="640" w:firstLineChars="200"/>
        <w:rPr>
          <w:rFonts w:eastAsia="仿宋_GB2312"/>
          <w:sz w:val="32"/>
          <w:szCs w:val="32"/>
        </w:rPr>
      </w:pPr>
    </w:p>
    <w:p>
      <w:pPr>
        <w:widowControl/>
        <w:jc w:val="left"/>
        <w:rPr>
          <w:rFonts w:cs="宋体"/>
          <w:kern w:val="0"/>
          <w:sz w:val="24"/>
        </w:rPr>
      </w:pPr>
      <w:r>
        <w:rPr>
          <w:rFonts w:cs="宋体"/>
          <w:kern w:val="0"/>
          <w:sz w:val="24"/>
        </w:rPr>
        <w:drawing>
          <wp:inline distT="0" distB="0" distL="0" distR="0">
            <wp:extent cx="4686300" cy="3486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86300" cy="3486150"/>
                    </a:xfrm>
                    <a:prstGeom prst="rect">
                      <a:avLst/>
                    </a:prstGeom>
                    <a:noFill/>
                    <a:ln>
                      <a:noFill/>
                    </a:ln>
                  </pic:spPr>
                </pic:pic>
              </a:graphicData>
            </a:graphic>
          </wp:inline>
        </w:drawing>
      </w:r>
    </w:p>
    <w:p>
      <w:pPr>
        <w:widowControl/>
        <w:jc w:val="left"/>
        <w:rPr>
          <w:rFonts w:cs="宋体"/>
          <w:kern w:val="0"/>
          <w:sz w:val="24"/>
        </w:rPr>
      </w:pPr>
    </w:p>
    <w:p>
      <w:pPr>
        <w:spacing w:line="600" w:lineRule="exact"/>
        <w:ind w:firstLine="645"/>
        <w:rPr>
          <w:rFonts w:eastAsia="仿宋_GB2312"/>
          <w:sz w:val="32"/>
          <w:szCs w:val="32"/>
        </w:rPr>
      </w:pPr>
      <w:r>
        <w:rPr>
          <w:rFonts w:hint="eastAsia" w:eastAsia="仿宋_GB2312"/>
          <w:sz w:val="32"/>
          <w:szCs w:val="32"/>
        </w:rPr>
        <w:t>（三）我市户籍在外市就读初中回户籍所在区(县)报名参加汕头市2024年初中学业水平考试的应届毕业生，统一用区(县)招生办账号为考生报名或由区(县)指定报名点报名。</w:t>
      </w:r>
    </w:p>
    <w:p>
      <w:pPr>
        <w:spacing w:line="600" w:lineRule="exact"/>
        <w:ind w:firstLine="645"/>
        <w:rPr>
          <w:rFonts w:eastAsia="黑体"/>
          <w:sz w:val="32"/>
          <w:szCs w:val="32"/>
        </w:rPr>
      </w:pPr>
      <w:r>
        <w:rPr>
          <w:rFonts w:hint="eastAsia" w:eastAsia="黑体"/>
          <w:sz w:val="32"/>
          <w:szCs w:val="32"/>
        </w:rPr>
        <w:t>五、残疾考生合理便利的申报</w:t>
      </w:r>
    </w:p>
    <w:p>
      <w:pPr>
        <w:spacing w:line="600" w:lineRule="exact"/>
        <w:ind w:firstLine="640" w:firstLineChars="200"/>
        <w:rPr>
          <w:rFonts w:eastAsia="仿宋_GB2312"/>
          <w:sz w:val="32"/>
          <w:szCs w:val="32"/>
        </w:rPr>
      </w:pPr>
      <w:r>
        <w:rPr>
          <w:rFonts w:hint="eastAsia" w:eastAsia="仿宋_GB2312"/>
          <w:sz w:val="32"/>
          <w:szCs w:val="32"/>
        </w:rPr>
        <w:t>根据《残疾人教育条例》要求，符合条件的残疾人考生可以申请在初中学业水平考试中佩戴助听器、使用光学放大镜、使用大字号试卷、延长考试时间等合理便利。办理流程如下：</w:t>
      </w:r>
    </w:p>
    <w:p>
      <w:pPr>
        <w:spacing w:line="600" w:lineRule="exact"/>
        <w:ind w:firstLine="640" w:firstLineChars="200"/>
        <w:rPr>
          <w:rFonts w:eastAsia="仿宋_GB2312"/>
          <w:sz w:val="32"/>
          <w:szCs w:val="32"/>
        </w:rPr>
      </w:pPr>
      <w:r>
        <w:rPr>
          <w:rFonts w:hint="eastAsia" w:eastAsia="仿宋_GB2312"/>
          <w:sz w:val="32"/>
          <w:szCs w:val="32"/>
        </w:rPr>
        <w:t>1.考生申请。残疾人考生凭本人身份证、二代残疾人证，填写《残疾考生报考汕头市202</w:t>
      </w:r>
      <w:r>
        <w:rPr>
          <w:rFonts w:eastAsia="仿宋_GB2312"/>
          <w:sz w:val="32"/>
          <w:szCs w:val="32"/>
        </w:rPr>
        <w:t>4</w:t>
      </w:r>
      <w:r>
        <w:rPr>
          <w:rFonts w:hint="eastAsia" w:eastAsia="仿宋_GB2312"/>
          <w:sz w:val="32"/>
          <w:szCs w:val="32"/>
        </w:rPr>
        <w:t>年初中学业水平考试申请合理便利表》（下简称《申请表》，见附</w:t>
      </w:r>
      <w:r>
        <w:rPr>
          <w:rFonts w:eastAsia="仿宋_GB2312"/>
          <w:sz w:val="32"/>
          <w:szCs w:val="32"/>
        </w:rPr>
        <w:t>8</w:t>
      </w:r>
      <w:r>
        <w:rPr>
          <w:rFonts w:hint="eastAsia" w:eastAsia="仿宋_GB2312"/>
          <w:sz w:val="32"/>
          <w:szCs w:val="32"/>
        </w:rPr>
        <w:t>），无残疾人证考生不能申请合理便利。视力残疾、肢体残疾到影响书写等需要申请延长考试时间的考生，应在申请表中说明考生视力或肢体残疾的具体情况，肢体残疾是否影响书写，需附医院诊断报告。</w:t>
      </w:r>
    </w:p>
    <w:p>
      <w:pPr>
        <w:spacing w:line="600" w:lineRule="exact"/>
        <w:ind w:firstLine="640" w:firstLineChars="200"/>
        <w:rPr>
          <w:rFonts w:eastAsia="仿宋_GB2312"/>
          <w:sz w:val="32"/>
          <w:szCs w:val="32"/>
        </w:rPr>
      </w:pPr>
      <w:r>
        <w:rPr>
          <w:rFonts w:hint="eastAsia" w:eastAsia="仿宋_GB2312"/>
          <w:sz w:val="32"/>
          <w:szCs w:val="32"/>
        </w:rPr>
        <w:t>2.学校核实。学校要根据学生申请情况，对学生实际情况进行核实，并由校长在《申请表》上填写核实意见。</w:t>
      </w:r>
    </w:p>
    <w:p>
      <w:pPr>
        <w:spacing w:line="600" w:lineRule="exact"/>
        <w:ind w:firstLine="640" w:firstLineChars="200"/>
        <w:rPr>
          <w:rFonts w:eastAsia="仿宋_GB2312"/>
          <w:sz w:val="32"/>
          <w:szCs w:val="32"/>
        </w:rPr>
      </w:pPr>
      <w:r>
        <w:rPr>
          <w:rFonts w:hint="eastAsia" w:eastAsia="仿宋_GB2312"/>
          <w:sz w:val="32"/>
          <w:szCs w:val="32"/>
        </w:rPr>
        <w:t>3.区（县）审核评估。区（县）招生办根据考生申请材料对考生的残疾情况进行审核评估。</w:t>
      </w:r>
    </w:p>
    <w:p>
      <w:pPr>
        <w:spacing w:line="600" w:lineRule="exact"/>
        <w:ind w:firstLine="640" w:firstLineChars="200"/>
        <w:rPr>
          <w:rFonts w:eastAsia="仿宋_GB2312"/>
          <w:sz w:val="32"/>
          <w:szCs w:val="32"/>
        </w:rPr>
      </w:pPr>
      <w:r>
        <w:rPr>
          <w:rFonts w:hint="eastAsia" w:eastAsia="仿宋_GB2312"/>
          <w:sz w:val="32"/>
          <w:szCs w:val="32"/>
        </w:rPr>
        <w:t>4.市审定。市招生办根据考生申请材料和区（县）招生办审核评估意见进行审定。</w:t>
      </w:r>
    </w:p>
    <w:p>
      <w:pPr>
        <w:spacing w:line="600" w:lineRule="exact"/>
        <w:ind w:firstLine="640" w:firstLineChars="200"/>
        <w:rPr>
          <w:rFonts w:eastAsia="仿宋_GB2312"/>
          <w:sz w:val="32"/>
          <w:szCs w:val="32"/>
        </w:rPr>
      </w:pPr>
      <w:r>
        <w:rPr>
          <w:rFonts w:hint="eastAsia" w:eastAsia="仿宋_GB2312"/>
          <w:sz w:val="32"/>
          <w:szCs w:val="32"/>
        </w:rPr>
        <w:t>各初中学校于2</w:t>
      </w:r>
      <w:r>
        <w:rPr>
          <w:rFonts w:eastAsia="仿宋_GB2312"/>
          <w:sz w:val="32"/>
          <w:szCs w:val="32"/>
        </w:rPr>
        <w:t>024</w:t>
      </w:r>
      <w:r>
        <w:rPr>
          <w:rFonts w:hint="eastAsia" w:eastAsia="仿宋_GB2312"/>
          <w:sz w:val="32"/>
          <w:szCs w:val="32"/>
        </w:rPr>
        <w:t>年4月</w:t>
      </w:r>
      <w:r>
        <w:rPr>
          <w:rFonts w:eastAsia="仿宋_GB2312"/>
          <w:sz w:val="32"/>
          <w:szCs w:val="32"/>
        </w:rPr>
        <w:t>15</w:t>
      </w:r>
      <w:r>
        <w:rPr>
          <w:rFonts w:hint="eastAsia" w:eastAsia="仿宋_GB2312"/>
          <w:sz w:val="32"/>
          <w:szCs w:val="32"/>
        </w:rPr>
        <w:t>日前将本校《申请表》按考生号顺序整理后送区（县）招生办，区（县）招生办审核评估后汇总本区《申请表》并填写《残疾考生参加汕头市202</w:t>
      </w:r>
      <w:r>
        <w:rPr>
          <w:rFonts w:eastAsia="仿宋_GB2312"/>
          <w:sz w:val="32"/>
          <w:szCs w:val="32"/>
        </w:rPr>
        <w:t>4</w:t>
      </w:r>
      <w:r>
        <w:rPr>
          <w:rFonts w:hint="eastAsia" w:eastAsia="仿宋_GB2312"/>
          <w:sz w:val="32"/>
          <w:szCs w:val="32"/>
        </w:rPr>
        <w:t>年初中学业考试申请合理便利汇总表》（见附9）于2</w:t>
      </w:r>
      <w:r>
        <w:rPr>
          <w:rFonts w:eastAsia="仿宋_GB2312"/>
          <w:sz w:val="32"/>
          <w:szCs w:val="32"/>
        </w:rPr>
        <w:t>024</w:t>
      </w:r>
      <w:r>
        <w:rPr>
          <w:rFonts w:hint="eastAsia" w:eastAsia="仿宋_GB2312"/>
          <w:sz w:val="32"/>
          <w:szCs w:val="32"/>
        </w:rPr>
        <w:t>年</w:t>
      </w:r>
      <w:r>
        <w:rPr>
          <w:rFonts w:eastAsia="仿宋_GB2312"/>
          <w:sz w:val="32"/>
          <w:szCs w:val="32"/>
        </w:rPr>
        <w:t>4</w:t>
      </w:r>
      <w:r>
        <w:rPr>
          <w:rFonts w:hint="eastAsia" w:eastAsia="仿宋_GB2312"/>
          <w:sz w:val="32"/>
          <w:szCs w:val="32"/>
        </w:rPr>
        <w:t>月</w:t>
      </w:r>
      <w:r>
        <w:rPr>
          <w:rFonts w:eastAsia="仿宋_GB2312"/>
          <w:sz w:val="32"/>
          <w:szCs w:val="32"/>
        </w:rPr>
        <w:t>3</w:t>
      </w:r>
      <w:r>
        <w:rPr>
          <w:rFonts w:hint="eastAsia" w:eastAsia="仿宋_GB2312"/>
          <w:sz w:val="32"/>
          <w:szCs w:val="32"/>
          <w:lang w:val="en-US" w:eastAsia="zh-CN"/>
        </w:rPr>
        <w:t>0</w:t>
      </w:r>
      <w:r>
        <w:rPr>
          <w:rFonts w:hint="eastAsia" w:eastAsia="仿宋_GB2312"/>
          <w:sz w:val="32"/>
          <w:szCs w:val="32"/>
        </w:rPr>
        <w:t>日前</w:t>
      </w:r>
      <w:r>
        <w:rPr>
          <w:rFonts w:eastAsia="仿宋_GB2312"/>
          <w:sz w:val="32"/>
          <w:szCs w:val="32"/>
        </w:rPr>
        <w:t>报</w:t>
      </w:r>
      <w:r>
        <w:rPr>
          <w:rFonts w:hint="eastAsia" w:eastAsia="仿宋_GB2312"/>
          <w:sz w:val="32"/>
          <w:szCs w:val="32"/>
        </w:rPr>
        <w:t>市招生办。</w:t>
      </w:r>
    </w:p>
    <w:p>
      <w:pPr>
        <w:spacing w:line="600" w:lineRule="exact"/>
        <w:ind w:firstLine="636" w:firstLineChars="199"/>
        <w:jc w:val="left"/>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附件：1.汕头市2024年初中学业水平考试借考申请表</w:t>
      </w:r>
    </w:p>
    <w:p>
      <w:pPr>
        <w:spacing w:line="600" w:lineRule="exact"/>
        <w:ind w:left="991" w:leftChars="472" w:firstLine="640" w:firstLineChars="200"/>
        <w:rPr>
          <w:rFonts w:eastAsia="仿宋_GB2312"/>
          <w:sz w:val="32"/>
          <w:szCs w:val="32"/>
        </w:rPr>
      </w:pPr>
      <w:r>
        <w:rPr>
          <w:rFonts w:hint="eastAsia" w:eastAsia="仿宋_GB2312"/>
          <w:sz w:val="32"/>
          <w:szCs w:val="32"/>
        </w:rPr>
        <w:t>2.汕头市2024年初中学业水平考试随迁子女申请表</w:t>
      </w:r>
    </w:p>
    <w:p>
      <w:pPr>
        <w:spacing w:line="600" w:lineRule="exact"/>
        <w:ind w:left="991" w:leftChars="472" w:firstLine="640" w:firstLineChars="200"/>
        <w:rPr>
          <w:rFonts w:eastAsia="仿宋_GB2312"/>
          <w:sz w:val="32"/>
          <w:szCs w:val="32"/>
        </w:rPr>
      </w:pPr>
      <w:r>
        <w:rPr>
          <w:rFonts w:hint="eastAsia" w:eastAsia="仿宋_GB2312"/>
          <w:sz w:val="32"/>
          <w:szCs w:val="32"/>
        </w:rPr>
        <w:t>3.</w:t>
      </w:r>
      <w:r>
        <w:rPr>
          <w:rFonts w:hint="eastAsia" w:eastAsia="仿宋_GB2312"/>
          <w:spacing w:val="-8"/>
          <w:sz w:val="32"/>
          <w:szCs w:val="32"/>
        </w:rPr>
        <w:t>汕头市2024年</w:t>
      </w:r>
      <w:r>
        <w:rPr>
          <w:rFonts w:hint="eastAsia" w:eastAsia="仿宋_GB2312"/>
          <w:sz w:val="32"/>
          <w:szCs w:val="32"/>
        </w:rPr>
        <w:t>初中学业水平</w:t>
      </w:r>
      <w:r>
        <w:rPr>
          <w:rFonts w:hint="eastAsia" w:eastAsia="仿宋_GB2312"/>
          <w:spacing w:val="-8"/>
          <w:sz w:val="32"/>
          <w:szCs w:val="32"/>
        </w:rPr>
        <w:t>考试照顾生申请表</w:t>
      </w:r>
    </w:p>
    <w:p>
      <w:pPr>
        <w:spacing w:line="600" w:lineRule="exact"/>
        <w:ind w:left="991" w:leftChars="472" w:firstLine="640" w:firstLineChars="200"/>
        <w:rPr>
          <w:rFonts w:eastAsia="仿宋_GB2312"/>
          <w:sz w:val="32"/>
          <w:szCs w:val="32"/>
        </w:rPr>
      </w:pPr>
      <w:r>
        <w:rPr>
          <w:rFonts w:hint="eastAsia" w:eastAsia="仿宋_GB2312"/>
          <w:sz w:val="32"/>
          <w:szCs w:val="32"/>
        </w:rPr>
        <w:t>4.汕头市2024年初中学业水平考试预报名表</w:t>
      </w:r>
    </w:p>
    <w:p>
      <w:pPr>
        <w:spacing w:line="600" w:lineRule="exact"/>
        <w:ind w:left="991" w:leftChars="472" w:firstLine="640" w:firstLineChars="200"/>
        <w:rPr>
          <w:rFonts w:eastAsia="仿宋_GB2312"/>
          <w:sz w:val="32"/>
          <w:szCs w:val="32"/>
        </w:rPr>
      </w:pPr>
      <w:r>
        <w:rPr>
          <w:rFonts w:hint="eastAsia" w:eastAsia="仿宋_GB2312"/>
          <w:sz w:val="32"/>
          <w:szCs w:val="32"/>
        </w:rPr>
        <w:t>5.</w:t>
      </w:r>
      <w:r>
        <w:rPr>
          <w:rFonts w:hint="eastAsia" w:eastAsia="仿宋_GB2312"/>
          <w:spacing w:val="-6"/>
          <w:sz w:val="32"/>
          <w:szCs w:val="32"/>
        </w:rPr>
        <w:t>汕头市2024年</w:t>
      </w:r>
      <w:r>
        <w:rPr>
          <w:rFonts w:hint="eastAsia" w:eastAsia="仿宋_GB2312"/>
          <w:sz w:val="32"/>
          <w:szCs w:val="32"/>
        </w:rPr>
        <w:t>初中学业水平</w:t>
      </w:r>
      <w:r>
        <w:rPr>
          <w:rFonts w:hint="eastAsia" w:eastAsia="仿宋_GB2312"/>
          <w:spacing w:val="-6"/>
          <w:sz w:val="32"/>
          <w:szCs w:val="32"/>
        </w:rPr>
        <w:t>考试照顾生名册表</w:t>
      </w:r>
    </w:p>
    <w:p>
      <w:pPr>
        <w:spacing w:line="600" w:lineRule="exact"/>
        <w:ind w:left="991" w:leftChars="472" w:firstLine="640" w:firstLineChars="200"/>
        <w:rPr>
          <w:rFonts w:eastAsia="仿宋_GB2312"/>
          <w:sz w:val="32"/>
          <w:szCs w:val="32"/>
        </w:rPr>
      </w:pPr>
      <w:r>
        <w:rPr>
          <w:rFonts w:hint="eastAsia" w:eastAsia="仿宋_GB2312"/>
          <w:sz w:val="32"/>
          <w:szCs w:val="32"/>
        </w:rPr>
        <w:t>6.</w:t>
      </w:r>
      <w:r>
        <w:rPr>
          <w:rFonts w:hint="eastAsia" w:eastAsia="仿宋_GB2312"/>
          <w:spacing w:val="-10"/>
          <w:w w:val="95"/>
          <w:sz w:val="32"/>
          <w:szCs w:val="32"/>
        </w:rPr>
        <w:t>汕头市2024年初中学业水平考试本市跨区借考名册表</w:t>
      </w:r>
    </w:p>
    <w:p>
      <w:pPr>
        <w:spacing w:line="600" w:lineRule="exact"/>
        <w:ind w:left="991" w:leftChars="472" w:firstLine="640" w:firstLineChars="200"/>
        <w:rPr>
          <w:rFonts w:eastAsia="仿宋_GB2312"/>
          <w:spacing w:val="-16"/>
          <w:sz w:val="32"/>
          <w:szCs w:val="32"/>
        </w:rPr>
      </w:pPr>
      <w:r>
        <w:rPr>
          <w:rFonts w:hint="eastAsia" w:eastAsia="仿宋_GB2312"/>
          <w:sz w:val="32"/>
          <w:szCs w:val="32"/>
        </w:rPr>
        <w:t>7.</w:t>
      </w:r>
      <w:r>
        <w:rPr>
          <w:rFonts w:hint="eastAsia" w:eastAsia="仿宋_GB2312"/>
          <w:spacing w:val="-16"/>
          <w:sz w:val="32"/>
          <w:szCs w:val="32"/>
        </w:rPr>
        <w:t>汕头市2024年随迁子女（第一类考生）名单汇总表</w:t>
      </w:r>
    </w:p>
    <w:p>
      <w:pPr>
        <w:widowControl/>
        <w:ind w:left="1096" w:leftChars="522" w:firstLine="576" w:firstLineChars="200"/>
        <w:jc w:val="left"/>
        <w:rPr>
          <w:rFonts w:eastAsia="仿宋_GB2312"/>
          <w:spacing w:val="-10"/>
          <w:sz w:val="32"/>
          <w:szCs w:val="32"/>
        </w:rPr>
      </w:pPr>
      <w:r>
        <w:rPr>
          <w:rFonts w:hint="eastAsia" w:eastAsia="仿宋"/>
          <w:spacing w:val="-16"/>
          <w:sz w:val="32"/>
          <w:szCs w:val="32"/>
        </w:rPr>
        <w:t>8.</w:t>
      </w:r>
      <w:r>
        <w:rPr>
          <w:rFonts w:hint="eastAsia" w:eastAsia="仿宋_GB2312"/>
          <w:spacing w:val="-10"/>
          <w:sz w:val="32"/>
          <w:szCs w:val="32"/>
        </w:rPr>
        <w:t>残疾考生报考汕头市202</w:t>
      </w:r>
      <w:r>
        <w:rPr>
          <w:rFonts w:eastAsia="仿宋_GB2312"/>
          <w:spacing w:val="-10"/>
          <w:sz w:val="32"/>
          <w:szCs w:val="32"/>
        </w:rPr>
        <w:t>4</w:t>
      </w:r>
      <w:r>
        <w:rPr>
          <w:rFonts w:hint="eastAsia" w:eastAsia="仿宋_GB2312"/>
          <w:spacing w:val="-10"/>
          <w:sz w:val="32"/>
          <w:szCs w:val="32"/>
        </w:rPr>
        <w:t>年初中学业水平考试申请</w:t>
      </w:r>
    </w:p>
    <w:p>
      <w:pPr>
        <w:widowControl/>
        <w:ind w:left="1096" w:leftChars="522" w:firstLine="900" w:firstLineChars="300"/>
        <w:jc w:val="left"/>
        <w:rPr>
          <w:rFonts w:eastAsia="仿宋_GB2312"/>
          <w:sz w:val="32"/>
          <w:szCs w:val="32"/>
        </w:rPr>
      </w:pPr>
      <w:r>
        <w:rPr>
          <w:rFonts w:hint="eastAsia" w:eastAsia="仿宋_GB2312"/>
          <w:spacing w:val="-10"/>
          <w:sz w:val="32"/>
          <w:szCs w:val="32"/>
        </w:rPr>
        <w:t>合理便利表</w:t>
      </w:r>
    </w:p>
    <w:p>
      <w:pPr>
        <w:widowControl/>
        <w:ind w:left="991" w:leftChars="472" w:firstLine="720" w:firstLineChars="250"/>
        <w:jc w:val="left"/>
        <w:rPr>
          <w:rFonts w:eastAsia="仿宋_GB2312"/>
          <w:sz w:val="32"/>
          <w:szCs w:val="32"/>
        </w:rPr>
      </w:pPr>
      <w:r>
        <w:rPr>
          <w:rFonts w:hint="eastAsia" w:eastAsia="仿宋"/>
          <w:spacing w:val="-16"/>
          <w:sz w:val="32"/>
          <w:szCs w:val="32"/>
        </w:rPr>
        <w:t>9.</w:t>
      </w:r>
      <w:r>
        <w:rPr>
          <w:rFonts w:hint="eastAsia" w:eastAsia="仿宋_GB2312"/>
          <w:sz w:val="32"/>
          <w:szCs w:val="32"/>
        </w:rPr>
        <w:t>残疾考生参加汕头市202</w:t>
      </w:r>
      <w:r>
        <w:rPr>
          <w:rFonts w:eastAsia="仿宋_GB2312"/>
          <w:sz w:val="32"/>
          <w:szCs w:val="32"/>
        </w:rPr>
        <w:t>4</w:t>
      </w:r>
      <w:r>
        <w:rPr>
          <w:rFonts w:hint="eastAsia" w:eastAsia="仿宋_GB2312"/>
          <w:sz w:val="32"/>
          <w:szCs w:val="32"/>
        </w:rPr>
        <w:t>年初中学业考试申请</w:t>
      </w:r>
    </w:p>
    <w:p>
      <w:pPr>
        <w:widowControl/>
        <w:ind w:firstLine="1920" w:firstLineChars="600"/>
        <w:jc w:val="left"/>
        <w:rPr>
          <w:rFonts w:eastAsia="仿宋_GB2312"/>
          <w:sz w:val="32"/>
          <w:szCs w:val="32"/>
        </w:rPr>
      </w:pPr>
      <w:r>
        <w:rPr>
          <w:rFonts w:hint="eastAsia" w:eastAsia="仿宋_GB2312"/>
          <w:sz w:val="32"/>
          <w:szCs w:val="32"/>
        </w:rPr>
        <w:t>合理便利汇总表</w:t>
      </w:r>
    </w:p>
    <w:p>
      <w:pPr>
        <w:spacing w:line="600" w:lineRule="exact"/>
        <w:ind w:left="991" w:leftChars="472" w:firstLine="720" w:firstLineChars="250"/>
        <w:jc w:val="left"/>
        <w:rPr>
          <w:rFonts w:eastAsia="仿宋_GB2312"/>
          <w:spacing w:val="-16"/>
          <w:sz w:val="32"/>
          <w:szCs w:val="32"/>
        </w:rPr>
      </w:pPr>
      <w:r>
        <w:rPr>
          <w:rFonts w:hint="eastAsia" w:eastAsia="仿宋"/>
          <w:spacing w:val="-16"/>
          <w:sz w:val="32"/>
          <w:szCs w:val="32"/>
        </w:rPr>
        <w:t>1</w:t>
      </w:r>
      <w:r>
        <w:rPr>
          <w:rFonts w:eastAsia="仿宋"/>
          <w:spacing w:val="-16"/>
          <w:sz w:val="32"/>
          <w:szCs w:val="32"/>
        </w:rPr>
        <w:t>0</w:t>
      </w:r>
      <w:r>
        <w:rPr>
          <w:rFonts w:hint="eastAsia" w:eastAsia="仿宋"/>
          <w:spacing w:val="-16"/>
          <w:sz w:val="32"/>
          <w:szCs w:val="32"/>
        </w:rPr>
        <w:t>.</w:t>
      </w:r>
      <w:r>
        <w:rPr>
          <w:rFonts w:eastAsia="仿宋"/>
          <w:spacing w:val="-16"/>
          <w:sz w:val="32"/>
          <w:szCs w:val="32"/>
        </w:rPr>
        <w:t xml:space="preserve"> </w:t>
      </w:r>
      <w:r>
        <w:rPr>
          <w:rFonts w:hint="eastAsia" w:eastAsia="仿宋_GB2312"/>
          <w:spacing w:val="-8"/>
          <w:sz w:val="32"/>
          <w:szCs w:val="32"/>
        </w:rPr>
        <w:t>2024</w:t>
      </w:r>
      <w:r>
        <w:rPr>
          <w:rFonts w:hint="eastAsia" w:eastAsia="仿宋_GB2312"/>
          <w:w w:val="95"/>
          <w:sz w:val="32"/>
          <w:szCs w:val="32"/>
        </w:rPr>
        <w:t>年</w:t>
      </w:r>
      <w:r>
        <w:rPr>
          <w:rFonts w:hint="eastAsia" w:eastAsia="仿宋_GB2312"/>
          <w:sz w:val="32"/>
          <w:szCs w:val="32"/>
        </w:rPr>
        <w:t>初中学业水</w:t>
      </w:r>
      <w:r>
        <w:rPr>
          <w:rFonts w:hint="eastAsia" w:eastAsia="仿宋_GB2312"/>
          <w:spacing w:val="-16"/>
          <w:sz w:val="32"/>
          <w:szCs w:val="32"/>
        </w:rPr>
        <w:t>平考试报名工作日程安排表</w:t>
      </w:r>
    </w:p>
    <w:p>
      <w:pPr>
        <w:widowControl/>
        <w:jc w:val="left"/>
      </w:pPr>
    </w:p>
    <w:p>
      <w:pPr>
        <w:spacing w:line="600" w:lineRule="exact"/>
        <w:rPr>
          <w:rFonts w:eastAsia="仿宋_GB2312"/>
          <w:sz w:val="32"/>
          <w:szCs w:val="32"/>
        </w:rPr>
      </w:pPr>
      <w:r>
        <w:rPr>
          <w:rFonts w:hint="eastAsia" w:eastAsia="仿宋_GB2312"/>
          <w:sz w:val="32"/>
          <w:szCs w:val="32"/>
        </w:rPr>
        <w:t xml:space="preserve">                                 </w:t>
      </w:r>
    </w:p>
    <w:p>
      <w:pPr>
        <w:rPr>
          <w:rFonts w:eastAsia="仿宋_GB2312"/>
          <w:sz w:val="32"/>
          <w:szCs w:val="32"/>
          <w:u w:val="single"/>
        </w:rPr>
        <w:sectPr>
          <w:footerReference r:id="rId3" w:type="default"/>
          <w:footerReference r:id="rId4" w:type="even"/>
          <w:type w:val="continuous"/>
          <w:pgSz w:w="11906" w:h="16838"/>
          <w:pgMar w:top="1440" w:right="1588" w:bottom="1440" w:left="1588" w:header="851" w:footer="992" w:gutter="0"/>
          <w:pgNumType w:fmt="numberInDash" w:start="1"/>
          <w:cols w:space="425" w:num="1"/>
          <w:titlePg/>
          <w:docGrid w:type="lines" w:linePitch="312" w:charSpace="0"/>
        </w:sectPr>
      </w:pPr>
    </w:p>
    <w:p>
      <w:pPr>
        <w:rPr>
          <w:rFonts w:eastAsia="仿宋_GB2312"/>
          <w:sz w:val="24"/>
        </w:rPr>
      </w:pPr>
      <w:r>
        <w:rPr>
          <w:rFonts w:hint="eastAsia" w:eastAsia="仿宋_GB2312"/>
          <w:sz w:val="24"/>
        </w:rPr>
        <w:t>附件1：</w:t>
      </w:r>
    </w:p>
    <w:p>
      <w:pPr>
        <w:ind w:left="64" w:leftChars="-41" w:hanging="150" w:hangingChars="50"/>
        <w:jc w:val="left"/>
        <w:rPr>
          <w:rFonts w:eastAsia="仿宋_GB2312"/>
          <w:sz w:val="30"/>
          <w:szCs w:val="30"/>
        </w:rPr>
      </w:pPr>
      <w:r>
        <w:rPr>
          <w:rFonts w:hint="eastAsia" w:eastAsia="黑体"/>
          <w:sz w:val="30"/>
          <w:szCs w:val="30"/>
        </w:rPr>
        <w:t>汕头市2024年初中学业水平考试借考申请表(存根)</w:t>
      </w:r>
    </w:p>
    <w:tbl>
      <w:tblPr>
        <w:tblStyle w:val="7"/>
        <w:tblpPr w:leftFromText="180" w:rightFromText="180" w:vertAnchor="text" w:horzAnchor="margin" w:tblpY="160"/>
        <w:tblW w:w="6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720"/>
        <w:gridCol w:w="540"/>
        <w:gridCol w:w="1260"/>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考生姓名</w:t>
            </w:r>
          </w:p>
        </w:tc>
        <w:tc>
          <w:tcPr>
            <w:tcW w:w="1080" w:type="dxa"/>
            <w:vAlign w:val="center"/>
          </w:tcPr>
          <w:p>
            <w:pPr>
              <w:jc w:val="center"/>
              <w:rPr>
                <w:sz w:val="18"/>
                <w:szCs w:val="18"/>
              </w:rPr>
            </w:pPr>
          </w:p>
        </w:tc>
        <w:tc>
          <w:tcPr>
            <w:tcW w:w="720" w:type="dxa"/>
            <w:vAlign w:val="center"/>
          </w:tcPr>
          <w:p>
            <w:pPr>
              <w:jc w:val="center"/>
              <w:rPr>
                <w:sz w:val="18"/>
                <w:szCs w:val="18"/>
              </w:rPr>
            </w:pPr>
            <w:r>
              <w:rPr>
                <w:rFonts w:hint="eastAsia"/>
                <w:sz w:val="18"/>
                <w:szCs w:val="18"/>
              </w:rPr>
              <w:t>性别</w:t>
            </w:r>
          </w:p>
        </w:tc>
        <w:tc>
          <w:tcPr>
            <w:tcW w:w="540" w:type="dxa"/>
            <w:vAlign w:val="center"/>
          </w:tcPr>
          <w:p>
            <w:pPr>
              <w:jc w:val="center"/>
              <w:rPr>
                <w:sz w:val="18"/>
                <w:szCs w:val="18"/>
              </w:rPr>
            </w:pPr>
          </w:p>
        </w:tc>
        <w:tc>
          <w:tcPr>
            <w:tcW w:w="1260" w:type="dxa"/>
            <w:vAlign w:val="center"/>
          </w:tcPr>
          <w:p>
            <w:pPr>
              <w:jc w:val="center"/>
              <w:rPr>
                <w:sz w:val="18"/>
                <w:szCs w:val="18"/>
              </w:rPr>
            </w:pPr>
            <w:r>
              <w:rPr>
                <w:rFonts w:hint="eastAsia"/>
                <w:sz w:val="18"/>
                <w:szCs w:val="18"/>
              </w:rPr>
              <w:t>报名号</w:t>
            </w:r>
          </w:p>
        </w:tc>
        <w:tc>
          <w:tcPr>
            <w:tcW w:w="184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rPr>
                <w:sz w:val="18"/>
                <w:szCs w:val="18"/>
              </w:rPr>
            </w:pPr>
            <w:r>
              <w:rPr>
                <w:rFonts w:hint="eastAsia"/>
                <w:sz w:val="18"/>
                <w:szCs w:val="18"/>
              </w:rPr>
              <w:t>户籍所在地</w:t>
            </w:r>
          </w:p>
        </w:tc>
        <w:tc>
          <w:tcPr>
            <w:tcW w:w="2340"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联系电话</w:t>
            </w:r>
          </w:p>
        </w:tc>
        <w:tc>
          <w:tcPr>
            <w:tcW w:w="184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联系地址</w:t>
            </w:r>
          </w:p>
        </w:tc>
        <w:tc>
          <w:tcPr>
            <w:tcW w:w="2340"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监护人签名</w:t>
            </w:r>
          </w:p>
        </w:tc>
        <w:tc>
          <w:tcPr>
            <w:tcW w:w="1841"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Align w:val="center"/>
          </w:tcPr>
          <w:p>
            <w:pPr>
              <w:jc w:val="center"/>
              <w:rPr>
                <w:sz w:val="18"/>
                <w:szCs w:val="18"/>
              </w:rPr>
            </w:pPr>
            <w:r>
              <w:rPr>
                <w:rFonts w:hint="eastAsia"/>
                <w:sz w:val="18"/>
                <w:szCs w:val="18"/>
              </w:rPr>
              <w:t>借考原因</w:t>
            </w:r>
          </w:p>
        </w:tc>
        <w:tc>
          <w:tcPr>
            <w:tcW w:w="5441"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188" w:type="dxa"/>
            <w:vAlign w:val="center"/>
          </w:tcPr>
          <w:p>
            <w:pPr>
              <w:jc w:val="center"/>
              <w:rPr>
                <w:sz w:val="18"/>
                <w:szCs w:val="18"/>
              </w:rPr>
            </w:pPr>
            <w:r>
              <w:rPr>
                <w:rFonts w:hint="eastAsia"/>
                <w:sz w:val="18"/>
                <w:szCs w:val="18"/>
              </w:rPr>
              <w:t>学    校</w:t>
            </w:r>
          </w:p>
          <w:p>
            <w:pPr>
              <w:jc w:val="center"/>
              <w:rPr>
                <w:sz w:val="18"/>
                <w:szCs w:val="18"/>
              </w:rPr>
            </w:pPr>
            <w:r>
              <w:rPr>
                <w:rFonts w:hint="eastAsia"/>
                <w:sz w:val="18"/>
                <w:szCs w:val="18"/>
              </w:rPr>
              <w:t>意    见</w:t>
            </w:r>
          </w:p>
        </w:tc>
        <w:tc>
          <w:tcPr>
            <w:tcW w:w="5441"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学校（盖章）</w:t>
            </w:r>
          </w:p>
          <w:p>
            <w:pPr>
              <w:wordWrap w:val="0"/>
              <w:jc w:val="right"/>
              <w:rPr>
                <w:sz w:val="18"/>
                <w:szCs w:val="18"/>
              </w:rPr>
            </w:pPr>
            <w:r>
              <w:rPr>
                <w:rFonts w:hint="eastAsia"/>
                <w:sz w:val="18"/>
                <w:szCs w:val="1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188" w:type="dxa"/>
            <w:vAlign w:val="center"/>
          </w:tcPr>
          <w:p>
            <w:pPr>
              <w:jc w:val="center"/>
              <w:rPr>
                <w:sz w:val="18"/>
                <w:szCs w:val="18"/>
              </w:rPr>
            </w:pPr>
            <w:r>
              <w:rPr>
                <w:rFonts w:hint="eastAsia"/>
                <w:sz w:val="18"/>
                <w:szCs w:val="18"/>
              </w:rPr>
              <w:t xml:space="preserve">借考区（县） </w:t>
            </w:r>
          </w:p>
          <w:p>
            <w:pPr>
              <w:jc w:val="center"/>
              <w:rPr>
                <w:sz w:val="18"/>
                <w:szCs w:val="18"/>
              </w:rPr>
            </w:pPr>
            <w:r>
              <w:rPr>
                <w:rFonts w:hint="eastAsia"/>
                <w:sz w:val="18"/>
                <w:szCs w:val="18"/>
              </w:rPr>
              <w:t>招生办</w:t>
            </w:r>
          </w:p>
          <w:p>
            <w:pPr>
              <w:jc w:val="center"/>
              <w:rPr>
                <w:sz w:val="18"/>
                <w:szCs w:val="18"/>
              </w:rPr>
            </w:pPr>
            <w:r>
              <w:rPr>
                <w:rFonts w:hint="eastAsia"/>
                <w:sz w:val="18"/>
                <w:szCs w:val="18"/>
              </w:rPr>
              <w:t>意    见</w:t>
            </w:r>
          </w:p>
        </w:tc>
        <w:tc>
          <w:tcPr>
            <w:tcW w:w="5441"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区（县）招生办（盖章）</w:t>
            </w:r>
          </w:p>
          <w:p>
            <w:pPr>
              <w:wordWrap w:val="0"/>
              <w:jc w:val="right"/>
              <w:rPr>
                <w:sz w:val="18"/>
                <w:szCs w:val="18"/>
              </w:rPr>
            </w:pPr>
            <w:r>
              <w:rPr>
                <w:rFonts w:hint="eastAsia"/>
                <w:sz w:val="18"/>
                <w:szCs w:val="18"/>
              </w:rPr>
              <w:t xml:space="preserve">           年    月    日      </w:t>
            </w:r>
          </w:p>
        </w:tc>
      </w:tr>
    </w:tbl>
    <w:p>
      <w:pPr>
        <w:ind w:left="2" w:leftChars="-85" w:hanging="180" w:hangingChars="100"/>
        <w:rPr>
          <w:sz w:val="18"/>
          <w:szCs w:val="18"/>
        </w:rPr>
      </w:pPr>
      <w:r>
        <w:rPr>
          <w:rFonts w:hint="eastAsia"/>
          <w:sz w:val="18"/>
          <w:szCs w:val="18"/>
        </w:rPr>
        <w:t>注：1.户籍生（含随迁子女一类考生、港澳台、华侨学生）在非户籍所在区（县）就读的，</w:t>
      </w:r>
    </w:p>
    <w:p>
      <w:pPr>
        <w:ind w:left="2" w:leftChars="-85" w:hanging="180" w:hangingChars="100"/>
        <w:rPr>
          <w:sz w:val="28"/>
          <w:szCs w:val="28"/>
        </w:rPr>
      </w:pPr>
      <w:r>
        <w:rPr>
          <w:rFonts w:hint="eastAsia"/>
          <w:sz w:val="18"/>
          <w:szCs w:val="18"/>
        </w:rPr>
        <w:t xml:space="preserve">      一经办理“借考”手续，其志愿将按其户籍所在区（县）考生同等条件填报。</w:t>
      </w:r>
    </w:p>
    <w:p>
      <w:pPr>
        <w:ind w:firstLine="180" w:firstLineChars="100"/>
        <w:rPr>
          <w:sz w:val="18"/>
          <w:szCs w:val="18"/>
        </w:rPr>
      </w:pPr>
      <w:r>
        <w:rPr>
          <w:rFonts w:hint="eastAsia"/>
          <w:sz w:val="18"/>
          <w:szCs w:val="18"/>
        </w:rPr>
        <w:t>2.“户籍所在地”一栏，随迁子女填写申请人所居住区（县）；港澳台考生填写</w:t>
      </w:r>
    </w:p>
    <w:p>
      <w:pPr>
        <w:ind w:firstLine="180" w:firstLineChars="100"/>
        <w:rPr>
          <w:sz w:val="28"/>
          <w:szCs w:val="28"/>
        </w:rPr>
      </w:pPr>
      <w:r>
        <w:rPr>
          <w:rFonts w:hint="eastAsia"/>
          <w:sz w:val="18"/>
          <w:szCs w:val="18"/>
        </w:rPr>
        <w:t xml:space="preserve">   居住证地址；华侨学生填写监护人居住区（县）。</w:t>
      </w:r>
    </w:p>
    <w:p>
      <w:pPr>
        <w:rPr>
          <w:rFonts w:eastAsia="仿宋_GB2312"/>
          <w:sz w:val="28"/>
          <w:szCs w:val="28"/>
        </w:rPr>
      </w:pPr>
    </w:p>
    <w:p>
      <w:pPr>
        <w:rPr>
          <w:rFonts w:eastAsia="仿宋_GB2312"/>
          <w:sz w:val="24"/>
        </w:rPr>
      </w:pPr>
      <w:r>
        <w:rPr>
          <w:rFonts w:hint="eastAsia" w:eastAsia="黑体"/>
          <w:sz w:val="30"/>
          <w:szCs w:val="30"/>
        </w:rPr>
        <w:t xml:space="preserve">  </w:t>
      </w:r>
    </w:p>
    <w:p>
      <w:pPr>
        <w:ind w:right="-380" w:rightChars="-181"/>
        <w:jc w:val="center"/>
        <w:rPr>
          <w:rFonts w:eastAsia="黑体"/>
          <w:sz w:val="30"/>
          <w:szCs w:val="30"/>
        </w:rPr>
      </w:pPr>
      <w:r>
        <w:rPr>
          <w:rFonts w:hint="eastAsia" w:eastAsia="黑体"/>
          <w:sz w:val="30"/>
          <w:szCs w:val="30"/>
        </w:rPr>
        <w:t xml:space="preserve"> 汕头市2024年初中学业水平考试借考申请表</w:t>
      </w:r>
    </w:p>
    <w:tbl>
      <w:tblPr>
        <w:tblStyle w:val="7"/>
        <w:tblpPr w:leftFromText="180" w:rightFromText="180" w:vertAnchor="text" w:horzAnchor="margin" w:tblpXSpec="right" w:tblpY="152"/>
        <w:tblW w:w="66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02"/>
        <w:gridCol w:w="720"/>
        <w:gridCol w:w="540"/>
        <w:gridCol w:w="1260"/>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Align w:val="center"/>
          </w:tcPr>
          <w:p>
            <w:pPr>
              <w:jc w:val="center"/>
              <w:rPr>
                <w:sz w:val="18"/>
                <w:szCs w:val="18"/>
              </w:rPr>
            </w:pPr>
            <w:r>
              <w:rPr>
                <w:rFonts w:hint="eastAsia"/>
                <w:sz w:val="18"/>
                <w:szCs w:val="18"/>
              </w:rPr>
              <w:t>考生姓名</w:t>
            </w:r>
          </w:p>
        </w:tc>
        <w:tc>
          <w:tcPr>
            <w:tcW w:w="1202" w:type="dxa"/>
            <w:vAlign w:val="center"/>
          </w:tcPr>
          <w:p>
            <w:pPr>
              <w:jc w:val="center"/>
              <w:rPr>
                <w:sz w:val="18"/>
                <w:szCs w:val="18"/>
              </w:rPr>
            </w:pPr>
          </w:p>
        </w:tc>
        <w:tc>
          <w:tcPr>
            <w:tcW w:w="720" w:type="dxa"/>
            <w:vAlign w:val="center"/>
          </w:tcPr>
          <w:p>
            <w:pPr>
              <w:jc w:val="center"/>
              <w:rPr>
                <w:sz w:val="18"/>
                <w:szCs w:val="18"/>
              </w:rPr>
            </w:pPr>
            <w:r>
              <w:rPr>
                <w:rFonts w:hint="eastAsia"/>
                <w:sz w:val="18"/>
                <w:szCs w:val="18"/>
              </w:rPr>
              <w:t>性别</w:t>
            </w:r>
          </w:p>
        </w:tc>
        <w:tc>
          <w:tcPr>
            <w:tcW w:w="540" w:type="dxa"/>
            <w:vAlign w:val="center"/>
          </w:tcPr>
          <w:p>
            <w:pPr>
              <w:jc w:val="center"/>
              <w:rPr>
                <w:sz w:val="18"/>
                <w:szCs w:val="18"/>
              </w:rPr>
            </w:pPr>
          </w:p>
        </w:tc>
        <w:tc>
          <w:tcPr>
            <w:tcW w:w="1260" w:type="dxa"/>
            <w:vAlign w:val="center"/>
          </w:tcPr>
          <w:p>
            <w:pPr>
              <w:jc w:val="center"/>
              <w:rPr>
                <w:sz w:val="18"/>
                <w:szCs w:val="18"/>
              </w:rPr>
            </w:pPr>
            <w:r>
              <w:rPr>
                <w:rFonts w:hint="eastAsia"/>
                <w:sz w:val="18"/>
                <w:szCs w:val="18"/>
              </w:rPr>
              <w:t>报名号</w:t>
            </w:r>
          </w:p>
        </w:tc>
        <w:tc>
          <w:tcPr>
            <w:tcW w:w="155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Align w:val="center"/>
          </w:tcPr>
          <w:p>
            <w:pPr>
              <w:jc w:val="center"/>
              <w:rPr>
                <w:sz w:val="18"/>
                <w:szCs w:val="18"/>
              </w:rPr>
            </w:pPr>
            <w:r>
              <w:rPr>
                <w:rFonts w:hint="eastAsia"/>
                <w:sz w:val="18"/>
                <w:szCs w:val="18"/>
              </w:rPr>
              <w:t>户籍所在地</w:t>
            </w:r>
          </w:p>
        </w:tc>
        <w:tc>
          <w:tcPr>
            <w:tcW w:w="2462"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联系电话</w:t>
            </w:r>
          </w:p>
        </w:tc>
        <w:tc>
          <w:tcPr>
            <w:tcW w:w="155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8" w:type="dxa"/>
            <w:vAlign w:val="center"/>
          </w:tcPr>
          <w:p>
            <w:pPr>
              <w:jc w:val="center"/>
              <w:rPr>
                <w:sz w:val="18"/>
                <w:szCs w:val="18"/>
              </w:rPr>
            </w:pPr>
            <w:r>
              <w:rPr>
                <w:rFonts w:hint="eastAsia"/>
                <w:sz w:val="18"/>
                <w:szCs w:val="18"/>
              </w:rPr>
              <w:t>联系地址</w:t>
            </w:r>
          </w:p>
        </w:tc>
        <w:tc>
          <w:tcPr>
            <w:tcW w:w="2462"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监护人签名</w:t>
            </w:r>
          </w:p>
        </w:tc>
        <w:tc>
          <w:tcPr>
            <w:tcW w:w="1557"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418" w:type="dxa"/>
            <w:vAlign w:val="center"/>
          </w:tcPr>
          <w:p>
            <w:pPr>
              <w:jc w:val="center"/>
              <w:rPr>
                <w:sz w:val="18"/>
                <w:szCs w:val="18"/>
              </w:rPr>
            </w:pPr>
            <w:r>
              <w:rPr>
                <w:rFonts w:hint="eastAsia"/>
                <w:sz w:val="18"/>
                <w:szCs w:val="18"/>
              </w:rPr>
              <w:t>借考原因</w:t>
            </w:r>
          </w:p>
        </w:tc>
        <w:tc>
          <w:tcPr>
            <w:tcW w:w="5279"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418" w:type="dxa"/>
            <w:vAlign w:val="center"/>
          </w:tcPr>
          <w:p>
            <w:pPr>
              <w:jc w:val="center"/>
              <w:rPr>
                <w:sz w:val="18"/>
                <w:szCs w:val="18"/>
              </w:rPr>
            </w:pPr>
            <w:r>
              <w:rPr>
                <w:rFonts w:hint="eastAsia"/>
                <w:sz w:val="18"/>
                <w:szCs w:val="18"/>
              </w:rPr>
              <w:t>学    校</w:t>
            </w:r>
          </w:p>
          <w:p>
            <w:pPr>
              <w:jc w:val="center"/>
              <w:rPr>
                <w:sz w:val="18"/>
                <w:szCs w:val="18"/>
              </w:rPr>
            </w:pPr>
            <w:r>
              <w:rPr>
                <w:rFonts w:hint="eastAsia"/>
                <w:sz w:val="18"/>
                <w:szCs w:val="18"/>
              </w:rPr>
              <w:t>意    见</w:t>
            </w:r>
          </w:p>
        </w:tc>
        <w:tc>
          <w:tcPr>
            <w:tcW w:w="5279"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学校（盖章）</w:t>
            </w:r>
          </w:p>
          <w:p>
            <w:pPr>
              <w:wordWrap w:val="0"/>
              <w:jc w:val="right"/>
              <w:rPr>
                <w:sz w:val="18"/>
                <w:szCs w:val="18"/>
              </w:rPr>
            </w:pPr>
            <w:r>
              <w:rPr>
                <w:rFonts w:hint="eastAsia"/>
                <w:sz w:val="18"/>
                <w:szCs w:val="1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418" w:type="dxa"/>
            <w:vAlign w:val="center"/>
          </w:tcPr>
          <w:p>
            <w:pPr>
              <w:jc w:val="center"/>
              <w:rPr>
                <w:sz w:val="18"/>
                <w:szCs w:val="18"/>
              </w:rPr>
            </w:pPr>
            <w:r>
              <w:rPr>
                <w:rFonts w:hint="eastAsia"/>
                <w:sz w:val="18"/>
                <w:szCs w:val="18"/>
              </w:rPr>
              <w:t xml:space="preserve">借考区（县） </w:t>
            </w:r>
          </w:p>
          <w:p>
            <w:pPr>
              <w:jc w:val="center"/>
              <w:rPr>
                <w:sz w:val="18"/>
                <w:szCs w:val="18"/>
              </w:rPr>
            </w:pPr>
            <w:r>
              <w:rPr>
                <w:rFonts w:hint="eastAsia"/>
                <w:sz w:val="18"/>
                <w:szCs w:val="18"/>
              </w:rPr>
              <w:t>招生办</w:t>
            </w:r>
          </w:p>
          <w:p>
            <w:pPr>
              <w:jc w:val="center"/>
              <w:rPr>
                <w:sz w:val="18"/>
                <w:szCs w:val="18"/>
              </w:rPr>
            </w:pPr>
            <w:r>
              <w:rPr>
                <w:rFonts w:hint="eastAsia"/>
                <w:sz w:val="18"/>
                <w:szCs w:val="18"/>
              </w:rPr>
              <w:t>意    见</w:t>
            </w:r>
          </w:p>
        </w:tc>
        <w:tc>
          <w:tcPr>
            <w:tcW w:w="5279"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区（县）招生办（盖章）</w:t>
            </w:r>
          </w:p>
          <w:p>
            <w:pPr>
              <w:wordWrap w:val="0"/>
              <w:jc w:val="right"/>
              <w:rPr>
                <w:sz w:val="18"/>
                <w:szCs w:val="18"/>
              </w:rPr>
            </w:pPr>
            <w:r>
              <w:rPr>
                <w:rFonts w:hint="eastAsia"/>
                <w:sz w:val="18"/>
                <w:szCs w:val="18"/>
              </w:rPr>
              <w:t xml:space="preserve">           年    月    日      </w:t>
            </w:r>
          </w:p>
        </w:tc>
      </w:tr>
    </w:tbl>
    <w:p>
      <w:pPr>
        <w:ind w:right="-380" w:rightChars="-181"/>
        <w:rPr>
          <w:sz w:val="18"/>
          <w:szCs w:val="18"/>
        </w:rPr>
      </w:pPr>
      <w:r>
        <w:rPr>
          <w:rFonts w:hint="eastAsia"/>
          <w:sz w:val="18"/>
          <w:szCs w:val="18"/>
        </w:rPr>
        <w:t>注：1.户籍生(含随迁子女一类考生、港澳台、华侨学生</w:t>
      </w:r>
      <w:r>
        <w:rPr>
          <w:sz w:val="18"/>
          <w:szCs w:val="18"/>
        </w:rPr>
        <w:t>）</w:t>
      </w:r>
      <w:r>
        <w:rPr>
          <w:rFonts w:hint="eastAsia"/>
          <w:sz w:val="18"/>
          <w:szCs w:val="18"/>
        </w:rPr>
        <w:t>在非户籍所在区（县）就读的，</w:t>
      </w:r>
    </w:p>
    <w:p>
      <w:pPr>
        <w:ind w:right="-380" w:rightChars="-181"/>
        <w:rPr>
          <w:sz w:val="28"/>
          <w:szCs w:val="28"/>
        </w:rPr>
      </w:pPr>
      <w:r>
        <w:rPr>
          <w:rFonts w:hint="eastAsia"/>
          <w:sz w:val="18"/>
          <w:szCs w:val="18"/>
        </w:rPr>
        <w:t xml:space="preserve">            一经办理“借考”手续，其志愿将按其户籍所在区（县）考生同等条件填报。</w:t>
      </w:r>
    </w:p>
    <w:p>
      <w:pPr>
        <w:ind w:firstLine="180" w:firstLineChars="100"/>
        <w:rPr>
          <w:sz w:val="18"/>
          <w:szCs w:val="18"/>
        </w:rPr>
      </w:pPr>
      <w:r>
        <w:rPr>
          <w:rFonts w:hint="eastAsia"/>
          <w:sz w:val="18"/>
          <w:szCs w:val="18"/>
        </w:rPr>
        <w:t xml:space="preserve">        2.“户籍所在地”一栏，随迁子女填写申请人所居住区（县）；港澳台考生填写 </w:t>
      </w:r>
    </w:p>
    <w:p>
      <w:pPr>
        <w:ind w:firstLine="180" w:firstLineChars="100"/>
        <w:rPr>
          <w:sz w:val="18"/>
          <w:szCs w:val="18"/>
        </w:rPr>
      </w:pPr>
      <w:r>
        <w:rPr>
          <w:rFonts w:hint="eastAsia"/>
          <w:sz w:val="18"/>
          <w:szCs w:val="18"/>
        </w:rPr>
        <w:t xml:space="preserve">          居住证地址；华侨学生填写监护人居住区（县）。</w:t>
      </w:r>
    </w:p>
    <w:p>
      <w:pPr>
        <w:rPr>
          <w:sz w:val="28"/>
          <w:szCs w:val="28"/>
        </w:rPr>
      </w:pPr>
    </w:p>
    <w:p>
      <w:pPr>
        <w:spacing w:line="400" w:lineRule="exact"/>
        <w:ind w:left="538" w:right="-157" w:rightChars="-75" w:hanging="537" w:hangingChars="192"/>
        <w:rPr>
          <w:rFonts w:eastAsia="仿宋_GB2312"/>
          <w:sz w:val="28"/>
          <w:szCs w:val="28"/>
        </w:rPr>
        <w:sectPr>
          <w:pgSz w:w="16838" w:h="11906" w:orient="landscape"/>
          <w:pgMar w:top="1134" w:right="998" w:bottom="1134" w:left="1134" w:header="851" w:footer="992" w:gutter="0"/>
          <w:cols w:space="425" w:num="2"/>
          <w:docGrid w:type="linesAndChars" w:linePitch="312" w:charSpace="0"/>
        </w:sectPr>
      </w:pPr>
    </w:p>
    <w:p>
      <w:pPr>
        <w:rPr>
          <w:rFonts w:eastAsia="仿宋_GB2312"/>
          <w:sz w:val="24"/>
        </w:rPr>
      </w:pPr>
      <w:r>
        <w:rPr>
          <w:rFonts w:hint="eastAsia" w:eastAsia="仿宋_GB2312"/>
          <w:sz w:val="24"/>
        </w:rPr>
        <w:t>附件2：</w:t>
      </w:r>
    </w:p>
    <w:p>
      <w:pPr>
        <w:jc w:val="center"/>
        <w:rPr>
          <w:rFonts w:eastAsia="黑体"/>
          <w:sz w:val="32"/>
          <w:szCs w:val="32"/>
        </w:rPr>
      </w:pPr>
      <w:r>
        <w:rPr>
          <w:rFonts w:hint="eastAsia" w:eastAsia="黑体"/>
          <w:sz w:val="32"/>
          <w:szCs w:val="32"/>
        </w:rPr>
        <w:t>汕头市2024年</w:t>
      </w:r>
      <w:r>
        <w:rPr>
          <w:rFonts w:hint="eastAsia" w:eastAsia="黑体"/>
          <w:sz w:val="30"/>
          <w:szCs w:val="30"/>
        </w:rPr>
        <w:t>初中学业水平</w:t>
      </w:r>
      <w:r>
        <w:rPr>
          <w:rFonts w:hint="eastAsia" w:eastAsia="黑体"/>
          <w:sz w:val="32"/>
          <w:szCs w:val="32"/>
        </w:rPr>
        <w:t>考试随迁子女申请表</w:t>
      </w:r>
    </w:p>
    <w:p>
      <w:pPr>
        <w:spacing w:line="240" w:lineRule="exact"/>
        <w:rPr>
          <w:rFonts w:eastAsia="仿宋_GB2312"/>
          <w:sz w:val="32"/>
          <w:szCs w:val="32"/>
        </w:rPr>
      </w:pPr>
    </w:p>
    <w:tbl>
      <w:tblPr>
        <w:tblStyle w:val="7"/>
        <w:tblpPr w:leftFromText="180" w:rightFromText="180" w:vertAnchor="text" w:horzAnchor="margin" w:tblpY="160"/>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939"/>
        <w:gridCol w:w="58"/>
        <w:gridCol w:w="902"/>
        <w:gridCol w:w="1015"/>
        <w:gridCol w:w="6"/>
        <w:gridCol w:w="1318"/>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申请人姓名</w:t>
            </w:r>
          </w:p>
        </w:tc>
        <w:tc>
          <w:tcPr>
            <w:tcW w:w="1939"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spacing w:val="-10"/>
                <w:szCs w:val="21"/>
              </w:rPr>
            </w:pPr>
            <w:r>
              <w:rPr>
                <w:rFonts w:hint="eastAsia"/>
                <w:spacing w:val="-10"/>
                <w:szCs w:val="21"/>
              </w:rPr>
              <w:t>与随迁子女关系</w:t>
            </w:r>
          </w:p>
        </w:tc>
        <w:tc>
          <w:tcPr>
            <w:tcW w:w="302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户籍所在地</w:t>
            </w:r>
          </w:p>
        </w:tc>
        <w:tc>
          <w:tcPr>
            <w:tcW w:w="8258" w:type="dxa"/>
            <w:gridSpan w:val="7"/>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 xml:space="preserve">                    省                市             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现居住地</w:t>
            </w:r>
          </w:p>
        </w:tc>
        <w:tc>
          <w:tcPr>
            <w:tcW w:w="8258" w:type="dxa"/>
            <w:gridSpan w:val="7"/>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工作单位</w:t>
            </w:r>
          </w:p>
        </w:tc>
        <w:tc>
          <w:tcPr>
            <w:tcW w:w="3920" w:type="dxa"/>
            <w:gridSpan w:val="5"/>
            <w:tcBorders>
              <w:top w:val="single" w:color="auto" w:sz="4" w:space="0"/>
              <w:left w:val="single" w:color="auto" w:sz="4" w:space="0"/>
              <w:bottom w:val="single" w:color="auto" w:sz="4" w:space="0"/>
              <w:right w:val="single" w:color="auto" w:sz="4" w:space="0"/>
            </w:tcBorders>
            <w:vAlign w:val="center"/>
          </w:tcPr>
          <w:p>
            <w:pPr>
              <w:rPr>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来汕时间</w:t>
            </w:r>
          </w:p>
        </w:tc>
        <w:tc>
          <w:tcPr>
            <w:tcW w:w="302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 xml:space="preserve"> 社保缴交</w:t>
            </w:r>
          </w:p>
          <w:p>
            <w:pPr>
              <w:jc w:val="center"/>
              <w:rPr>
                <w:szCs w:val="21"/>
              </w:rPr>
            </w:pPr>
            <w:r>
              <w:rPr>
                <w:rFonts w:hint="eastAsia"/>
                <w:szCs w:val="21"/>
              </w:rPr>
              <w:t>情况</w:t>
            </w:r>
          </w:p>
        </w:tc>
        <w:tc>
          <w:tcPr>
            <w:tcW w:w="3920"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 xml:space="preserve">                         </w:t>
            </w: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社保证号</w:t>
            </w:r>
          </w:p>
        </w:tc>
        <w:tc>
          <w:tcPr>
            <w:tcW w:w="3020"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居住证号码</w:t>
            </w:r>
          </w:p>
        </w:tc>
        <w:tc>
          <w:tcPr>
            <w:tcW w:w="3920"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联系电话</w:t>
            </w:r>
          </w:p>
        </w:tc>
        <w:tc>
          <w:tcPr>
            <w:tcW w:w="3020"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28" w:type="dxa"/>
            <w:gridSpan w:val="8"/>
            <w:tcBorders>
              <w:top w:val="single" w:color="auto" w:sz="4" w:space="0"/>
              <w:left w:val="single" w:color="auto" w:sz="4" w:space="0"/>
              <w:bottom w:val="single" w:color="auto" w:sz="4" w:space="0"/>
              <w:right w:val="single" w:color="auto" w:sz="4" w:space="0"/>
            </w:tcBorders>
            <w:vAlign w:val="center"/>
          </w:tcPr>
          <w:p>
            <w:pPr>
              <w:spacing w:line="14" w:lineRule="exact"/>
              <w:jc w:val="center"/>
              <w:rPr>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随迁子女姓名</w:t>
            </w:r>
          </w:p>
        </w:tc>
        <w:tc>
          <w:tcPr>
            <w:tcW w:w="1997"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szCs w:val="21"/>
              </w:rPr>
            </w:pPr>
          </w:p>
        </w:tc>
        <w:tc>
          <w:tcPr>
            <w:tcW w:w="13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出生年月</w:t>
            </w:r>
          </w:p>
        </w:tc>
        <w:tc>
          <w:tcPr>
            <w:tcW w:w="3020"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毕业学校</w:t>
            </w:r>
          </w:p>
        </w:tc>
        <w:tc>
          <w:tcPr>
            <w:tcW w:w="391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报 名 号</w:t>
            </w:r>
          </w:p>
        </w:tc>
        <w:tc>
          <w:tcPr>
            <w:tcW w:w="3020"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随迁子女简历</w:t>
            </w:r>
          </w:p>
        </w:tc>
        <w:tc>
          <w:tcPr>
            <w:tcW w:w="8258"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申请内容</w:t>
            </w:r>
          </w:p>
        </w:tc>
        <w:tc>
          <w:tcPr>
            <w:tcW w:w="8258"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p>
            <w:pPr>
              <w:rPr>
                <w:szCs w:val="21"/>
              </w:rPr>
            </w:pPr>
          </w:p>
          <w:p>
            <w:pPr>
              <w:ind w:firstLine="735" w:firstLineChars="350"/>
              <w:rPr>
                <w:szCs w:val="21"/>
              </w:rPr>
            </w:pPr>
          </w:p>
          <w:p>
            <w:pPr>
              <w:ind w:firstLine="840" w:firstLineChars="400"/>
              <w:rPr>
                <w:szCs w:val="21"/>
              </w:rPr>
            </w:pPr>
            <w:r>
              <w:rPr>
                <w:rFonts w:hint="eastAsia"/>
                <w:szCs w:val="21"/>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学    校</w:t>
            </w:r>
          </w:p>
          <w:p>
            <w:pPr>
              <w:jc w:val="center"/>
              <w:rPr>
                <w:szCs w:val="21"/>
              </w:rPr>
            </w:pPr>
            <w:r>
              <w:rPr>
                <w:rFonts w:hint="eastAsia"/>
                <w:szCs w:val="21"/>
              </w:rPr>
              <w:t>审    核</w:t>
            </w:r>
          </w:p>
          <w:p>
            <w:pPr>
              <w:jc w:val="center"/>
              <w:rPr>
                <w:szCs w:val="21"/>
              </w:rPr>
            </w:pPr>
            <w:r>
              <w:rPr>
                <w:rFonts w:hint="eastAsia"/>
                <w:szCs w:val="21"/>
              </w:rPr>
              <w:t>意    见</w:t>
            </w:r>
          </w:p>
        </w:tc>
        <w:tc>
          <w:tcPr>
            <w:tcW w:w="8258" w:type="dxa"/>
            <w:gridSpan w:val="7"/>
            <w:tcBorders>
              <w:top w:val="single" w:color="auto" w:sz="4" w:space="0"/>
              <w:left w:val="single" w:color="auto" w:sz="4" w:space="0"/>
              <w:right w:val="single" w:color="auto" w:sz="4" w:space="0"/>
            </w:tcBorders>
            <w:vAlign w:val="center"/>
          </w:tcPr>
          <w:p>
            <w:pPr>
              <w:jc w:val="center"/>
              <w:rPr>
                <w:szCs w:val="21"/>
              </w:rPr>
            </w:pPr>
            <w:r>
              <w:rPr>
                <w:rFonts w:hint="eastAsia"/>
                <w:szCs w:val="21"/>
              </w:rPr>
              <w:t xml:space="preserve">        </w:t>
            </w:r>
          </w:p>
          <w:p>
            <w:pPr>
              <w:rPr>
                <w:rFonts w:cs="宋体"/>
                <w:szCs w:val="21"/>
              </w:rPr>
            </w:pPr>
            <w:r>
              <w:rPr>
                <w:rFonts w:hint="eastAsia"/>
                <w:szCs w:val="21"/>
              </w:rPr>
              <w:t>符合第</w:t>
            </w:r>
            <w:r>
              <w:rPr>
                <w:rFonts w:hint="eastAsia"/>
                <w:szCs w:val="21"/>
                <w:u w:val="single"/>
              </w:rPr>
              <w:t xml:space="preserve">      </w:t>
            </w:r>
            <w:r>
              <w:rPr>
                <w:rFonts w:hint="eastAsia" w:cs="宋体"/>
                <w:szCs w:val="21"/>
              </w:rPr>
              <w:t>类考生报名资格</w:t>
            </w:r>
          </w:p>
          <w:p>
            <w:pPr>
              <w:ind w:firstLine="105" w:firstLineChars="50"/>
              <w:rPr>
                <w:szCs w:val="21"/>
              </w:rPr>
            </w:pPr>
            <w:r>
              <w:rPr>
                <w:rFonts w:hint="eastAsia"/>
                <w:szCs w:val="21"/>
              </w:rPr>
              <w:t xml:space="preserve">                 </w:t>
            </w:r>
          </w:p>
          <w:p>
            <w:pPr>
              <w:ind w:firstLine="105" w:firstLineChars="50"/>
              <w:rPr>
                <w:szCs w:val="21"/>
              </w:rPr>
            </w:pPr>
          </w:p>
          <w:p>
            <w:pPr>
              <w:ind w:firstLine="4410" w:firstLineChars="2100"/>
              <w:rPr>
                <w:szCs w:val="21"/>
              </w:rPr>
            </w:pPr>
            <w:r>
              <w:rPr>
                <w:rFonts w:hint="eastAsia"/>
                <w:szCs w:val="21"/>
                <w:u w:val="single"/>
              </w:rPr>
              <w:t xml:space="preserve">               </w:t>
            </w:r>
            <w:r>
              <w:rPr>
                <w:rFonts w:hint="eastAsia"/>
                <w:szCs w:val="21"/>
              </w:rPr>
              <w:t>学校（盖章）</w:t>
            </w:r>
          </w:p>
          <w:p>
            <w:pPr>
              <w:widowControl/>
              <w:ind w:firstLine="5250" w:firstLineChars="25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区    县</w:t>
            </w:r>
          </w:p>
          <w:p>
            <w:pPr>
              <w:jc w:val="center"/>
              <w:rPr>
                <w:szCs w:val="21"/>
              </w:rPr>
            </w:pPr>
            <w:r>
              <w:rPr>
                <w:rFonts w:hint="eastAsia"/>
                <w:szCs w:val="21"/>
              </w:rPr>
              <w:t>招 生 办</w:t>
            </w:r>
          </w:p>
          <w:p>
            <w:pPr>
              <w:jc w:val="center"/>
              <w:rPr>
                <w:szCs w:val="21"/>
              </w:rPr>
            </w:pPr>
            <w:r>
              <w:rPr>
                <w:rFonts w:hint="eastAsia"/>
                <w:szCs w:val="21"/>
              </w:rPr>
              <w:t>审核意见</w:t>
            </w:r>
          </w:p>
        </w:tc>
        <w:tc>
          <w:tcPr>
            <w:tcW w:w="8258" w:type="dxa"/>
            <w:gridSpan w:val="7"/>
            <w:tcBorders>
              <w:top w:val="single" w:color="auto" w:sz="4" w:space="0"/>
              <w:left w:val="single" w:color="auto" w:sz="4" w:space="0"/>
              <w:bottom w:val="single" w:color="auto" w:sz="4" w:space="0"/>
              <w:right w:val="single" w:color="auto" w:sz="4" w:space="0"/>
            </w:tcBorders>
            <w:vAlign w:val="center"/>
          </w:tcPr>
          <w:p>
            <w:pPr>
              <w:jc w:val="center"/>
              <w:rPr>
                <w:szCs w:val="21"/>
              </w:rPr>
            </w:pPr>
          </w:p>
          <w:p>
            <w:pPr>
              <w:rPr>
                <w:szCs w:val="21"/>
              </w:rPr>
            </w:pPr>
          </w:p>
          <w:p>
            <w:pPr>
              <w:ind w:firstLine="105" w:firstLineChars="50"/>
              <w:rPr>
                <w:szCs w:val="21"/>
              </w:rPr>
            </w:pPr>
            <w:r>
              <w:rPr>
                <w:rFonts w:hint="eastAsia"/>
                <w:szCs w:val="21"/>
              </w:rPr>
              <w:t xml:space="preserve">                                     </w:t>
            </w:r>
          </w:p>
          <w:p>
            <w:pPr>
              <w:ind w:firstLine="4410" w:firstLineChars="2100"/>
              <w:rPr>
                <w:szCs w:val="21"/>
              </w:rPr>
            </w:pPr>
            <w:r>
              <w:rPr>
                <w:rFonts w:hint="eastAsia"/>
                <w:szCs w:val="21"/>
              </w:rPr>
              <w:t xml:space="preserve"> </w:t>
            </w:r>
            <w:r>
              <w:rPr>
                <w:rFonts w:hint="eastAsia"/>
                <w:szCs w:val="21"/>
                <w:u w:val="single"/>
              </w:rPr>
              <w:t xml:space="preserve">               </w:t>
            </w:r>
            <w:r>
              <w:rPr>
                <w:rFonts w:hint="eastAsia"/>
                <w:szCs w:val="21"/>
              </w:rPr>
              <w:t>招办（盖章）</w:t>
            </w:r>
          </w:p>
          <w:p>
            <w:pPr>
              <w:jc w:val="center"/>
              <w:rPr>
                <w:szCs w:val="21"/>
              </w:rPr>
            </w:pPr>
            <w:r>
              <w:rPr>
                <w:rFonts w:hint="eastAsia"/>
                <w:szCs w:val="21"/>
              </w:rPr>
              <w:t xml:space="preserve">                                          年     月     日</w:t>
            </w:r>
          </w:p>
        </w:tc>
      </w:tr>
    </w:tbl>
    <w:p>
      <w:pPr>
        <w:ind w:left="420" w:hanging="420" w:hangingChars="200"/>
        <w:jc w:val="left"/>
      </w:pPr>
    </w:p>
    <w:p>
      <w:pPr>
        <w:rPr>
          <w:rFonts w:eastAsia="仿宋_GB2312"/>
          <w:sz w:val="28"/>
          <w:szCs w:val="28"/>
        </w:rPr>
        <w:sectPr>
          <w:pgSz w:w="11906" w:h="16838"/>
          <w:pgMar w:top="998" w:right="1134" w:bottom="1418" w:left="1134" w:header="851" w:footer="992" w:gutter="0"/>
          <w:cols w:space="720" w:num="1"/>
          <w:docGrid w:type="linesAndChars" w:linePitch="312" w:charSpace="0"/>
        </w:sectPr>
      </w:pPr>
    </w:p>
    <w:p>
      <w:pPr>
        <w:rPr>
          <w:rFonts w:eastAsia="仿宋_GB2312"/>
          <w:sz w:val="24"/>
        </w:rPr>
      </w:pPr>
      <w:r>
        <w:rPr>
          <w:rFonts w:hint="eastAsia" w:eastAsia="仿宋_GB2312"/>
          <w:sz w:val="24"/>
        </w:rPr>
        <w:t>附件3：</w:t>
      </w:r>
    </w:p>
    <w:p>
      <w:pPr>
        <w:rPr>
          <w:rFonts w:eastAsia="仿宋_GB2312"/>
          <w:sz w:val="24"/>
        </w:rPr>
      </w:pPr>
    </w:p>
    <w:p>
      <w:pPr>
        <w:ind w:left="-539" w:leftChars="-257" w:firstLine="324" w:firstLineChars="150"/>
        <w:rPr>
          <w:rFonts w:eastAsia="黑体"/>
          <w:spacing w:val="-2"/>
          <w:sz w:val="24"/>
        </w:rPr>
      </w:pPr>
      <w:r>
        <w:rPr>
          <w:rFonts w:hint="eastAsia" w:eastAsia="黑体"/>
          <w:spacing w:val="-12"/>
          <w:sz w:val="24"/>
        </w:rPr>
        <w:t xml:space="preserve">     </w:t>
      </w:r>
      <w:r>
        <w:rPr>
          <w:rFonts w:hint="eastAsia" w:eastAsia="黑体"/>
          <w:spacing w:val="-2"/>
          <w:sz w:val="24"/>
        </w:rPr>
        <w:t>汕头市2024年初中学业水平考试照顾生申请表(存根)</w:t>
      </w:r>
    </w:p>
    <w:tbl>
      <w:tblPr>
        <w:tblStyle w:val="7"/>
        <w:tblpPr w:leftFromText="180" w:rightFromText="180" w:vertAnchor="text" w:horzAnchor="margin" w:tblpY="160"/>
        <w:tblW w:w="6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720"/>
        <w:gridCol w:w="540"/>
        <w:gridCol w:w="12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考生姓名</w:t>
            </w:r>
          </w:p>
        </w:tc>
        <w:tc>
          <w:tcPr>
            <w:tcW w:w="1080" w:type="dxa"/>
            <w:vAlign w:val="center"/>
          </w:tcPr>
          <w:p>
            <w:pPr>
              <w:jc w:val="center"/>
              <w:rPr>
                <w:sz w:val="18"/>
                <w:szCs w:val="18"/>
              </w:rPr>
            </w:pPr>
          </w:p>
        </w:tc>
        <w:tc>
          <w:tcPr>
            <w:tcW w:w="720" w:type="dxa"/>
            <w:vAlign w:val="center"/>
          </w:tcPr>
          <w:p>
            <w:pPr>
              <w:jc w:val="center"/>
              <w:rPr>
                <w:sz w:val="18"/>
                <w:szCs w:val="18"/>
              </w:rPr>
            </w:pPr>
            <w:r>
              <w:rPr>
                <w:rFonts w:hint="eastAsia"/>
                <w:sz w:val="18"/>
                <w:szCs w:val="18"/>
              </w:rPr>
              <w:t>性别</w:t>
            </w:r>
          </w:p>
        </w:tc>
        <w:tc>
          <w:tcPr>
            <w:tcW w:w="540" w:type="dxa"/>
            <w:vAlign w:val="center"/>
          </w:tcPr>
          <w:p>
            <w:pPr>
              <w:jc w:val="center"/>
              <w:rPr>
                <w:sz w:val="18"/>
                <w:szCs w:val="18"/>
              </w:rPr>
            </w:pPr>
          </w:p>
        </w:tc>
        <w:tc>
          <w:tcPr>
            <w:tcW w:w="1260" w:type="dxa"/>
            <w:vAlign w:val="center"/>
          </w:tcPr>
          <w:p>
            <w:pPr>
              <w:jc w:val="center"/>
              <w:rPr>
                <w:sz w:val="18"/>
                <w:szCs w:val="18"/>
              </w:rPr>
            </w:pPr>
            <w:r>
              <w:rPr>
                <w:rFonts w:hint="eastAsia"/>
                <w:sz w:val="18"/>
                <w:szCs w:val="18"/>
              </w:rPr>
              <w:t>报名号</w:t>
            </w:r>
          </w:p>
        </w:tc>
        <w:tc>
          <w:tcPr>
            <w:tcW w:w="1263"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户籍所在地</w:t>
            </w:r>
          </w:p>
        </w:tc>
        <w:tc>
          <w:tcPr>
            <w:tcW w:w="2340"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联系电话</w:t>
            </w:r>
          </w:p>
        </w:tc>
        <w:tc>
          <w:tcPr>
            <w:tcW w:w="1263"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身份证号码</w:t>
            </w:r>
          </w:p>
        </w:tc>
        <w:tc>
          <w:tcPr>
            <w:tcW w:w="2340"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家长（或监护人）签名</w:t>
            </w:r>
          </w:p>
        </w:tc>
        <w:tc>
          <w:tcPr>
            <w:tcW w:w="1263"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188" w:type="dxa"/>
            <w:vAlign w:val="center"/>
          </w:tcPr>
          <w:p>
            <w:pPr>
              <w:jc w:val="center"/>
              <w:rPr>
                <w:sz w:val="18"/>
                <w:szCs w:val="18"/>
              </w:rPr>
            </w:pPr>
            <w:r>
              <w:rPr>
                <w:rFonts w:hint="eastAsia"/>
                <w:sz w:val="18"/>
                <w:szCs w:val="18"/>
              </w:rPr>
              <w:t>申请照顾</w:t>
            </w:r>
          </w:p>
          <w:p>
            <w:pPr>
              <w:jc w:val="center"/>
              <w:rPr>
                <w:sz w:val="18"/>
                <w:szCs w:val="18"/>
              </w:rPr>
            </w:pPr>
            <w:r>
              <w:rPr>
                <w:rFonts w:hint="eastAsia"/>
                <w:sz w:val="18"/>
                <w:szCs w:val="18"/>
              </w:rPr>
              <w:t>类型及</w:t>
            </w:r>
          </w:p>
          <w:p>
            <w:pPr>
              <w:jc w:val="center"/>
              <w:rPr>
                <w:sz w:val="18"/>
                <w:szCs w:val="18"/>
              </w:rPr>
            </w:pPr>
            <w:r>
              <w:rPr>
                <w:rFonts w:hint="eastAsia"/>
                <w:sz w:val="18"/>
                <w:szCs w:val="18"/>
              </w:rPr>
              <w:t>材料名称</w:t>
            </w:r>
          </w:p>
        </w:tc>
        <w:tc>
          <w:tcPr>
            <w:tcW w:w="4863"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188" w:type="dxa"/>
            <w:vAlign w:val="center"/>
          </w:tcPr>
          <w:p>
            <w:pPr>
              <w:jc w:val="center"/>
              <w:rPr>
                <w:sz w:val="18"/>
                <w:szCs w:val="18"/>
              </w:rPr>
            </w:pPr>
            <w:r>
              <w:rPr>
                <w:rFonts w:hint="eastAsia"/>
                <w:sz w:val="18"/>
                <w:szCs w:val="18"/>
              </w:rPr>
              <w:t>学    校</w:t>
            </w:r>
          </w:p>
          <w:p>
            <w:pPr>
              <w:jc w:val="center"/>
              <w:rPr>
                <w:sz w:val="18"/>
                <w:szCs w:val="18"/>
              </w:rPr>
            </w:pPr>
            <w:r>
              <w:rPr>
                <w:rFonts w:hint="eastAsia"/>
                <w:sz w:val="18"/>
                <w:szCs w:val="18"/>
              </w:rPr>
              <w:t>意    见</w:t>
            </w:r>
          </w:p>
        </w:tc>
        <w:tc>
          <w:tcPr>
            <w:tcW w:w="4863"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学校（盖章）</w:t>
            </w:r>
          </w:p>
          <w:p>
            <w:pPr>
              <w:wordWrap w:val="0"/>
              <w:jc w:val="right"/>
              <w:rPr>
                <w:sz w:val="18"/>
                <w:szCs w:val="18"/>
              </w:rPr>
            </w:pPr>
            <w:r>
              <w:rPr>
                <w:rFonts w:hint="eastAsia"/>
                <w:sz w:val="18"/>
                <w:szCs w:val="1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188" w:type="dxa"/>
            <w:vAlign w:val="center"/>
          </w:tcPr>
          <w:p>
            <w:pPr>
              <w:jc w:val="center"/>
              <w:rPr>
                <w:sz w:val="18"/>
                <w:szCs w:val="18"/>
              </w:rPr>
            </w:pPr>
            <w:r>
              <w:rPr>
                <w:rFonts w:hint="eastAsia"/>
                <w:sz w:val="18"/>
                <w:szCs w:val="18"/>
              </w:rPr>
              <w:t xml:space="preserve">区    县 </w:t>
            </w:r>
          </w:p>
          <w:p>
            <w:pPr>
              <w:jc w:val="center"/>
              <w:rPr>
                <w:sz w:val="18"/>
                <w:szCs w:val="18"/>
              </w:rPr>
            </w:pPr>
            <w:r>
              <w:rPr>
                <w:rFonts w:hint="eastAsia"/>
                <w:sz w:val="18"/>
                <w:szCs w:val="18"/>
              </w:rPr>
              <w:t>招生办</w:t>
            </w:r>
          </w:p>
          <w:p>
            <w:pPr>
              <w:jc w:val="center"/>
              <w:rPr>
                <w:sz w:val="18"/>
                <w:szCs w:val="18"/>
              </w:rPr>
            </w:pPr>
            <w:r>
              <w:rPr>
                <w:rFonts w:hint="eastAsia"/>
                <w:sz w:val="18"/>
                <w:szCs w:val="18"/>
              </w:rPr>
              <w:t>意    见</w:t>
            </w:r>
          </w:p>
        </w:tc>
        <w:tc>
          <w:tcPr>
            <w:tcW w:w="4863"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区（县）招生办（盖章）</w:t>
            </w:r>
          </w:p>
          <w:p>
            <w:pPr>
              <w:wordWrap w:val="0"/>
              <w:jc w:val="right"/>
              <w:rPr>
                <w:sz w:val="18"/>
                <w:szCs w:val="18"/>
              </w:rPr>
            </w:pPr>
            <w:r>
              <w:rPr>
                <w:rFonts w:hint="eastAsia"/>
                <w:sz w:val="18"/>
                <w:szCs w:val="18"/>
              </w:rPr>
              <w:t xml:space="preserve">           年    月    日      </w:t>
            </w:r>
          </w:p>
        </w:tc>
      </w:tr>
    </w:tbl>
    <w:p/>
    <w:p/>
    <w:p/>
    <w:p/>
    <w:p/>
    <w:p/>
    <w:p/>
    <w:p/>
    <w:p/>
    <w:p/>
    <w:p/>
    <w:p/>
    <w:p/>
    <w:p/>
    <w:p/>
    <w:p/>
    <w:p/>
    <w:p/>
    <w:p/>
    <w:p/>
    <w:p/>
    <w:p/>
    <w:p/>
    <w:p/>
    <w:p/>
    <w:p/>
    <w:p/>
    <w:p/>
    <w:p/>
    <w:p>
      <w:pPr>
        <w:ind w:right="-667" w:rightChars="-318" w:firstLine="1560" w:firstLineChars="650"/>
        <w:rPr>
          <w:rFonts w:eastAsia="黑体"/>
          <w:sz w:val="24"/>
        </w:rPr>
      </w:pPr>
      <w:r>
        <w:rPr>
          <w:rFonts w:hint="eastAsia" w:eastAsia="黑体"/>
          <w:sz w:val="24"/>
        </w:rPr>
        <w:t>汕头市2024年初中学业水平考试照顾生申请表</w:t>
      </w:r>
    </w:p>
    <w:tbl>
      <w:tblPr>
        <w:tblStyle w:val="7"/>
        <w:tblpPr w:leftFromText="180" w:rightFromText="180" w:vertAnchor="text" w:horzAnchor="margin" w:tblpXSpec="right" w:tblpY="149"/>
        <w:tblW w:w="6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080"/>
        <w:gridCol w:w="720"/>
        <w:gridCol w:w="540"/>
        <w:gridCol w:w="12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考生姓名</w:t>
            </w:r>
          </w:p>
        </w:tc>
        <w:tc>
          <w:tcPr>
            <w:tcW w:w="1080" w:type="dxa"/>
            <w:vAlign w:val="center"/>
          </w:tcPr>
          <w:p>
            <w:pPr>
              <w:jc w:val="center"/>
              <w:rPr>
                <w:sz w:val="18"/>
                <w:szCs w:val="18"/>
              </w:rPr>
            </w:pPr>
          </w:p>
        </w:tc>
        <w:tc>
          <w:tcPr>
            <w:tcW w:w="720" w:type="dxa"/>
            <w:vAlign w:val="center"/>
          </w:tcPr>
          <w:p>
            <w:pPr>
              <w:jc w:val="center"/>
              <w:rPr>
                <w:sz w:val="18"/>
                <w:szCs w:val="18"/>
              </w:rPr>
            </w:pPr>
            <w:r>
              <w:rPr>
                <w:rFonts w:hint="eastAsia"/>
                <w:sz w:val="18"/>
                <w:szCs w:val="18"/>
              </w:rPr>
              <w:t>性别</w:t>
            </w:r>
          </w:p>
        </w:tc>
        <w:tc>
          <w:tcPr>
            <w:tcW w:w="540" w:type="dxa"/>
            <w:vAlign w:val="center"/>
          </w:tcPr>
          <w:p>
            <w:pPr>
              <w:jc w:val="center"/>
              <w:rPr>
                <w:sz w:val="18"/>
                <w:szCs w:val="18"/>
              </w:rPr>
            </w:pPr>
          </w:p>
        </w:tc>
        <w:tc>
          <w:tcPr>
            <w:tcW w:w="1260" w:type="dxa"/>
            <w:vAlign w:val="center"/>
          </w:tcPr>
          <w:p>
            <w:pPr>
              <w:jc w:val="center"/>
              <w:rPr>
                <w:sz w:val="18"/>
                <w:szCs w:val="18"/>
              </w:rPr>
            </w:pPr>
            <w:r>
              <w:rPr>
                <w:rFonts w:hint="eastAsia"/>
                <w:sz w:val="18"/>
                <w:szCs w:val="18"/>
              </w:rPr>
              <w:t>报名号</w:t>
            </w:r>
          </w:p>
        </w:tc>
        <w:tc>
          <w:tcPr>
            <w:tcW w:w="1263"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户籍所在地</w:t>
            </w:r>
          </w:p>
        </w:tc>
        <w:tc>
          <w:tcPr>
            <w:tcW w:w="2340"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联系电话</w:t>
            </w:r>
          </w:p>
        </w:tc>
        <w:tc>
          <w:tcPr>
            <w:tcW w:w="1263"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vAlign w:val="center"/>
          </w:tcPr>
          <w:p>
            <w:pPr>
              <w:jc w:val="center"/>
              <w:rPr>
                <w:sz w:val="18"/>
                <w:szCs w:val="18"/>
              </w:rPr>
            </w:pPr>
            <w:r>
              <w:rPr>
                <w:rFonts w:hint="eastAsia"/>
                <w:sz w:val="18"/>
                <w:szCs w:val="18"/>
              </w:rPr>
              <w:t>身份证号码</w:t>
            </w:r>
          </w:p>
        </w:tc>
        <w:tc>
          <w:tcPr>
            <w:tcW w:w="2340" w:type="dxa"/>
            <w:gridSpan w:val="3"/>
            <w:vAlign w:val="center"/>
          </w:tcPr>
          <w:p>
            <w:pPr>
              <w:jc w:val="center"/>
              <w:rPr>
                <w:sz w:val="18"/>
                <w:szCs w:val="18"/>
              </w:rPr>
            </w:pPr>
          </w:p>
        </w:tc>
        <w:tc>
          <w:tcPr>
            <w:tcW w:w="1260" w:type="dxa"/>
            <w:vAlign w:val="center"/>
          </w:tcPr>
          <w:p>
            <w:pPr>
              <w:jc w:val="center"/>
              <w:rPr>
                <w:sz w:val="18"/>
                <w:szCs w:val="18"/>
              </w:rPr>
            </w:pPr>
            <w:r>
              <w:rPr>
                <w:rFonts w:hint="eastAsia"/>
                <w:sz w:val="18"/>
                <w:szCs w:val="18"/>
              </w:rPr>
              <w:t>家长（或监护人）签名</w:t>
            </w:r>
          </w:p>
        </w:tc>
        <w:tc>
          <w:tcPr>
            <w:tcW w:w="1263"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atLeast"/>
        </w:trPr>
        <w:tc>
          <w:tcPr>
            <w:tcW w:w="1188" w:type="dxa"/>
            <w:vAlign w:val="center"/>
          </w:tcPr>
          <w:p>
            <w:pPr>
              <w:jc w:val="center"/>
              <w:rPr>
                <w:sz w:val="18"/>
                <w:szCs w:val="18"/>
              </w:rPr>
            </w:pPr>
            <w:r>
              <w:rPr>
                <w:rFonts w:hint="eastAsia"/>
                <w:sz w:val="18"/>
                <w:szCs w:val="18"/>
              </w:rPr>
              <w:t>申请照顾</w:t>
            </w:r>
          </w:p>
          <w:p>
            <w:pPr>
              <w:jc w:val="center"/>
              <w:rPr>
                <w:sz w:val="18"/>
                <w:szCs w:val="18"/>
              </w:rPr>
            </w:pPr>
            <w:r>
              <w:rPr>
                <w:rFonts w:hint="eastAsia"/>
                <w:sz w:val="18"/>
                <w:szCs w:val="18"/>
              </w:rPr>
              <w:t>类型及</w:t>
            </w:r>
          </w:p>
          <w:p>
            <w:pPr>
              <w:jc w:val="center"/>
              <w:rPr>
                <w:sz w:val="18"/>
                <w:szCs w:val="18"/>
              </w:rPr>
            </w:pPr>
            <w:r>
              <w:rPr>
                <w:rFonts w:hint="eastAsia"/>
                <w:sz w:val="18"/>
                <w:szCs w:val="18"/>
              </w:rPr>
              <w:t>材料名称</w:t>
            </w:r>
          </w:p>
        </w:tc>
        <w:tc>
          <w:tcPr>
            <w:tcW w:w="4863"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188" w:type="dxa"/>
            <w:vAlign w:val="center"/>
          </w:tcPr>
          <w:p>
            <w:pPr>
              <w:jc w:val="center"/>
              <w:rPr>
                <w:sz w:val="18"/>
                <w:szCs w:val="18"/>
              </w:rPr>
            </w:pPr>
            <w:r>
              <w:rPr>
                <w:rFonts w:hint="eastAsia"/>
                <w:sz w:val="18"/>
                <w:szCs w:val="18"/>
              </w:rPr>
              <w:t>学    校</w:t>
            </w:r>
          </w:p>
          <w:p>
            <w:pPr>
              <w:jc w:val="center"/>
              <w:rPr>
                <w:sz w:val="18"/>
                <w:szCs w:val="18"/>
              </w:rPr>
            </w:pPr>
            <w:r>
              <w:rPr>
                <w:rFonts w:hint="eastAsia"/>
                <w:sz w:val="18"/>
                <w:szCs w:val="18"/>
              </w:rPr>
              <w:t>意    见</w:t>
            </w:r>
          </w:p>
        </w:tc>
        <w:tc>
          <w:tcPr>
            <w:tcW w:w="4863"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学校（盖章）</w:t>
            </w:r>
          </w:p>
          <w:p>
            <w:pPr>
              <w:wordWrap w:val="0"/>
              <w:jc w:val="right"/>
              <w:rPr>
                <w:sz w:val="18"/>
                <w:szCs w:val="18"/>
              </w:rPr>
            </w:pPr>
            <w:r>
              <w:rPr>
                <w:rFonts w:hint="eastAsia"/>
                <w:sz w:val="18"/>
                <w:szCs w:val="1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1188" w:type="dxa"/>
            <w:vAlign w:val="center"/>
          </w:tcPr>
          <w:p>
            <w:pPr>
              <w:jc w:val="center"/>
              <w:rPr>
                <w:sz w:val="18"/>
                <w:szCs w:val="18"/>
              </w:rPr>
            </w:pPr>
            <w:r>
              <w:rPr>
                <w:rFonts w:hint="eastAsia"/>
                <w:sz w:val="18"/>
                <w:szCs w:val="18"/>
              </w:rPr>
              <w:t xml:space="preserve">区    县 </w:t>
            </w:r>
          </w:p>
          <w:p>
            <w:pPr>
              <w:jc w:val="center"/>
              <w:rPr>
                <w:sz w:val="18"/>
                <w:szCs w:val="18"/>
              </w:rPr>
            </w:pPr>
            <w:r>
              <w:rPr>
                <w:rFonts w:hint="eastAsia"/>
                <w:sz w:val="18"/>
                <w:szCs w:val="18"/>
              </w:rPr>
              <w:t>招生办</w:t>
            </w:r>
          </w:p>
          <w:p>
            <w:pPr>
              <w:jc w:val="center"/>
              <w:rPr>
                <w:sz w:val="18"/>
                <w:szCs w:val="18"/>
              </w:rPr>
            </w:pPr>
            <w:r>
              <w:rPr>
                <w:rFonts w:hint="eastAsia"/>
                <w:sz w:val="18"/>
                <w:szCs w:val="18"/>
              </w:rPr>
              <w:t>意    见</w:t>
            </w:r>
          </w:p>
        </w:tc>
        <w:tc>
          <w:tcPr>
            <w:tcW w:w="4863" w:type="dxa"/>
            <w:gridSpan w:val="5"/>
            <w:vAlign w:val="center"/>
          </w:tcPr>
          <w:p>
            <w:pPr>
              <w:jc w:val="center"/>
              <w:rPr>
                <w:sz w:val="18"/>
                <w:szCs w:val="18"/>
              </w:rPr>
            </w:pPr>
          </w:p>
          <w:p>
            <w:pPr>
              <w:jc w:val="center"/>
              <w:rPr>
                <w:sz w:val="18"/>
                <w:szCs w:val="18"/>
              </w:rPr>
            </w:pPr>
          </w:p>
          <w:p>
            <w:pPr>
              <w:rPr>
                <w:sz w:val="18"/>
                <w:szCs w:val="18"/>
              </w:rPr>
            </w:pPr>
          </w:p>
          <w:p>
            <w:pPr>
              <w:ind w:firstLine="90" w:firstLineChars="50"/>
              <w:rPr>
                <w:sz w:val="18"/>
                <w:szCs w:val="18"/>
                <w:u w:val="single"/>
              </w:rPr>
            </w:pPr>
            <w:r>
              <w:rPr>
                <w:rFonts w:hint="eastAsia"/>
                <w:sz w:val="18"/>
                <w:szCs w:val="18"/>
              </w:rPr>
              <w:t xml:space="preserve">                    </w:t>
            </w:r>
            <w:r>
              <w:rPr>
                <w:rFonts w:hint="eastAsia"/>
                <w:sz w:val="18"/>
                <w:szCs w:val="18"/>
                <w:u w:val="single"/>
              </w:rPr>
              <w:t xml:space="preserve">           </w:t>
            </w:r>
            <w:r>
              <w:rPr>
                <w:rFonts w:hint="eastAsia"/>
                <w:sz w:val="18"/>
                <w:szCs w:val="18"/>
              </w:rPr>
              <w:t>区（县）招生办（盖章）</w:t>
            </w:r>
          </w:p>
          <w:p>
            <w:pPr>
              <w:wordWrap w:val="0"/>
              <w:jc w:val="right"/>
              <w:rPr>
                <w:sz w:val="18"/>
                <w:szCs w:val="18"/>
              </w:rPr>
            </w:pPr>
            <w:r>
              <w:rPr>
                <w:rFonts w:hint="eastAsia"/>
                <w:sz w:val="18"/>
                <w:szCs w:val="18"/>
              </w:rPr>
              <w:t xml:space="preserve">           年    月    日      </w:t>
            </w:r>
          </w:p>
        </w:tc>
      </w:tr>
    </w:tbl>
    <w:p/>
    <w:p/>
    <w:p/>
    <w:p/>
    <w:p/>
    <w:p/>
    <w:p/>
    <w:p/>
    <w:p/>
    <w:p/>
    <w:p/>
    <w:p/>
    <w:p/>
    <w:p/>
    <w:p/>
    <w:p/>
    <w:p/>
    <w:p/>
    <w:p/>
    <w:p/>
    <w:p/>
    <w:p/>
    <w:p/>
    <w:p/>
    <w:p>
      <w:pPr>
        <w:spacing w:line="400" w:lineRule="exact"/>
        <w:ind w:left="538" w:right="-157" w:rightChars="-75" w:hanging="537" w:hangingChars="192"/>
        <w:rPr>
          <w:rFonts w:eastAsia="仿宋_GB2312"/>
          <w:sz w:val="28"/>
          <w:szCs w:val="28"/>
        </w:rPr>
        <w:sectPr>
          <w:pgSz w:w="16838" w:h="11906" w:orient="landscape"/>
          <w:pgMar w:top="1134" w:right="998" w:bottom="1134" w:left="1418" w:header="851" w:footer="992" w:gutter="0"/>
          <w:cols w:space="425" w:num="2"/>
          <w:docGrid w:type="linesAndChars" w:linePitch="312" w:charSpace="0"/>
        </w:sectPr>
      </w:pPr>
    </w:p>
    <w:p>
      <w:pPr>
        <w:rPr>
          <w:rFonts w:eastAsia="仿宋_GB2312"/>
          <w:sz w:val="24"/>
        </w:rPr>
      </w:pPr>
      <w:r>
        <w:rPr>
          <w:rFonts w:hint="eastAsia" w:eastAsia="仿宋_GB2312"/>
          <w:sz w:val="24"/>
        </w:rPr>
        <w:t>附件4</w:t>
      </w:r>
    </w:p>
    <w:p>
      <w:pPr>
        <w:jc w:val="center"/>
        <w:rPr>
          <w:rFonts w:eastAsia="黑体"/>
          <w:sz w:val="28"/>
          <w:szCs w:val="28"/>
        </w:rPr>
      </w:pPr>
    </w:p>
    <w:p>
      <w:pPr>
        <w:jc w:val="center"/>
        <w:rPr>
          <w:rFonts w:eastAsia="黑体"/>
          <w:sz w:val="30"/>
          <w:szCs w:val="30"/>
        </w:rPr>
      </w:pPr>
      <w:r>
        <w:rPr>
          <w:rFonts w:hint="eastAsia" w:eastAsia="黑体"/>
          <w:sz w:val="30"/>
          <w:szCs w:val="30"/>
        </w:rPr>
        <w:t>汕头市2024年初中学业水平考试预报名表</w:t>
      </w:r>
    </w:p>
    <w:p>
      <w:pPr>
        <w:jc w:val="center"/>
        <w:rPr>
          <w:rFonts w:eastAsia="黑体"/>
          <w:sz w:val="28"/>
          <w:szCs w:val="28"/>
        </w:rPr>
      </w:pPr>
    </w:p>
    <w:p>
      <w:pPr>
        <w:spacing w:line="320" w:lineRule="exact"/>
        <w:rPr>
          <w:sz w:val="18"/>
          <w:szCs w:val="18"/>
        </w:rPr>
      </w:pPr>
      <w:r>
        <w:rPr>
          <w:rFonts w:hint="eastAsia"/>
          <w:sz w:val="18"/>
          <w:szCs w:val="18"/>
        </w:rPr>
        <w:t>区（县）：           报名点：                  毕业学校：                      填表时间：         年    月    日</w:t>
      </w:r>
    </w:p>
    <w:tbl>
      <w:tblPr>
        <w:tblStyle w:val="7"/>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487"/>
        <w:gridCol w:w="204"/>
        <w:gridCol w:w="1165"/>
        <w:gridCol w:w="1019"/>
        <w:gridCol w:w="492"/>
        <w:gridCol w:w="691"/>
        <w:gridCol w:w="691"/>
        <w:gridCol w:w="691"/>
        <w:gridCol w:w="164"/>
        <w:gridCol w:w="691"/>
        <w:gridCol w:w="164"/>
        <w:gridCol w:w="164"/>
        <w:gridCol w:w="1019"/>
        <w:gridCol w:w="849"/>
        <w:gridCol w:w="17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2" w:type="dxa"/>
            <w:gridSpan w:val="2"/>
            <w:tcBorders>
              <w:top w:val="single" w:color="auto" w:sz="8" w:space="0"/>
              <w:left w:val="single" w:color="auto" w:sz="8" w:space="0"/>
            </w:tcBorders>
            <w:vAlign w:val="center"/>
          </w:tcPr>
          <w:p>
            <w:pPr>
              <w:jc w:val="center"/>
              <w:rPr>
                <w:sz w:val="18"/>
                <w:szCs w:val="18"/>
              </w:rPr>
            </w:pPr>
            <w:r>
              <w:rPr>
                <w:rFonts w:hint="eastAsia"/>
                <w:sz w:val="18"/>
                <w:szCs w:val="18"/>
              </w:rPr>
              <w:t>姓   名</w:t>
            </w:r>
          </w:p>
        </w:tc>
        <w:tc>
          <w:tcPr>
            <w:tcW w:w="1369" w:type="dxa"/>
            <w:gridSpan w:val="2"/>
            <w:tcBorders>
              <w:top w:val="single" w:color="auto" w:sz="8" w:space="0"/>
            </w:tcBorders>
            <w:vAlign w:val="center"/>
          </w:tcPr>
          <w:p>
            <w:pPr>
              <w:jc w:val="center"/>
              <w:rPr>
                <w:sz w:val="18"/>
                <w:szCs w:val="18"/>
              </w:rPr>
            </w:pPr>
          </w:p>
        </w:tc>
        <w:tc>
          <w:tcPr>
            <w:tcW w:w="1019" w:type="dxa"/>
            <w:tcBorders>
              <w:top w:val="single" w:color="auto" w:sz="8" w:space="0"/>
            </w:tcBorders>
            <w:vAlign w:val="center"/>
          </w:tcPr>
          <w:p>
            <w:pPr>
              <w:jc w:val="center"/>
              <w:rPr>
                <w:sz w:val="18"/>
                <w:szCs w:val="18"/>
              </w:rPr>
            </w:pPr>
            <w:r>
              <w:rPr>
                <w:rFonts w:hint="eastAsia"/>
                <w:sz w:val="18"/>
                <w:szCs w:val="18"/>
              </w:rPr>
              <w:t>学 籍 号</w:t>
            </w:r>
          </w:p>
        </w:tc>
        <w:tc>
          <w:tcPr>
            <w:tcW w:w="1874" w:type="dxa"/>
            <w:gridSpan w:val="3"/>
            <w:tcBorders>
              <w:top w:val="single" w:color="auto" w:sz="8" w:space="0"/>
            </w:tcBorders>
            <w:vAlign w:val="center"/>
          </w:tcPr>
          <w:p>
            <w:pPr>
              <w:jc w:val="center"/>
              <w:rPr>
                <w:sz w:val="18"/>
                <w:szCs w:val="18"/>
              </w:rPr>
            </w:pPr>
          </w:p>
        </w:tc>
        <w:tc>
          <w:tcPr>
            <w:tcW w:w="691" w:type="dxa"/>
            <w:tcBorders>
              <w:top w:val="single" w:color="auto" w:sz="8" w:space="0"/>
            </w:tcBorders>
            <w:vAlign w:val="center"/>
          </w:tcPr>
          <w:p>
            <w:pPr>
              <w:jc w:val="center"/>
              <w:rPr>
                <w:sz w:val="18"/>
                <w:szCs w:val="18"/>
              </w:rPr>
            </w:pPr>
            <w:r>
              <w:rPr>
                <w:rFonts w:hint="eastAsia"/>
                <w:sz w:val="18"/>
                <w:szCs w:val="18"/>
              </w:rPr>
              <w:t>性别</w:t>
            </w:r>
          </w:p>
        </w:tc>
        <w:tc>
          <w:tcPr>
            <w:tcW w:w="1183" w:type="dxa"/>
            <w:gridSpan w:val="4"/>
            <w:tcBorders>
              <w:top w:val="single" w:color="auto" w:sz="8" w:space="0"/>
            </w:tcBorders>
            <w:vAlign w:val="center"/>
          </w:tcPr>
          <w:p>
            <w:pPr>
              <w:jc w:val="center"/>
              <w:rPr>
                <w:sz w:val="18"/>
                <w:szCs w:val="18"/>
              </w:rPr>
            </w:pPr>
          </w:p>
        </w:tc>
        <w:tc>
          <w:tcPr>
            <w:tcW w:w="1019" w:type="dxa"/>
            <w:tcBorders>
              <w:top w:val="single" w:color="auto" w:sz="8" w:space="0"/>
            </w:tcBorders>
            <w:vAlign w:val="center"/>
          </w:tcPr>
          <w:p>
            <w:pPr>
              <w:jc w:val="center"/>
              <w:rPr>
                <w:sz w:val="18"/>
                <w:szCs w:val="18"/>
              </w:rPr>
            </w:pPr>
            <w:r>
              <w:rPr>
                <w:rFonts w:hint="eastAsia"/>
                <w:sz w:val="18"/>
                <w:szCs w:val="18"/>
              </w:rPr>
              <w:t>出生日期</w:t>
            </w:r>
          </w:p>
        </w:tc>
        <w:tc>
          <w:tcPr>
            <w:tcW w:w="2101" w:type="dxa"/>
            <w:gridSpan w:val="3"/>
            <w:tcBorders>
              <w:top w:val="single" w:color="auto" w:sz="8" w:space="0"/>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2" w:type="dxa"/>
            <w:gridSpan w:val="2"/>
            <w:tcBorders>
              <w:left w:val="single" w:color="auto" w:sz="8" w:space="0"/>
            </w:tcBorders>
            <w:vAlign w:val="center"/>
          </w:tcPr>
          <w:p>
            <w:pPr>
              <w:jc w:val="center"/>
              <w:rPr>
                <w:sz w:val="18"/>
                <w:szCs w:val="18"/>
              </w:rPr>
            </w:pPr>
            <w:r>
              <w:rPr>
                <w:rFonts w:hint="eastAsia"/>
                <w:sz w:val="18"/>
                <w:szCs w:val="18"/>
              </w:rPr>
              <w:t>考生类别</w:t>
            </w:r>
          </w:p>
        </w:tc>
        <w:tc>
          <w:tcPr>
            <w:tcW w:w="1369" w:type="dxa"/>
            <w:gridSpan w:val="2"/>
            <w:vAlign w:val="center"/>
          </w:tcPr>
          <w:p>
            <w:pPr>
              <w:jc w:val="center"/>
              <w:rPr>
                <w:sz w:val="18"/>
                <w:szCs w:val="18"/>
              </w:rPr>
            </w:pPr>
          </w:p>
        </w:tc>
        <w:tc>
          <w:tcPr>
            <w:tcW w:w="1019" w:type="dxa"/>
            <w:vAlign w:val="center"/>
          </w:tcPr>
          <w:p>
            <w:pPr>
              <w:jc w:val="center"/>
              <w:rPr>
                <w:sz w:val="18"/>
                <w:szCs w:val="18"/>
              </w:rPr>
            </w:pPr>
            <w:r>
              <w:rPr>
                <w:rFonts w:hint="eastAsia"/>
                <w:sz w:val="18"/>
                <w:szCs w:val="18"/>
              </w:rPr>
              <w:t>籍    贯</w:t>
            </w:r>
          </w:p>
        </w:tc>
        <w:tc>
          <w:tcPr>
            <w:tcW w:w="1874" w:type="dxa"/>
            <w:gridSpan w:val="3"/>
            <w:vAlign w:val="center"/>
          </w:tcPr>
          <w:p>
            <w:pPr>
              <w:jc w:val="center"/>
              <w:rPr>
                <w:sz w:val="18"/>
                <w:szCs w:val="18"/>
              </w:rPr>
            </w:pPr>
          </w:p>
        </w:tc>
        <w:tc>
          <w:tcPr>
            <w:tcW w:w="691" w:type="dxa"/>
            <w:vAlign w:val="center"/>
          </w:tcPr>
          <w:p>
            <w:pPr>
              <w:jc w:val="center"/>
              <w:rPr>
                <w:sz w:val="18"/>
                <w:szCs w:val="18"/>
              </w:rPr>
            </w:pPr>
            <w:r>
              <w:rPr>
                <w:rFonts w:hint="eastAsia"/>
                <w:sz w:val="18"/>
                <w:szCs w:val="18"/>
              </w:rPr>
              <w:t>民族</w:t>
            </w:r>
          </w:p>
        </w:tc>
        <w:tc>
          <w:tcPr>
            <w:tcW w:w="1183" w:type="dxa"/>
            <w:gridSpan w:val="4"/>
            <w:vAlign w:val="center"/>
          </w:tcPr>
          <w:p>
            <w:pPr>
              <w:jc w:val="center"/>
              <w:rPr>
                <w:sz w:val="18"/>
                <w:szCs w:val="18"/>
              </w:rPr>
            </w:pPr>
          </w:p>
        </w:tc>
        <w:tc>
          <w:tcPr>
            <w:tcW w:w="1019" w:type="dxa"/>
            <w:vAlign w:val="center"/>
          </w:tcPr>
          <w:p>
            <w:pPr>
              <w:jc w:val="center"/>
              <w:rPr>
                <w:sz w:val="18"/>
                <w:szCs w:val="18"/>
              </w:rPr>
            </w:pPr>
            <w:r>
              <w:rPr>
                <w:rFonts w:hint="eastAsia"/>
                <w:sz w:val="18"/>
                <w:szCs w:val="18"/>
              </w:rPr>
              <w:t>政治面目</w:t>
            </w:r>
          </w:p>
        </w:tc>
        <w:tc>
          <w:tcPr>
            <w:tcW w:w="2101" w:type="dxa"/>
            <w:gridSpan w:val="3"/>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2" w:type="dxa"/>
            <w:gridSpan w:val="2"/>
            <w:tcBorders>
              <w:left w:val="single" w:color="auto" w:sz="8" w:space="0"/>
            </w:tcBorders>
            <w:vAlign w:val="center"/>
          </w:tcPr>
          <w:p>
            <w:pPr>
              <w:jc w:val="center"/>
              <w:rPr>
                <w:sz w:val="18"/>
                <w:szCs w:val="18"/>
              </w:rPr>
            </w:pPr>
            <w:r>
              <w:rPr>
                <w:rFonts w:hint="eastAsia"/>
                <w:sz w:val="18"/>
                <w:szCs w:val="18"/>
              </w:rPr>
              <w:t>证件类型</w:t>
            </w:r>
          </w:p>
        </w:tc>
        <w:tc>
          <w:tcPr>
            <w:tcW w:w="1369" w:type="dxa"/>
            <w:gridSpan w:val="2"/>
            <w:vAlign w:val="center"/>
          </w:tcPr>
          <w:p>
            <w:pPr>
              <w:jc w:val="center"/>
              <w:rPr>
                <w:sz w:val="18"/>
                <w:szCs w:val="18"/>
              </w:rPr>
            </w:pPr>
          </w:p>
        </w:tc>
        <w:tc>
          <w:tcPr>
            <w:tcW w:w="1019" w:type="dxa"/>
            <w:vAlign w:val="center"/>
          </w:tcPr>
          <w:p>
            <w:pPr>
              <w:jc w:val="center"/>
              <w:rPr>
                <w:sz w:val="18"/>
                <w:szCs w:val="18"/>
              </w:rPr>
            </w:pPr>
            <w:r>
              <w:rPr>
                <w:rFonts w:hint="eastAsia"/>
                <w:sz w:val="18"/>
                <w:szCs w:val="18"/>
              </w:rPr>
              <w:t>证件号码</w:t>
            </w:r>
          </w:p>
        </w:tc>
        <w:tc>
          <w:tcPr>
            <w:tcW w:w="1874" w:type="dxa"/>
            <w:gridSpan w:val="3"/>
            <w:vAlign w:val="center"/>
          </w:tcPr>
          <w:p>
            <w:pPr>
              <w:jc w:val="center"/>
              <w:rPr>
                <w:sz w:val="18"/>
                <w:szCs w:val="18"/>
              </w:rPr>
            </w:pPr>
          </w:p>
        </w:tc>
        <w:tc>
          <w:tcPr>
            <w:tcW w:w="691" w:type="dxa"/>
            <w:vAlign w:val="center"/>
          </w:tcPr>
          <w:p>
            <w:pPr>
              <w:jc w:val="center"/>
              <w:rPr>
                <w:sz w:val="18"/>
                <w:szCs w:val="18"/>
              </w:rPr>
            </w:pPr>
            <w:r>
              <w:rPr>
                <w:rFonts w:hint="eastAsia"/>
                <w:sz w:val="18"/>
                <w:szCs w:val="18"/>
              </w:rPr>
              <w:t>特长</w:t>
            </w:r>
          </w:p>
        </w:tc>
        <w:tc>
          <w:tcPr>
            <w:tcW w:w="1183" w:type="dxa"/>
            <w:gridSpan w:val="4"/>
            <w:vAlign w:val="center"/>
          </w:tcPr>
          <w:p>
            <w:pPr>
              <w:jc w:val="center"/>
              <w:rPr>
                <w:sz w:val="18"/>
                <w:szCs w:val="18"/>
              </w:rPr>
            </w:pPr>
          </w:p>
        </w:tc>
        <w:tc>
          <w:tcPr>
            <w:tcW w:w="1019" w:type="dxa"/>
            <w:vAlign w:val="center"/>
          </w:tcPr>
          <w:p>
            <w:pPr>
              <w:jc w:val="center"/>
              <w:rPr>
                <w:sz w:val="18"/>
                <w:szCs w:val="18"/>
              </w:rPr>
            </w:pPr>
            <w:r>
              <w:rPr>
                <w:rFonts w:hint="eastAsia"/>
                <w:sz w:val="18"/>
                <w:szCs w:val="18"/>
              </w:rPr>
              <w:t>担任职务</w:t>
            </w:r>
          </w:p>
        </w:tc>
        <w:tc>
          <w:tcPr>
            <w:tcW w:w="2101" w:type="dxa"/>
            <w:gridSpan w:val="3"/>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2" w:type="dxa"/>
            <w:gridSpan w:val="2"/>
            <w:tcBorders>
              <w:left w:val="single" w:color="auto" w:sz="8" w:space="0"/>
            </w:tcBorders>
            <w:vAlign w:val="center"/>
          </w:tcPr>
          <w:p>
            <w:pPr>
              <w:jc w:val="center"/>
              <w:rPr>
                <w:sz w:val="18"/>
                <w:szCs w:val="18"/>
              </w:rPr>
            </w:pPr>
            <w:r>
              <w:rPr>
                <w:rFonts w:hint="eastAsia"/>
                <w:sz w:val="18"/>
                <w:szCs w:val="18"/>
              </w:rPr>
              <w:t>户籍所在</w:t>
            </w:r>
          </w:p>
        </w:tc>
        <w:tc>
          <w:tcPr>
            <w:tcW w:w="7155" w:type="dxa"/>
            <w:gridSpan w:val="12"/>
            <w:vAlign w:val="center"/>
          </w:tcPr>
          <w:p>
            <w:pPr>
              <w:ind w:firstLine="180" w:firstLineChars="100"/>
              <w:rPr>
                <w:sz w:val="18"/>
                <w:szCs w:val="18"/>
              </w:rPr>
            </w:pPr>
            <w:r>
              <w:rPr>
                <w:rFonts w:hint="eastAsia"/>
                <w:sz w:val="18"/>
                <w:szCs w:val="18"/>
              </w:rPr>
              <w:t xml:space="preserve">   市          区（县）          乡镇（街道）            派出所         居委</w:t>
            </w:r>
          </w:p>
        </w:tc>
        <w:tc>
          <w:tcPr>
            <w:tcW w:w="1021" w:type="dxa"/>
            <w:gridSpan w:val="2"/>
            <w:vAlign w:val="center"/>
          </w:tcPr>
          <w:p>
            <w:pPr>
              <w:jc w:val="center"/>
              <w:rPr>
                <w:sz w:val="18"/>
                <w:szCs w:val="18"/>
              </w:rPr>
            </w:pPr>
            <w:r>
              <w:rPr>
                <w:rFonts w:hint="eastAsia"/>
                <w:sz w:val="18"/>
                <w:szCs w:val="18"/>
              </w:rPr>
              <w:t>户籍类型</w:t>
            </w:r>
          </w:p>
        </w:tc>
        <w:tc>
          <w:tcPr>
            <w:tcW w:w="1080" w:type="dxa"/>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2" w:type="dxa"/>
            <w:gridSpan w:val="2"/>
            <w:tcBorders>
              <w:left w:val="single" w:color="auto" w:sz="8" w:space="0"/>
            </w:tcBorders>
            <w:vAlign w:val="center"/>
          </w:tcPr>
          <w:p>
            <w:pPr>
              <w:jc w:val="center"/>
              <w:rPr>
                <w:sz w:val="18"/>
                <w:szCs w:val="18"/>
              </w:rPr>
            </w:pPr>
            <w:r>
              <w:rPr>
                <w:rFonts w:hint="eastAsia"/>
                <w:sz w:val="18"/>
                <w:szCs w:val="18"/>
              </w:rPr>
              <w:t>通讯地址</w:t>
            </w:r>
          </w:p>
        </w:tc>
        <w:tc>
          <w:tcPr>
            <w:tcW w:w="4953" w:type="dxa"/>
            <w:gridSpan w:val="7"/>
            <w:vAlign w:val="center"/>
          </w:tcPr>
          <w:p>
            <w:pPr>
              <w:jc w:val="center"/>
              <w:rPr>
                <w:sz w:val="18"/>
                <w:szCs w:val="18"/>
              </w:rPr>
            </w:pPr>
          </w:p>
        </w:tc>
        <w:tc>
          <w:tcPr>
            <w:tcW w:w="1019" w:type="dxa"/>
            <w:gridSpan w:val="3"/>
            <w:vAlign w:val="center"/>
          </w:tcPr>
          <w:p>
            <w:pPr>
              <w:jc w:val="center"/>
              <w:rPr>
                <w:sz w:val="18"/>
                <w:szCs w:val="18"/>
              </w:rPr>
            </w:pPr>
            <w:r>
              <w:rPr>
                <w:rFonts w:hint="eastAsia"/>
                <w:sz w:val="18"/>
                <w:szCs w:val="18"/>
              </w:rPr>
              <w:t>邮政编码</w:t>
            </w:r>
          </w:p>
        </w:tc>
        <w:tc>
          <w:tcPr>
            <w:tcW w:w="1183" w:type="dxa"/>
            <w:gridSpan w:val="2"/>
            <w:vAlign w:val="center"/>
          </w:tcPr>
          <w:p>
            <w:pPr>
              <w:jc w:val="center"/>
              <w:rPr>
                <w:sz w:val="18"/>
                <w:szCs w:val="18"/>
              </w:rPr>
            </w:pPr>
          </w:p>
        </w:tc>
        <w:tc>
          <w:tcPr>
            <w:tcW w:w="1021" w:type="dxa"/>
            <w:gridSpan w:val="2"/>
            <w:vAlign w:val="center"/>
          </w:tcPr>
          <w:p>
            <w:pPr>
              <w:spacing w:line="200" w:lineRule="exact"/>
              <w:jc w:val="center"/>
              <w:rPr>
                <w:sz w:val="18"/>
                <w:szCs w:val="18"/>
              </w:rPr>
            </w:pPr>
            <w:r>
              <w:rPr>
                <w:rFonts w:hint="eastAsia"/>
                <w:sz w:val="18"/>
                <w:szCs w:val="18"/>
              </w:rPr>
              <w:t>体育考试选考项目</w:t>
            </w:r>
          </w:p>
        </w:tc>
        <w:tc>
          <w:tcPr>
            <w:tcW w:w="1080" w:type="dxa"/>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2" w:type="dxa"/>
            <w:gridSpan w:val="2"/>
            <w:tcBorders>
              <w:left w:val="single" w:color="auto" w:sz="8" w:space="0"/>
              <w:bottom w:val="single" w:color="auto" w:sz="8" w:space="0"/>
            </w:tcBorders>
            <w:vAlign w:val="center"/>
          </w:tcPr>
          <w:p>
            <w:pPr>
              <w:jc w:val="center"/>
              <w:rPr>
                <w:sz w:val="18"/>
                <w:szCs w:val="18"/>
              </w:rPr>
            </w:pPr>
            <w:r>
              <w:rPr>
                <w:rFonts w:hint="eastAsia"/>
                <w:sz w:val="18"/>
                <w:szCs w:val="18"/>
              </w:rPr>
              <w:t>联 系 人</w:t>
            </w:r>
          </w:p>
        </w:tc>
        <w:tc>
          <w:tcPr>
            <w:tcW w:w="1369" w:type="dxa"/>
            <w:gridSpan w:val="2"/>
            <w:tcBorders>
              <w:bottom w:val="single" w:color="auto" w:sz="8" w:space="0"/>
            </w:tcBorders>
            <w:vAlign w:val="center"/>
          </w:tcPr>
          <w:p>
            <w:pPr>
              <w:jc w:val="center"/>
              <w:rPr>
                <w:sz w:val="18"/>
                <w:szCs w:val="18"/>
              </w:rPr>
            </w:pPr>
          </w:p>
        </w:tc>
        <w:tc>
          <w:tcPr>
            <w:tcW w:w="1019" w:type="dxa"/>
            <w:tcBorders>
              <w:bottom w:val="single" w:color="auto" w:sz="8" w:space="0"/>
            </w:tcBorders>
            <w:vAlign w:val="center"/>
          </w:tcPr>
          <w:p>
            <w:pPr>
              <w:jc w:val="center"/>
              <w:rPr>
                <w:sz w:val="18"/>
                <w:szCs w:val="18"/>
              </w:rPr>
            </w:pPr>
            <w:r>
              <w:rPr>
                <w:rFonts w:hint="eastAsia"/>
                <w:sz w:val="18"/>
                <w:szCs w:val="18"/>
              </w:rPr>
              <w:t>联系电话</w:t>
            </w:r>
          </w:p>
        </w:tc>
        <w:tc>
          <w:tcPr>
            <w:tcW w:w="2565" w:type="dxa"/>
            <w:gridSpan w:val="4"/>
            <w:tcBorders>
              <w:bottom w:val="single" w:color="auto" w:sz="8" w:space="0"/>
            </w:tcBorders>
            <w:vAlign w:val="center"/>
          </w:tcPr>
          <w:p>
            <w:pPr>
              <w:jc w:val="center"/>
              <w:rPr>
                <w:sz w:val="18"/>
                <w:szCs w:val="18"/>
              </w:rPr>
            </w:pPr>
          </w:p>
        </w:tc>
        <w:tc>
          <w:tcPr>
            <w:tcW w:w="1019" w:type="dxa"/>
            <w:gridSpan w:val="3"/>
            <w:tcBorders>
              <w:bottom w:val="single" w:color="auto" w:sz="8" w:space="0"/>
            </w:tcBorders>
            <w:vAlign w:val="center"/>
          </w:tcPr>
          <w:p>
            <w:pPr>
              <w:jc w:val="center"/>
              <w:rPr>
                <w:sz w:val="18"/>
                <w:szCs w:val="18"/>
              </w:rPr>
            </w:pPr>
            <w:r>
              <w:rPr>
                <w:rFonts w:hint="eastAsia"/>
                <w:sz w:val="18"/>
                <w:szCs w:val="18"/>
              </w:rPr>
              <w:t>移动电话</w:t>
            </w:r>
          </w:p>
        </w:tc>
        <w:tc>
          <w:tcPr>
            <w:tcW w:w="3284" w:type="dxa"/>
            <w:gridSpan w:val="5"/>
            <w:tcBorders>
              <w:bottom w:val="single" w:color="auto" w:sz="8" w:space="0"/>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83" w:type="dxa"/>
            <w:gridSpan w:val="7"/>
            <w:tcBorders>
              <w:left w:val="single" w:color="auto" w:sz="8" w:space="0"/>
              <w:right w:val="single" w:color="auto" w:sz="8" w:space="0"/>
            </w:tcBorders>
            <w:vAlign w:val="center"/>
          </w:tcPr>
          <w:p>
            <w:pPr>
              <w:jc w:val="center"/>
              <w:rPr>
                <w:sz w:val="18"/>
                <w:szCs w:val="18"/>
              </w:rPr>
            </w:pPr>
            <w:r>
              <w:rPr>
                <w:rFonts w:hint="eastAsia"/>
                <w:sz w:val="18"/>
                <w:szCs w:val="18"/>
              </w:rPr>
              <w:t>本人简历（含学历和经历）</w:t>
            </w:r>
          </w:p>
        </w:tc>
        <w:tc>
          <w:tcPr>
            <w:tcW w:w="5685" w:type="dxa"/>
            <w:gridSpan w:val="10"/>
            <w:tcBorders>
              <w:left w:val="single" w:color="auto" w:sz="8" w:space="0"/>
              <w:right w:val="single" w:color="auto" w:sz="8" w:space="0"/>
            </w:tcBorders>
            <w:vAlign w:val="center"/>
          </w:tcPr>
          <w:p>
            <w:pPr>
              <w:jc w:val="center"/>
              <w:rPr>
                <w:sz w:val="18"/>
                <w:szCs w:val="18"/>
              </w:rPr>
            </w:pPr>
            <w:r>
              <w:rPr>
                <w:rFonts w:hint="eastAsia"/>
                <w:sz w:val="18"/>
                <w:szCs w:val="18"/>
              </w:rPr>
              <w:t>家  庭  主  要  成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tcBorders>
              <w:left w:val="single" w:color="auto" w:sz="8" w:space="0"/>
            </w:tcBorders>
            <w:vAlign w:val="center"/>
          </w:tcPr>
          <w:p>
            <w:pPr>
              <w:spacing w:line="200" w:lineRule="exact"/>
              <w:jc w:val="center"/>
              <w:rPr>
                <w:sz w:val="18"/>
                <w:szCs w:val="18"/>
              </w:rPr>
            </w:pPr>
            <w:r>
              <w:rPr>
                <w:rFonts w:hint="eastAsia"/>
                <w:sz w:val="18"/>
                <w:szCs w:val="18"/>
              </w:rPr>
              <w:t>起始时间</w:t>
            </w:r>
          </w:p>
        </w:tc>
        <w:tc>
          <w:tcPr>
            <w:tcW w:w="691" w:type="dxa"/>
            <w:gridSpan w:val="2"/>
            <w:vAlign w:val="center"/>
          </w:tcPr>
          <w:p>
            <w:pPr>
              <w:spacing w:line="200" w:lineRule="exact"/>
              <w:jc w:val="center"/>
              <w:rPr>
                <w:sz w:val="18"/>
                <w:szCs w:val="18"/>
              </w:rPr>
            </w:pPr>
            <w:r>
              <w:rPr>
                <w:rFonts w:hint="eastAsia"/>
                <w:sz w:val="18"/>
                <w:szCs w:val="18"/>
              </w:rPr>
              <w:t>结束时间</w:t>
            </w:r>
          </w:p>
        </w:tc>
        <w:tc>
          <w:tcPr>
            <w:tcW w:w="2676" w:type="dxa"/>
            <w:gridSpan w:val="3"/>
            <w:vAlign w:val="center"/>
          </w:tcPr>
          <w:p>
            <w:pPr>
              <w:jc w:val="center"/>
              <w:rPr>
                <w:sz w:val="18"/>
                <w:szCs w:val="18"/>
              </w:rPr>
            </w:pPr>
            <w:r>
              <w:rPr>
                <w:rFonts w:hint="eastAsia"/>
                <w:sz w:val="18"/>
                <w:szCs w:val="18"/>
              </w:rPr>
              <w:t>工作学习单位</w:t>
            </w:r>
          </w:p>
        </w:tc>
        <w:tc>
          <w:tcPr>
            <w:tcW w:w="691" w:type="dxa"/>
            <w:tcBorders>
              <w:right w:val="single" w:color="auto" w:sz="8" w:space="0"/>
            </w:tcBorders>
            <w:vAlign w:val="center"/>
          </w:tcPr>
          <w:p>
            <w:pPr>
              <w:jc w:val="center"/>
              <w:rPr>
                <w:sz w:val="18"/>
                <w:szCs w:val="18"/>
              </w:rPr>
            </w:pPr>
            <w:r>
              <w:rPr>
                <w:rFonts w:hint="eastAsia"/>
                <w:sz w:val="18"/>
                <w:szCs w:val="18"/>
              </w:rPr>
              <w:t>职务</w:t>
            </w:r>
          </w:p>
        </w:tc>
        <w:tc>
          <w:tcPr>
            <w:tcW w:w="691" w:type="dxa"/>
            <w:tcBorders>
              <w:left w:val="single" w:color="auto" w:sz="8" w:space="0"/>
            </w:tcBorders>
            <w:vAlign w:val="center"/>
          </w:tcPr>
          <w:p>
            <w:pPr>
              <w:jc w:val="center"/>
              <w:rPr>
                <w:sz w:val="18"/>
                <w:szCs w:val="18"/>
              </w:rPr>
            </w:pPr>
            <w:r>
              <w:rPr>
                <w:rFonts w:hint="eastAsia"/>
                <w:sz w:val="18"/>
                <w:szCs w:val="18"/>
              </w:rPr>
              <w:t>关系</w:t>
            </w:r>
          </w:p>
        </w:tc>
        <w:tc>
          <w:tcPr>
            <w:tcW w:w="855" w:type="dxa"/>
            <w:gridSpan w:val="2"/>
            <w:vAlign w:val="center"/>
          </w:tcPr>
          <w:p>
            <w:pPr>
              <w:jc w:val="center"/>
              <w:rPr>
                <w:sz w:val="18"/>
                <w:szCs w:val="18"/>
              </w:rPr>
            </w:pPr>
            <w:r>
              <w:rPr>
                <w:rFonts w:hint="eastAsia"/>
                <w:sz w:val="18"/>
                <w:szCs w:val="18"/>
              </w:rPr>
              <w:t>姓名</w:t>
            </w:r>
          </w:p>
        </w:tc>
        <w:tc>
          <w:tcPr>
            <w:tcW w:w="691" w:type="dxa"/>
            <w:vAlign w:val="center"/>
          </w:tcPr>
          <w:p>
            <w:pPr>
              <w:spacing w:line="200" w:lineRule="exact"/>
              <w:jc w:val="center"/>
              <w:rPr>
                <w:sz w:val="18"/>
                <w:szCs w:val="18"/>
              </w:rPr>
            </w:pPr>
            <w:r>
              <w:rPr>
                <w:rFonts w:hint="eastAsia"/>
                <w:sz w:val="18"/>
                <w:szCs w:val="18"/>
              </w:rPr>
              <w:t>政治面目</w:t>
            </w:r>
          </w:p>
        </w:tc>
        <w:tc>
          <w:tcPr>
            <w:tcW w:w="2196" w:type="dxa"/>
            <w:gridSpan w:val="4"/>
            <w:vAlign w:val="center"/>
          </w:tcPr>
          <w:p>
            <w:pPr>
              <w:jc w:val="center"/>
              <w:rPr>
                <w:sz w:val="18"/>
                <w:szCs w:val="18"/>
              </w:rPr>
            </w:pPr>
            <w:r>
              <w:rPr>
                <w:rFonts w:hint="eastAsia"/>
                <w:sz w:val="18"/>
                <w:szCs w:val="18"/>
              </w:rPr>
              <w:t>现工作单位</w:t>
            </w:r>
          </w:p>
        </w:tc>
        <w:tc>
          <w:tcPr>
            <w:tcW w:w="1252" w:type="dxa"/>
            <w:gridSpan w:val="2"/>
            <w:tcBorders>
              <w:right w:val="single" w:color="auto" w:sz="8" w:space="0"/>
            </w:tcBorders>
            <w:vAlign w:val="center"/>
          </w:tcPr>
          <w:p>
            <w:pPr>
              <w:jc w:val="center"/>
              <w:rPr>
                <w:sz w:val="18"/>
                <w:szCs w:val="18"/>
              </w:rPr>
            </w:pPr>
            <w:r>
              <w:rPr>
                <w:rFonts w:hint="eastAsia"/>
                <w:sz w:val="18"/>
                <w:szCs w:val="1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tcBorders>
              <w:left w:val="single" w:color="auto" w:sz="8" w:space="0"/>
            </w:tcBorders>
            <w:vAlign w:val="center"/>
          </w:tcPr>
          <w:p>
            <w:pPr>
              <w:jc w:val="center"/>
              <w:rPr>
                <w:sz w:val="18"/>
                <w:szCs w:val="18"/>
              </w:rPr>
            </w:pPr>
          </w:p>
        </w:tc>
        <w:tc>
          <w:tcPr>
            <w:tcW w:w="691" w:type="dxa"/>
            <w:gridSpan w:val="2"/>
            <w:vAlign w:val="center"/>
          </w:tcPr>
          <w:p>
            <w:pPr>
              <w:jc w:val="center"/>
              <w:rPr>
                <w:sz w:val="18"/>
                <w:szCs w:val="18"/>
              </w:rPr>
            </w:pPr>
          </w:p>
        </w:tc>
        <w:tc>
          <w:tcPr>
            <w:tcW w:w="2676" w:type="dxa"/>
            <w:gridSpan w:val="3"/>
            <w:vAlign w:val="center"/>
          </w:tcPr>
          <w:p>
            <w:pPr>
              <w:jc w:val="center"/>
              <w:rPr>
                <w:sz w:val="18"/>
                <w:szCs w:val="18"/>
              </w:rPr>
            </w:pPr>
          </w:p>
        </w:tc>
        <w:tc>
          <w:tcPr>
            <w:tcW w:w="691" w:type="dxa"/>
            <w:tcBorders>
              <w:right w:val="single" w:color="auto" w:sz="8" w:space="0"/>
            </w:tcBorders>
            <w:vAlign w:val="center"/>
          </w:tcPr>
          <w:p>
            <w:pPr>
              <w:jc w:val="center"/>
              <w:rPr>
                <w:sz w:val="18"/>
                <w:szCs w:val="18"/>
              </w:rPr>
            </w:pPr>
          </w:p>
        </w:tc>
        <w:tc>
          <w:tcPr>
            <w:tcW w:w="691" w:type="dxa"/>
            <w:tcBorders>
              <w:left w:val="single" w:color="auto" w:sz="8" w:space="0"/>
            </w:tcBorders>
            <w:vAlign w:val="center"/>
          </w:tcPr>
          <w:p>
            <w:pPr>
              <w:jc w:val="center"/>
              <w:rPr>
                <w:sz w:val="18"/>
                <w:szCs w:val="18"/>
              </w:rPr>
            </w:pPr>
          </w:p>
        </w:tc>
        <w:tc>
          <w:tcPr>
            <w:tcW w:w="855" w:type="dxa"/>
            <w:gridSpan w:val="2"/>
            <w:vAlign w:val="center"/>
          </w:tcPr>
          <w:p>
            <w:pPr>
              <w:jc w:val="center"/>
              <w:rPr>
                <w:sz w:val="18"/>
                <w:szCs w:val="18"/>
              </w:rPr>
            </w:pPr>
          </w:p>
        </w:tc>
        <w:tc>
          <w:tcPr>
            <w:tcW w:w="691" w:type="dxa"/>
            <w:vAlign w:val="center"/>
          </w:tcPr>
          <w:p>
            <w:pPr>
              <w:jc w:val="center"/>
              <w:rPr>
                <w:sz w:val="18"/>
                <w:szCs w:val="18"/>
              </w:rPr>
            </w:pPr>
          </w:p>
        </w:tc>
        <w:tc>
          <w:tcPr>
            <w:tcW w:w="2196" w:type="dxa"/>
            <w:gridSpan w:val="4"/>
            <w:vAlign w:val="center"/>
          </w:tcPr>
          <w:p>
            <w:pPr>
              <w:jc w:val="center"/>
              <w:rPr>
                <w:sz w:val="18"/>
                <w:szCs w:val="18"/>
              </w:rPr>
            </w:pPr>
          </w:p>
        </w:tc>
        <w:tc>
          <w:tcPr>
            <w:tcW w:w="1252" w:type="dxa"/>
            <w:gridSpan w:val="2"/>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tcBorders>
              <w:left w:val="single" w:color="auto" w:sz="8" w:space="0"/>
            </w:tcBorders>
            <w:vAlign w:val="center"/>
          </w:tcPr>
          <w:p>
            <w:pPr>
              <w:jc w:val="center"/>
              <w:rPr>
                <w:sz w:val="18"/>
                <w:szCs w:val="18"/>
              </w:rPr>
            </w:pPr>
          </w:p>
        </w:tc>
        <w:tc>
          <w:tcPr>
            <w:tcW w:w="691" w:type="dxa"/>
            <w:gridSpan w:val="2"/>
            <w:vAlign w:val="center"/>
          </w:tcPr>
          <w:p>
            <w:pPr>
              <w:jc w:val="center"/>
              <w:rPr>
                <w:sz w:val="18"/>
                <w:szCs w:val="18"/>
              </w:rPr>
            </w:pPr>
          </w:p>
        </w:tc>
        <w:tc>
          <w:tcPr>
            <w:tcW w:w="2676" w:type="dxa"/>
            <w:gridSpan w:val="3"/>
            <w:vAlign w:val="center"/>
          </w:tcPr>
          <w:p>
            <w:pPr>
              <w:jc w:val="center"/>
              <w:rPr>
                <w:sz w:val="18"/>
                <w:szCs w:val="18"/>
              </w:rPr>
            </w:pPr>
          </w:p>
        </w:tc>
        <w:tc>
          <w:tcPr>
            <w:tcW w:w="691" w:type="dxa"/>
            <w:tcBorders>
              <w:right w:val="single" w:color="auto" w:sz="8" w:space="0"/>
            </w:tcBorders>
            <w:vAlign w:val="center"/>
          </w:tcPr>
          <w:p>
            <w:pPr>
              <w:jc w:val="center"/>
              <w:rPr>
                <w:sz w:val="18"/>
                <w:szCs w:val="18"/>
              </w:rPr>
            </w:pPr>
          </w:p>
        </w:tc>
        <w:tc>
          <w:tcPr>
            <w:tcW w:w="691" w:type="dxa"/>
            <w:tcBorders>
              <w:left w:val="single" w:color="auto" w:sz="8" w:space="0"/>
            </w:tcBorders>
            <w:vAlign w:val="center"/>
          </w:tcPr>
          <w:p>
            <w:pPr>
              <w:jc w:val="center"/>
              <w:rPr>
                <w:sz w:val="18"/>
                <w:szCs w:val="18"/>
              </w:rPr>
            </w:pPr>
          </w:p>
        </w:tc>
        <w:tc>
          <w:tcPr>
            <w:tcW w:w="855" w:type="dxa"/>
            <w:gridSpan w:val="2"/>
            <w:vAlign w:val="center"/>
          </w:tcPr>
          <w:p>
            <w:pPr>
              <w:jc w:val="center"/>
              <w:rPr>
                <w:sz w:val="18"/>
                <w:szCs w:val="18"/>
              </w:rPr>
            </w:pPr>
          </w:p>
        </w:tc>
        <w:tc>
          <w:tcPr>
            <w:tcW w:w="691" w:type="dxa"/>
            <w:vAlign w:val="center"/>
          </w:tcPr>
          <w:p>
            <w:pPr>
              <w:jc w:val="center"/>
              <w:rPr>
                <w:sz w:val="18"/>
                <w:szCs w:val="18"/>
              </w:rPr>
            </w:pPr>
          </w:p>
        </w:tc>
        <w:tc>
          <w:tcPr>
            <w:tcW w:w="2196" w:type="dxa"/>
            <w:gridSpan w:val="4"/>
            <w:vAlign w:val="center"/>
          </w:tcPr>
          <w:p>
            <w:pPr>
              <w:jc w:val="center"/>
              <w:rPr>
                <w:sz w:val="18"/>
                <w:szCs w:val="18"/>
              </w:rPr>
            </w:pPr>
          </w:p>
        </w:tc>
        <w:tc>
          <w:tcPr>
            <w:tcW w:w="1252" w:type="dxa"/>
            <w:gridSpan w:val="2"/>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dxa"/>
            <w:tcBorders>
              <w:left w:val="single" w:color="auto" w:sz="8" w:space="0"/>
            </w:tcBorders>
            <w:vAlign w:val="center"/>
          </w:tcPr>
          <w:p>
            <w:pPr>
              <w:jc w:val="center"/>
              <w:rPr>
                <w:sz w:val="18"/>
                <w:szCs w:val="18"/>
              </w:rPr>
            </w:pPr>
          </w:p>
        </w:tc>
        <w:tc>
          <w:tcPr>
            <w:tcW w:w="691" w:type="dxa"/>
            <w:gridSpan w:val="2"/>
            <w:vAlign w:val="center"/>
          </w:tcPr>
          <w:p>
            <w:pPr>
              <w:jc w:val="center"/>
              <w:rPr>
                <w:sz w:val="18"/>
                <w:szCs w:val="18"/>
              </w:rPr>
            </w:pPr>
          </w:p>
        </w:tc>
        <w:tc>
          <w:tcPr>
            <w:tcW w:w="2676" w:type="dxa"/>
            <w:gridSpan w:val="3"/>
            <w:vAlign w:val="center"/>
          </w:tcPr>
          <w:p>
            <w:pPr>
              <w:jc w:val="center"/>
              <w:rPr>
                <w:sz w:val="18"/>
                <w:szCs w:val="18"/>
              </w:rPr>
            </w:pPr>
          </w:p>
        </w:tc>
        <w:tc>
          <w:tcPr>
            <w:tcW w:w="691" w:type="dxa"/>
            <w:tcBorders>
              <w:right w:val="single" w:color="auto" w:sz="8" w:space="0"/>
            </w:tcBorders>
            <w:vAlign w:val="center"/>
          </w:tcPr>
          <w:p>
            <w:pPr>
              <w:jc w:val="center"/>
              <w:rPr>
                <w:sz w:val="18"/>
                <w:szCs w:val="18"/>
              </w:rPr>
            </w:pPr>
          </w:p>
        </w:tc>
        <w:tc>
          <w:tcPr>
            <w:tcW w:w="691" w:type="dxa"/>
            <w:tcBorders>
              <w:left w:val="single" w:color="auto" w:sz="8" w:space="0"/>
            </w:tcBorders>
            <w:vAlign w:val="center"/>
          </w:tcPr>
          <w:p>
            <w:pPr>
              <w:jc w:val="center"/>
              <w:rPr>
                <w:sz w:val="18"/>
                <w:szCs w:val="18"/>
              </w:rPr>
            </w:pPr>
          </w:p>
        </w:tc>
        <w:tc>
          <w:tcPr>
            <w:tcW w:w="855" w:type="dxa"/>
            <w:gridSpan w:val="2"/>
            <w:vAlign w:val="center"/>
          </w:tcPr>
          <w:p>
            <w:pPr>
              <w:jc w:val="center"/>
              <w:rPr>
                <w:sz w:val="18"/>
                <w:szCs w:val="18"/>
              </w:rPr>
            </w:pPr>
          </w:p>
        </w:tc>
        <w:tc>
          <w:tcPr>
            <w:tcW w:w="691" w:type="dxa"/>
            <w:vAlign w:val="center"/>
          </w:tcPr>
          <w:p>
            <w:pPr>
              <w:jc w:val="center"/>
              <w:rPr>
                <w:sz w:val="18"/>
                <w:szCs w:val="18"/>
              </w:rPr>
            </w:pPr>
          </w:p>
        </w:tc>
        <w:tc>
          <w:tcPr>
            <w:tcW w:w="2196" w:type="dxa"/>
            <w:gridSpan w:val="4"/>
            <w:vAlign w:val="center"/>
          </w:tcPr>
          <w:p>
            <w:pPr>
              <w:jc w:val="center"/>
              <w:rPr>
                <w:sz w:val="18"/>
                <w:szCs w:val="18"/>
              </w:rPr>
            </w:pPr>
          </w:p>
        </w:tc>
        <w:tc>
          <w:tcPr>
            <w:tcW w:w="1252" w:type="dxa"/>
            <w:gridSpan w:val="2"/>
            <w:tcBorders>
              <w:right w:val="single" w:color="auto" w:sz="8"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6" w:type="dxa"/>
            <w:gridSpan w:val="3"/>
            <w:tcBorders>
              <w:left w:val="single" w:color="auto" w:sz="8" w:space="0"/>
              <w:bottom w:val="single" w:color="auto" w:sz="8" w:space="0"/>
            </w:tcBorders>
            <w:vAlign w:val="center"/>
          </w:tcPr>
          <w:p>
            <w:pPr>
              <w:jc w:val="center"/>
              <w:rPr>
                <w:sz w:val="18"/>
                <w:szCs w:val="18"/>
              </w:rPr>
            </w:pPr>
            <w:r>
              <w:rPr>
                <w:rFonts w:hint="eastAsia"/>
                <w:sz w:val="18"/>
                <w:szCs w:val="18"/>
              </w:rPr>
              <w:t>奖励情况</w:t>
            </w:r>
          </w:p>
        </w:tc>
        <w:tc>
          <w:tcPr>
            <w:tcW w:w="3367" w:type="dxa"/>
            <w:gridSpan w:val="4"/>
            <w:tcBorders>
              <w:bottom w:val="single" w:color="auto" w:sz="8" w:space="0"/>
              <w:right w:val="single" w:color="auto" w:sz="8" w:space="0"/>
            </w:tcBorders>
            <w:vAlign w:val="center"/>
          </w:tcPr>
          <w:p>
            <w:pPr>
              <w:jc w:val="center"/>
              <w:rPr>
                <w:sz w:val="18"/>
                <w:szCs w:val="18"/>
              </w:rPr>
            </w:pPr>
          </w:p>
        </w:tc>
        <w:tc>
          <w:tcPr>
            <w:tcW w:w="1546" w:type="dxa"/>
            <w:gridSpan w:val="3"/>
            <w:tcBorders>
              <w:left w:val="single" w:color="auto" w:sz="8" w:space="0"/>
              <w:bottom w:val="single" w:color="auto" w:sz="8" w:space="0"/>
            </w:tcBorders>
            <w:vAlign w:val="center"/>
          </w:tcPr>
          <w:p>
            <w:pPr>
              <w:jc w:val="center"/>
              <w:rPr>
                <w:sz w:val="18"/>
                <w:szCs w:val="18"/>
              </w:rPr>
            </w:pPr>
            <w:r>
              <w:rPr>
                <w:rFonts w:hint="eastAsia"/>
                <w:sz w:val="18"/>
                <w:szCs w:val="18"/>
              </w:rPr>
              <w:t>处罚情况</w:t>
            </w:r>
          </w:p>
        </w:tc>
        <w:tc>
          <w:tcPr>
            <w:tcW w:w="4139" w:type="dxa"/>
            <w:gridSpan w:val="7"/>
            <w:tcBorders>
              <w:bottom w:val="single" w:color="auto" w:sz="8" w:space="0"/>
              <w:right w:val="single" w:color="auto" w:sz="8" w:space="0"/>
            </w:tcBorders>
            <w:vAlign w:val="center"/>
          </w:tcPr>
          <w:p>
            <w:pPr>
              <w:jc w:val="center"/>
              <w:rPr>
                <w:sz w:val="18"/>
                <w:szCs w:val="18"/>
              </w:rPr>
            </w:pPr>
          </w:p>
        </w:tc>
      </w:tr>
    </w:tbl>
    <w:p>
      <w:pPr>
        <w:rPr>
          <w:sz w:val="18"/>
          <w:szCs w:val="18"/>
        </w:rPr>
      </w:pPr>
      <w:r>
        <w:rPr>
          <w:rFonts w:hint="eastAsia"/>
          <w:sz w:val="18"/>
          <w:szCs w:val="18"/>
        </w:rPr>
        <w:t>注：起始时间、结束时间填写格式为XXXX-XX，如20</w:t>
      </w:r>
      <w:r>
        <w:rPr>
          <w:sz w:val="18"/>
          <w:szCs w:val="18"/>
        </w:rPr>
        <w:t>23</w:t>
      </w:r>
      <w:r>
        <w:rPr>
          <w:rFonts w:hint="eastAsia"/>
          <w:sz w:val="18"/>
          <w:szCs w:val="18"/>
        </w:rPr>
        <w:t>-09。</w:t>
      </w:r>
    </w:p>
    <w:p>
      <w:pPr>
        <w:rPr>
          <w:rFonts w:eastAsia="仿宋_GB2312"/>
          <w:sz w:val="24"/>
        </w:rPr>
      </w:pPr>
    </w:p>
    <w:p>
      <w:pPr>
        <w:rPr>
          <w:rFonts w:eastAsia="仿宋_GB2312"/>
          <w:sz w:val="24"/>
        </w:rPr>
      </w:pPr>
      <w:r>
        <w:rPr>
          <w:rFonts w:hint="eastAsia" w:eastAsia="仿宋_GB2312"/>
          <w:sz w:val="24"/>
        </w:rPr>
        <w:t xml:space="preserve">                                                      </w:t>
      </w:r>
    </w:p>
    <w:p>
      <w:pPr>
        <w:rPr>
          <w:rFonts w:eastAsia="仿宋_GB2312"/>
          <w:sz w:val="24"/>
          <w:u w:val="single"/>
        </w:rPr>
      </w:pPr>
    </w:p>
    <w:p>
      <w:pPr>
        <w:rPr>
          <w:rFonts w:eastAsia="仿宋_GB2312"/>
          <w:sz w:val="24"/>
          <w:u w:val="single"/>
        </w:rPr>
        <w:sectPr>
          <w:pgSz w:w="11906" w:h="16838"/>
          <w:pgMar w:top="998" w:right="1134" w:bottom="1418" w:left="1134" w:header="851" w:footer="992" w:gutter="0"/>
          <w:cols w:space="425" w:num="1"/>
          <w:docGrid w:linePitch="312" w:charSpace="0"/>
        </w:sectPr>
      </w:pPr>
    </w:p>
    <w:p>
      <w:pPr>
        <w:spacing w:line="400" w:lineRule="exact"/>
        <w:ind w:left="461" w:right="-158" w:rightChars="-75" w:hanging="460" w:hangingChars="192"/>
        <w:rPr>
          <w:rFonts w:eastAsia="仿宋_GB2312"/>
          <w:sz w:val="24"/>
        </w:rPr>
      </w:pPr>
      <w:r>
        <w:rPr>
          <w:rFonts w:hint="eastAsia" w:eastAsia="仿宋_GB2312"/>
          <w:sz w:val="24"/>
        </w:rPr>
        <w:t>附件5：</w:t>
      </w:r>
    </w:p>
    <w:p>
      <w:pPr>
        <w:spacing w:line="400" w:lineRule="exact"/>
        <w:ind w:left="538" w:right="-158" w:rightChars="-75" w:hanging="537" w:hangingChars="192"/>
        <w:rPr>
          <w:rFonts w:eastAsia="仿宋_GB2312"/>
          <w:sz w:val="28"/>
          <w:szCs w:val="28"/>
        </w:rPr>
      </w:pPr>
    </w:p>
    <w:p>
      <w:pPr>
        <w:jc w:val="center"/>
        <w:rPr>
          <w:rFonts w:eastAsia="黑体"/>
          <w:sz w:val="32"/>
          <w:szCs w:val="32"/>
        </w:rPr>
      </w:pPr>
      <w:r>
        <w:rPr>
          <w:rFonts w:hint="eastAsia" w:eastAsia="黑体"/>
          <w:sz w:val="32"/>
          <w:szCs w:val="32"/>
        </w:rPr>
        <w:t>汕头市2024年初中学业水平考试照顾生名册表</w:t>
      </w:r>
    </w:p>
    <w:p>
      <w:pPr>
        <w:rPr>
          <w:rFonts w:eastAsia="仿宋_GB2312"/>
          <w:sz w:val="24"/>
        </w:rPr>
      </w:pPr>
      <w:r>
        <w:rPr>
          <w:rFonts w:hint="eastAsia" w:eastAsia="仿宋_GB2312"/>
          <w:sz w:val="24"/>
        </w:rPr>
        <w:t>单位（盖章）：</w:t>
      </w:r>
    </w:p>
    <w:tbl>
      <w:tblPr>
        <w:tblStyle w:val="7"/>
        <w:tblW w:w="14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65"/>
        <w:gridCol w:w="1304"/>
        <w:gridCol w:w="994"/>
        <w:gridCol w:w="1139"/>
        <w:gridCol w:w="1187"/>
        <w:gridCol w:w="1313"/>
        <w:gridCol w:w="1080"/>
        <w:gridCol w:w="1080"/>
        <w:gridCol w:w="1080"/>
        <w:gridCol w:w="1080"/>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vAlign w:val="center"/>
          </w:tcPr>
          <w:p>
            <w:pPr>
              <w:spacing w:line="400" w:lineRule="exact"/>
              <w:jc w:val="center"/>
              <w:rPr>
                <w:szCs w:val="21"/>
              </w:rPr>
            </w:pPr>
            <w:r>
              <w:rPr>
                <w:rFonts w:hint="eastAsia"/>
                <w:szCs w:val="21"/>
              </w:rPr>
              <w:t>序号</w:t>
            </w:r>
          </w:p>
        </w:tc>
        <w:tc>
          <w:tcPr>
            <w:tcW w:w="2065" w:type="dxa"/>
            <w:vAlign w:val="center"/>
          </w:tcPr>
          <w:p>
            <w:pPr>
              <w:spacing w:line="400" w:lineRule="exact"/>
              <w:jc w:val="center"/>
              <w:rPr>
                <w:szCs w:val="21"/>
              </w:rPr>
            </w:pPr>
            <w:r>
              <w:rPr>
                <w:rFonts w:hint="eastAsia"/>
                <w:szCs w:val="21"/>
              </w:rPr>
              <w:t>报名号</w:t>
            </w:r>
          </w:p>
        </w:tc>
        <w:tc>
          <w:tcPr>
            <w:tcW w:w="1304" w:type="dxa"/>
            <w:vAlign w:val="center"/>
          </w:tcPr>
          <w:p>
            <w:pPr>
              <w:spacing w:line="400" w:lineRule="exact"/>
              <w:jc w:val="center"/>
              <w:rPr>
                <w:szCs w:val="21"/>
              </w:rPr>
            </w:pPr>
            <w:r>
              <w:rPr>
                <w:rFonts w:hint="eastAsia"/>
                <w:szCs w:val="21"/>
              </w:rPr>
              <w:t>姓名</w:t>
            </w:r>
          </w:p>
        </w:tc>
        <w:tc>
          <w:tcPr>
            <w:tcW w:w="994" w:type="dxa"/>
            <w:vAlign w:val="center"/>
          </w:tcPr>
          <w:p>
            <w:pPr>
              <w:spacing w:line="400" w:lineRule="exact"/>
              <w:rPr>
                <w:szCs w:val="21"/>
              </w:rPr>
            </w:pPr>
            <w:r>
              <w:rPr>
                <w:rFonts w:hint="eastAsia"/>
                <w:szCs w:val="21"/>
              </w:rPr>
              <w:t>照顾入区  县</w:t>
            </w:r>
          </w:p>
        </w:tc>
        <w:tc>
          <w:tcPr>
            <w:tcW w:w="1139" w:type="dxa"/>
            <w:vAlign w:val="center"/>
          </w:tcPr>
          <w:p>
            <w:pPr>
              <w:spacing w:line="240" w:lineRule="exact"/>
              <w:rPr>
                <w:spacing w:val="-10"/>
                <w:szCs w:val="21"/>
              </w:rPr>
            </w:pPr>
            <w:r>
              <w:rPr>
                <w:rFonts w:hint="eastAsia"/>
                <w:spacing w:val="-10"/>
                <w:szCs w:val="21"/>
              </w:rPr>
              <w:t>革命烈士、因公牺牲军人、残疾军人子女</w:t>
            </w:r>
          </w:p>
        </w:tc>
        <w:tc>
          <w:tcPr>
            <w:tcW w:w="1187" w:type="dxa"/>
            <w:vAlign w:val="center"/>
          </w:tcPr>
          <w:p>
            <w:pPr>
              <w:spacing w:line="240" w:lineRule="exact"/>
              <w:jc w:val="center"/>
              <w:rPr>
                <w:szCs w:val="21"/>
              </w:rPr>
            </w:pPr>
            <w:r>
              <w:rPr>
                <w:rFonts w:hint="eastAsia"/>
                <w:szCs w:val="21"/>
              </w:rPr>
              <w:t>驻汕部队现役军人子女</w:t>
            </w:r>
          </w:p>
        </w:tc>
        <w:tc>
          <w:tcPr>
            <w:tcW w:w="1313" w:type="dxa"/>
            <w:vAlign w:val="center"/>
          </w:tcPr>
          <w:p>
            <w:pPr>
              <w:spacing w:line="240" w:lineRule="exact"/>
              <w:jc w:val="center"/>
              <w:rPr>
                <w:spacing w:val="-10"/>
                <w:szCs w:val="21"/>
              </w:rPr>
            </w:pPr>
            <w:r>
              <w:rPr>
                <w:rFonts w:hint="eastAsia"/>
                <w:spacing w:val="-10"/>
                <w:szCs w:val="21"/>
              </w:rPr>
              <w:t>本市环卫工人、殡葬工人子女</w:t>
            </w:r>
          </w:p>
        </w:tc>
        <w:tc>
          <w:tcPr>
            <w:tcW w:w="1080" w:type="dxa"/>
            <w:vAlign w:val="center"/>
          </w:tcPr>
          <w:p>
            <w:pPr>
              <w:spacing w:line="240" w:lineRule="exact"/>
              <w:jc w:val="center"/>
              <w:rPr>
                <w:szCs w:val="21"/>
              </w:rPr>
            </w:pPr>
            <w:r>
              <w:rPr>
                <w:rFonts w:hint="eastAsia"/>
                <w:szCs w:val="21"/>
              </w:rPr>
              <w:t>父母一方拥有本市常住户籍</w:t>
            </w:r>
          </w:p>
        </w:tc>
        <w:tc>
          <w:tcPr>
            <w:tcW w:w="1080" w:type="dxa"/>
            <w:vAlign w:val="center"/>
          </w:tcPr>
          <w:p>
            <w:pPr>
              <w:spacing w:line="240" w:lineRule="exact"/>
              <w:jc w:val="center"/>
              <w:rPr>
                <w:szCs w:val="21"/>
              </w:rPr>
            </w:pPr>
            <w:r>
              <w:rPr>
                <w:rFonts w:hint="eastAsia"/>
                <w:szCs w:val="21"/>
              </w:rPr>
              <w:t>市引进高层次人才子女</w:t>
            </w:r>
          </w:p>
        </w:tc>
        <w:tc>
          <w:tcPr>
            <w:tcW w:w="1080" w:type="dxa"/>
            <w:vAlign w:val="center"/>
          </w:tcPr>
          <w:p>
            <w:pPr>
              <w:spacing w:line="240" w:lineRule="exact"/>
              <w:jc w:val="center"/>
              <w:rPr>
                <w:szCs w:val="21"/>
              </w:rPr>
            </w:pPr>
            <w:r>
              <w:rPr>
                <w:rFonts w:hint="eastAsia"/>
                <w:szCs w:val="21"/>
              </w:rPr>
              <w:t>户籍在迁入过程中</w:t>
            </w:r>
          </w:p>
        </w:tc>
        <w:tc>
          <w:tcPr>
            <w:tcW w:w="1080" w:type="dxa"/>
            <w:vAlign w:val="center"/>
          </w:tcPr>
          <w:p>
            <w:pPr>
              <w:spacing w:line="240" w:lineRule="exact"/>
              <w:jc w:val="center"/>
              <w:rPr>
                <w:szCs w:val="21"/>
              </w:rPr>
            </w:pPr>
            <w:r>
              <w:rPr>
                <w:rFonts w:hint="eastAsia"/>
                <w:szCs w:val="21"/>
              </w:rPr>
              <w:t>港澳台</w:t>
            </w:r>
          </w:p>
          <w:p>
            <w:pPr>
              <w:spacing w:line="240" w:lineRule="exact"/>
              <w:jc w:val="center"/>
              <w:rPr>
                <w:szCs w:val="21"/>
              </w:rPr>
            </w:pPr>
            <w:r>
              <w:rPr>
                <w:rFonts w:hint="eastAsia"/>
                <w:szCs w:val="21"/>
              </w:rPr>
              <w:t>学生</w:t>
            </w:r>
          </w:p>
        </w:tc>
        <w:tc>
          <w:tcPr>
            <w:tcW w:w="1112" w:type="dxa"/>
            <w:vAlign w:val="center"/>
          </w:tcPr>
          <w:p>
            <w:pPr>
              <w:spacing w:line="240" w:lineRule="exact"/>
              <w:jc w:val="center"/>
              <w:rPr>
                <w:szCs w:val="21"/>
              </w:rPr>
            </w:pPr>
            <w:r>
              <w:rPr>
                <w:rFonts w:hint="eastAsia"/>
                <w:szCs w:val="21"/>
              </w:rPr>
              <w:t>华侨</w:t>
            </w:r>
          </w:p>
          <w:p>
            <w:pPr>
              <w:spacing w:line="240" w:lineRule="exact"/>
              <w:jc w:val="center"/>
              <w:rPr>
                <w:szCs w:val="21"/>
              </w:rPr>
            </w:pPr>
            <w:r>
              <w:rPr>
                <w:rFonts w:hint="eastAsia"/>
                <w:szCs w:val="21"/>
              </w:rPr>
              <w:t>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3" w:type="dxa"/>
            <w:vAlign w:val="center"/>
          </w:tcPr>
          <w:p>
            <w:pPr>
              <w:jc w:val="center"/>
              <w:rPr>
                <w:rFonts w:eastAsia="仿宋_GB2312"/>
                <w:sz w:val="24"/>
              </w:rPr>
            </w:pPr>
          </w:p>
        </w:tc>
        <w:tc>
          <w:tcPr>
            <w:tcW w:w="2065" w:type="dxa"/>
            <w:vAlign w:val="center"/>
          </w:tcPr>
          <w:p>
            <w:pPr>
              <w:jc w:val="center"/>
              <w:rPr>
                <w:rFonts w:eastAsia="仿宋_GB2312"/>
                <w:sz w:val="24"/>
              </w:rPr>
            </w:pPr>
          </w:p>
        </w:tc>
        <w:tc>
          <w:tcPr>
            <w:tcW w:w="1304" w:type="dxa"/>
            <w:vAlign w:val="center"/>
          </w:tcPr>
          <w:p>
            <w:pPr>
              <w:jc w:val="center"/>
              <w:rPr>
                <w:rFonts w:eastAsia="仿宋_GB2312"/>
                <w:sz w:val="24"/>
              </w:rPr>
            </w:pPr>
          </w:p>
        </w:tc>
        <w:tc>
          <w:tcPr>
            <w:tcW w:w="994" w:type="dxa"/>
            <w:vAlign w:val="center"/>
          </w:tcPr>
          <w:p>
            <w:pPr>
              <w:jc w:val="center"/>
              <w:rPr>
                <w:rFonts w:eastAsia="仿宋_GB2312"/>
                <w:sz w:val="24"/>
              </w:rPr>
            </w:pPr>
          </w:p>
        </w:tc>
        <w:tc>
          <w:tcPr>
            <w:tcW w:w="1139" w:type="dxa"/>
            <w:vAlign w:val="center"/>
          </w:tcPr>
          <w:p>
            <w:pPr>
              <w:jc w:val="center"/>
              <w:rPr>
                <w:rFonts w:eastAsia="仿宋_GB2312"/>
                <w:sz w:val="24"/>
              </w:rPr>
            </w:pPr>
          </w:p>
        </w:tc>
        <w:tc>
          <w:tcPr>
            <w:tcW w:w="1187" w:type="dxa"/>
            <w:vAlign w:val="center"/>
          </w:tcPr>
          <w:p>
            <w:pPr>
              <w:jc w:val="center"/>
              <w:rPr>
                <w:rFonts w:eastAsia="仿宋_GB2312"/>
                <w:sz w:val="24"/>
              </w:rPr>
            </w:pPr>
          </w:p>
        </w:tc>
        <w:tc>
          <w:tcPr>
            <w:tcW w:w="1313"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080" w:type="dxa"/>
            <w:vAlign w:val="center"/>
          </w:tcPr>
          <w:p>
            <w:pPr>
              <w:jc w:val="center"/>
              <w:rPr>
                <w:rFonts w:eastAsia="仿宋_GB2312"/>
                <w:sz w:val="24"/>
              </w:rPr>
            </w:pPr>
          </w:p>
        </w:tc>
        <w:tc>
          <w:tcPr>
            <w:tcW w:w="1112" w:type="dxa"/>
          </w:tcPr>
          <w:p>
            <w:pPr>
              <w:jc w:val="center"/>
              <w:rPr>
                <w:rFonts w:eastAsia="仿宋_GB2312"/>
                <w:sz w:val="24"/>
              </w:rPr>
            </w:pPr>
          </w:p>
        </w:tc>
      </w:tr>
    </w:tbl>
    <w:p>
      <w:pPr>
        <w:spacing w:line="400" w:lineRule="exact"/>
        <w:ind w:left="630" w:leftChars="50" w:right="-158" w:rightChars="-75" w:hanging="525" w:hangingChars="250"/>
        <w:rPr>
          <w:szCs w:val="21"/>
        </w:rPr>
      </w:pPr>
      <w:r>
        <w:rPr>
          <w:rFonts w:hint="eastAsia"/>
          <w:szCs w:val="21"/>
        </w:rPr>
        <w:t>注：1、根据考生照顾类型，在相应位置打“</w:t>
      </w:r>
      <w:r>
        <w:rPr>
          <w:szCs w:val="21"/>
        </w:rPr>
        <w:t>√</w:t>
      </w:r>
      <w:r>
        <w:rPr>
          <w:rFonts w:hint="eastAsia"/>
          <w:szCs w:val="21"/>
        </w:rPr>
        <w:t>”；</w:t>
      </w:r>
    </w:p>
    <w:p>
      <w:pPr>
        <w:spacing w:line="400" w:lineRule="exact"/>
        <w:ind w:left="403" w:right="-158" w:rightChars="-75" w:hanging="403" w:hangingChars="192"/>
        <w:rPr>
          <w:szCs w:val="21"/>
        </w:rPr>
      </w:pPr>
      <w:r>
        <w:rPr>
          <w:rFonts w:hint="eastAsia"/>
          <w:szCs w:val="21"/>
        </w:rPr>
        <w:t xml:space="preserve">     2、此表一式两份，一份由区（县）存档，一份由区（县）招生办于3月20日前按考生号顺序整理后上报市招生办备案。</w:t>
      </w:r>
    </w:p>
    <w:p>
      <w:pPr>
        <w:rPr>
          <w:szCs w:val="21"/>
        </w:rPr>
      </w:pPr>
    </w:p>
    <w:p>
      <w:pPr>
        <w:rPr>
          <w:rFonts w:eastAsia="仿宋_GB2312"/>
          <w:sz w:val="18"/>
          <w:szCs w:val="18"/>
        </w:rPr>
      </w:pPr>
    </w:p>
    <w:p>
      <w:pPr>
        <w:rPr>
          <w:rFonts w:eastAsia="仿宋_GB2312"/>
          <w:sz w:val="28"/>
          <w:szCs w:val="28"/>
        </w:rPr>
      </w:pPr>
    </w:p>
    <w:p>
      <w:pPr>
        <w:rPr>
          <w:rFonts w:eastAsia="仿宋_GB2312"/>
          <w:sz w:val="28"/>
          <w:szCs w:val="28"/>
        </w:rPr>
      </w:pPr>
    </w:p>
    <w:p>
      <w:pPr>
        <w:rPr>
          <w:rFonts w:eastAsia="仿宋_GB2312"/>
          <w:sz w:val="28"/>
          <w:szCs w:val="28"/>
        </w:rPr>
      </w:pPr>
    </w:p>
    <w:p>
      <w:pPr>
        <w:rPr>
          <w:rFonts w:eastAsia="仿宋_GB2312"/>
          <w:sz w:val="28"/>
          <w:szCs w:val="28"/>
        </w:rPr>
      </w:pPr>
      <w:r>
        <w:rPr>
          <w:rFonts w:hint="eastAsia" w:eastAsia="仿宋_GB2312"/>
          <w:sz w:val="28"/>
          <w:szCs w:val="28"/>
        </w:rPr>
        <w:t>附件6:</w:t>
      </w:r>
    </w:p>
    <w:p>
      <w:pPr>
        <w:rPr>
          <w:rFonts w:eastAsia="仿宋_GB2312"/>
          <w:sz w:val="28"/>
          <w:szCs w:val="28"/>
        </w:rPr>
      </w:pPr>
    </w:p>
    <w:p>
      <w:pPr>
        <w:jc w:val="center"/>
        <w:rPr>
          <w:rFonts w:eastAsia="黑体"/>
          <w:sz w:val="32"/>
          <w:szCs w:val="32"/>
        </w:rPr>
      </w:pPr>
      <w:r>
        <w:rPr>
          <w:rFonts w:hint="eastAsia" w:eastAsia="黑体"/>
          <w:sz w:val="32"/>
          <w:szCs w:val="32"/>
        </w:rPr>
        <w:t>汕头市2024年初中学业水平考试本市跨区借考名册表</w:t>
      </w:r>
    </w:p>
    <w:p>
      <w:pPr>
        <w:rPr>
          <w:rFonts w:eastAsia="仿宋_GB2312"/>
          <w:sz w:val="24"/>
        </w:rPr>
      </w:pPr>
    </w:p>
    <w:p>
      <w:pPr>
        <w:rPr>
          <w:rFonts w:eastAsia="仿宋_GB2312"/>
          <w:sz w:val="24"/>
        </w:rPr>
      </w:pPr>
      <w:r>
        <w:rPr>
          <w:rFonts w:hint="eastAsia" w:eastAsia="仿宋_GB2312"/>
          <w:sz w:val="24"/>
        </w:rPr>
        <w:t>单位（盖章）：</w:t>
      </w:r>
    </w:p>
    <w:tbl>
      <w:tblPr>
        <w:tblStyle w:val="7"/>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980"/>
        <w:gridCol w:w="1620"/>
        <w:gridCol w:w="716"/>
        <w:gridCol w:w="1571"/>
        <w:gridCol w:w="2880"/>
        <w:gridCol w:w="34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spacing w:line="400" w:lineRule="exact"/>
              <w:jc w:val="center"/>
              <w:rPr>
                <w:rFonts w:eastAsia="仿宋_GB2312"/>
                <w:sz w:val="24"/>
              </w:rPr>
            </w:pPr>
            <w:r>
              <w:rPr>
                <w:rFonts w:hint="eastAsia" w:eastAsia="仿宋_GB2312"/>
                <w:sz w:val="24"/>
              </w:rPr>
              <w:t>序号</w:t>
            </w:r>
          </w:p>
        </w:tc>
        <w:tc>
          <w:tcPr>
            <w:tcW w:w="1980" w:type="dxa"/>
            <w:vAlign w:val="center"/>
          </w:tcPr>
          <w:p>
            <w:pPr>
              <w:spacing w:line="400" w:lineRule="exact"/>
              <w:jc w:val="center"/>
              <w:rPr>
                <w:rFonts w:eastAsia="仿宋_GB2312"/>
                <w:sz w:val="24"/>
              </w:rPr>
            </w:pPr>
            <w:r>
              <w:rPr>
                <w:rFonts w:hint="eastAsia" w:eastAsia="仿宋_GB2312"/>
                <w:sz w:val="24"/>
              </w:rPr>
              <w:t>报名号</w:t>
            </w:r>
          </w:p>
        </w:tc>
        <w:tc>
          <w:tcPr>
            <w:tcW w:w="1620" w:type="dxa"/>
            <w:vAlign w:val="center"/>
          </w:tcPr>
          <w:p>
            <w:pPr>
              <w:spacing w:line="400" w:lineRule="exact"/>
              <w:jc w:val="center"/>
              <w:rPr>
                <w:rFonts w:eastAsia="仿宋_GB2312"/>
                <w:sz w:val="24"/>
              </w:rPr>
            </w:pPr>
            <w:r>
              <w:rPr>
                <w:rFonts w:hint="eastAsia" w:eastAsia="仿宋_GB2312"/>
                <w:sz w:val="24"/>
              </w:rPr>
              <w:t>姓名</w:t>
            </w:r>
          </w:p>
        </w:tc>
        <w:tc>
          <w:tcPr>
            <w:tcW w:w="716" w:type="dxa"/>
            <w:vAlign w:val="center"/>
          </w:tcPr>
          <w:p>
            <w:pPr>
              <w:spacing w:line="400" w:lineRule="exact"/>
              <w:jc w:val="center"/>
              <w:rPr>
                <w:rFonts w:eastAsia="仿宋_GB2312"/>
                <w:sz w:val="24"/>
              </w:rPr>
            </w:pPr>
            <w:r>
              <w:rPr>
                <w:rFonts w:hint="eastAsia" w:eastAsia="仿宋_GB2312"/>
                <w:sz w:val="24"/>
              </w:rPr>
              <w:t>性别</w:t>
            </w:r>
          </w:p>
        </w:tc>
        <w:tc>
          <w:tcPr>
            <w:tcW w:w="1571" w:type="dxa"/>
            <w:vAlign w:val="center"/>
          </w:tcPr>
          <w:p>
            <w:pPr>
              <w:spacing w:line="400" w:lineRule="exact"/>
              <w:jc w:val="center"/>
              <w:rPr>
                <w:rFonts w:eastAsia="仿宋_GB2312"/>
                <w:sz w:val="24"/>
              </w:rPr>
            </w:pPr>
            <w:r>
              <w:rPr>
                <w:rFonts w:hint="eastAsia" w:eastAsia="仿宋_GB2312"/>
                <w:sz w:val="24"/>
              </w:rPr>
              <w:t>户口</w:t>
            </w:r>
          </w:p>
          <w:p>
            <w:pPr>
              <w:spacing w:line="400" w:lineRule="exact"/>
              <w:jc w:val="center"/>
              <w:rPr>
                <w:rFonts w:eastAsia="仿宋_GB2312"/>
                <w:sz w:val="24"/>
              </w:rPr>
            </w:pPr>
            <w:r>
              <w:rPr>
                <w:rFonts w:hint="eastAsia" w:eastAsia="仿宋_GB2312"/>
                <w:sz w:val="24"/>
              </w:rPr>
              <w:t>所在地</w:t>
            </w:r>
          </w:p>
        </w:tc>
        <w:tc>
          <w:tcPr>
            <w:tcW w:w="2880" w:type="dxa"/>
            <w:vAlign w:val="center"/>
          </w:tcPr>
          <w:p>
            <w:pPr>
              <w:spacing w:line="400" w:lineRule="exact"/>
              <w:jc w:val="center"/>
              <w:rPr>
                <w:rFonts w:eastAsia="仿宋_GB2312"/>
                <w:sz w:val="24"/>
              </w:rPr>
            </w:pPr>
            <w:r>
              <w:rPr>
                <w:rFonts w:hint="eastAsia" w:eastAsia="仿宋_GB2312"/>
                <w:sz w:val="24"/>
              </w:rPr>
              <w:t>学校意见</w:t>
            </w:r>
          </w:p>
        </w:tc>
        <w:tc>
          <w:tcPr>
            <w:tcW w:w="3420" w:type="dxa"/>
            <w:vAlign w:val="center"/>
          </w:tcPr>
          <w:p>
            <w:pPr>
              <w:spacing w:line="400" w:lineRule="exact"/>
              <w:jc w:val="center"/>
              <w:rPr>
                <w:rFonts w:eastAsia="仿宋_GB2312"/>
                <w:sz w:val="24"/>
              </w:rPr>
            </w:pPr>
            <w:r>
              <w:rPr>
                <w:rFonts w:hint="eastAsia" w:eastAsia="仿宋_GB2312"/>
                <w:sz w:val="24"/>
              </w:rPr>
              <w:t>所属区（县）招办意见</w:t>
            </w:r>
          </w:p>
        </w:tc>
        <w:tc>
          <w:tcPr>
            <w:tcW w:w="1620" w:type="dxa"/>
            <w:vAlign w:val="center"/>
          </w:tcPr>
          <w:p>
            <w:pPr>
              <w:spacing w:line="400" w:lineRule="exact"/>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1" w:type="dxa"/>
            <w:vAlign w:val="center"/>
          </w:tcPr>
          <w:p>
            <w:pPr>
              <w:jc w:val="center"/>
              <w:rPr>
                <w:rFonts w:eastAsia="仿宋_GB2312"/>
                <w:sz w:val="24"/>
              </w:rPr>
            </w:pPr>
          </w:p>
        </w:tc>
        <w:tc>
          <w:tcPr>
            <w:tcW w:w="1980" w:type="dxa"/>
            <w:vAlign w:val="center"/>
          </w:tcPr>
          <w:p>
            <w:pPr>
              <w:jc w:val="center"/>
              <w:rPr>
                <w:rFonts w:eastAsia="仿宋_GB2312"/>
                <w:sz w:val="24"/>
              </w:rPr>
            </w:pPr>
          </w:p>
        </w:tc>
        <w:tc>
          <w:tcPr>
            <w:tcW w:w="1620" w:type="dxa"/>
            <w:vAlign w:val="center"/>
          </w:tcPr>
          <w:p>
            <w:pPr>
              <w:jc w:val="center"/>
              <w:rPr>
                <w:rFonts w:eastAsia="仿宋_GB2312"/>
                <w:sz w:val="24"/>
              </w:rPr>
            </w:pPr>
          </w:p>
        </w:tc>
        <w:tc>
          <w:tcPr>
            <w:tcW w:w="716" w:type="dxa"/>
            <w:vAlign w:val="center"/>
          </w:tcPr>
          <w:p>
            <w:pPr>
              <w:jc w:val="center"/>
              <w:rPr>
                <w:rFonts w:eastAsia="仿宋_GB2312"/>
                <w:sz w:val="24"/>
              </w:rPr>
            </w:pPr>
          </w:p>
        </w:tc>
        <w:tc>
          <w:tcPr>
            <w:tcW w:w="1571" w:type="dxa"/>
            <w:vAlign w:val="center"/>
          </w:tcPr>
          <w:p>
            <w:pPr>
              <w:jc w:val="center"/>
              <w:rPr>
                <w:rFonts w:eastAsia="仿宋_GB2312"/>
                <w:sz w:val="24"/>
              </w:rPr>
            </w:pPr>
          </w:p>
        </w:tc>
        <w:tc>
          <w:tcPr>
            <w:tcW w:w="2880" w:type="dxa"/>
            <w:vAlign w:val="center"/>
          </w:tcPr>
          <w:p>
            <w:pPr>
              <w:jc w:val="center"/>
              <w:rPr>
                <w:rFonts w:eastAsia="仿宋_GB2312"/>
                <w:sz w:val="24"/>
              </w:rPr>
            </w:pPr>
          </w:p>
        </w:tc>
        <w:tc>
          <w:tcPr>
            <w:tcW w:w="3420" w:type="dxa"/>
            <w:vAlign w:val="center"/>
          </w:tcPr>
          <w:p>
            <w:pPr>
              <w:jc w:val="center"/>
              <w:rPr>
                <w:rFonts w:eastAsia="仿宋_GB2312"/>
                <w:sz w:val="24"/>
              </w:rPr>
            </w:pPr>
          </w:p>
        </w:tc>
        <w:tc>
          <w:tcPr>
            <w:tcW w:w="1620" w:type="dxa"/>
            <w:vAlign w:val="center"/>
          </w:tcPr>
          <w:p>
            <w:pPr>
              <w:jc w:val="center"/>
              <w:rPr>
                <w:rFonts w:eastAsia="仿宋_GB2312"/>
                <w:sz w:val="24"/>
              </w:rPr>
            </w:pPr>
          </w:p>
        </w:tc>
      </w:tr>
    </w:tbl>
    <w:p>
      <w:pPr>
        <w:spacing w:line="300" w:lineRule="exact"/>
        <w:ind w:left="735" w:right="-158" w:rightChars="-75" w:hanging="735" w:hangingChars="350"/>
        <w:rPr>
          <w:szCs w:val="21"/>
        </w:rPr>
      </w:pPr>
      <w:bookmarkStart w:id="0" w:name="OLE_LINK1"/>
      <w:r>
        <w:rPr>
          <w:rFonts w:hint="eastAsia"/>
          <w:szCs w:val="21"/>
        </w:rPr>
        <w:t>注：</w:t>
      </w:r>
      <w:r>
        <w:rPr>
          <w:rFonts w:hint="eastAsia"/>
          <w:sz w:val="24"/>
        </w:rPr>
        <w:t>1、</w:t>
      </w:r>
      <w:r>
        <w:rPr>
          <w:rFonts w:hint="eastAsia"/>
          <w:szCs w:val="21"/>
        </w:rPr>
        <w:t>各有关中学负责验核本校报名考生的户籍，确认考生报考资格及其报考范围，对本市户籍在非户籍所在区（县）就读的考生，按报名号顺序整理，分别造册，上报主管区（县）招生办批准；</w:t>
      </w:r>
    </w:p>
    <w:p>
      <w:pPr>
        <w:spacing w:line="300" w:lineRule="exact"/>
        <w:ind w:left="630" w:right="-158" w:rightChars="-75" w:hanging="630" w:hangingChars="300"/>
        <w:rPr>
          <w:szCs w:val="21"/>
        </w:rPr>
      </w:pPr>
      <w:r>
        <w:rPr>
          <w:rFonts w:hint="eastAsia"/>
          <w:szCs w:val="21"/>
        </w:rPr>
        <w:t xml:space="preserve">    2、属第一类随迁子女者或港澳台学生、华侨学生，请在备注栏用“*”表示；</w:t>
      </w:r>
    </w:p>
    <w:p>
      <w:pPr>
        <w:spacing w:line="300" w:lineRule="exact"/>
        <w:ind w:left="630" w:right="-158" w:rightChars="-75" w:hanging="630" w:hangingChars="300"/>
        <w:rPr>
          <w:szCs w:val="21"/>
        </w:rPr>
        <w:sectPr>
          <w:pgSz w:w="16838" w:h="11906" w:orient="landscape"/>
          <w:pgMar w:top="1134" w:right="998" w:bottom="1134" w:left="1418" w:header="851" w:footer="992" w:gutter="0"/>
          <w:cols w:space="720" w:num="1"/>
          <w:docGrid w:linePitch="312" w:charSpace="0"/>
        </w:sectPr>
      </w:pPr>
      <w:r>
        <w:rPr>
          <w:rFonts w:hint="eastAsia"/>
          <w:szCs w:val="21"/>
        </w:rPr>
        <w:t xml:space="preserve">    3、此表一式两份，一份由区（县）存档，一份由区（县）招生办于3月20日前按考生号顺序整理后上报市招生办备案。</w:t>
      </w:r>
      <w:bookmarkEnd w:id="0"/>
    </w:p>
    <w:p>
      <w:pPr>
        <w:rPr>
          <w:rFonts w:eastAsia="黑体"/>
          <w:sz w:val="24"/>
        </w:rPr>
      </w:pPr>
      <w:r>
        <w:rPr>
          <w:rFonts w:hint="eastAsia" w:eastAsia="仿宋_GB2312"/>
          <w:sz w:val="24"/>
        </w:rPr>
        <w:t>附件7</w:t>
      </w:r>
    </w:p>
    <w:p>
      <w:pPr>
        <w:jc w:val="center"/>
        <w:rPr>
          <w:rFonts w:eastAsia="黑体"/>
          <w:sz w:val="32"/>
          <w:szCs w:val="32"/>
        </w:rPr>
      </w:pPr>
    </w:p>
    <w:p>
      <w:pPr>
        <w:jc w:val="center"/>
        <w:rPr>
          <w:rFonts w:eastAsia="黑体"/>
          <w:sz w:val="32"/>
          <w:szCs w:val="32"/>
        </w:rPr>
      </w:pPr>
      <w:r>
        <w:rPr>
          <w:rFonts w:hint="eastAsia" w:eastAsia="黑体"/>
          <w:sz w:val="32"/>
          <w:szCs w:val="32"/>
        </w:rPr>
        <w:t>汕头市2024年随迁子女（第一类考生）名单汇总表</w:t>
      </w:r>
    </w:p>
    <w:p>
      <w:pPr>
        <w:jc w:val="center"/>
        <w:rPr>
          <w:rFonts w:eastAsia="黑体"/>
          <w:sz w:val="32"/>
          <w:szCs w:val="32"/>
        </w:rPr>
      </w:pPr>
    </w:p>
    <w:p>
      <w:pPr>
        <w:ind w:firstLine="360" w:firstLineChars="150"/>
        <w:rPr>
          <w:rFonts w:eastAsia="仿宋_GB2312"/>
          <w:sz w:val="24"/>
        </w:rPr>
      </w:pPr>
      <w:r>
        <w:rPr>
          <w:rFonts w:hint="eastAsia" w:eastAsia="仿宋_GB2312"/>
          <w:sz w:val="24"/>
        </w:rPr>
        <w:t>单位（盖章）：</w:t>
      </w:r>
    </w:p>
    <w:tbl>
      <w:tblPr>
        <w:tblStyle w:val="7"/>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414"/>
        <w:gridCol w:w="888"/>
        <w:gridCol w:w="33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vAlign w:val="center"/>
          </w:tcPr>
          <w:p>
            <w:pPr>
              <w:spacing w:line="400" w:lineRule="exact"/>
              <w:ind w:right="-158" w:rightChars="-75"/>
              <w:jc w:val="center"/>
              <w:rPr>
                <w:rFonts w:eastAsia="仿宋_GB2312"/>
                <w:sz w:val="24"/>
              </w:rPr>
            </w:pPr>
            <w:r>
              <w:rPr>
                <w:rFonts w:hint="eastAsia" w:eastAsia="仿宋_GB2312"/>
                <w:sz w:val="24"/>
              </w:rPr>
              <w:t>报名号</w:t>
            </w:r>
          </w:p>
        </w:tc>
        <w:tc>
          <w:tcPr>
            <w:tcW w:w="1414" w:type="dxa"/>
            <w:vAlign w:val="center"/>
          </w:tcPr>
          <w:p>
            <w:pPr>
              <w:spacing w:line="400" w:lineRule="exact"/>
              <w:ind w:right="-158" w:rightChars="-75"/>
              <w:jc w:val="center"/>
              <w:rPr>
                <w:rFonts w:eastAsia="仿宋_GB2312"/>
                <w:sz w:val="24"/>
              </w:rPr>
            </w:pPr>
            <w:r>
              <w:rPr>
                <w:rFonts w:hint="eastAsia" w:eastAsia="仿宋_GB2312"/>
                <w:sz w:val="24"/>
              </w:rPr>
              <w:t>姓名</w:t>
            </w:r>
          </w:p>
        </w:tc>
        <w:tc>
          <w:tcPr>
            <w:tcW w:w="888" w:type="dxa"/>
            <w:vAlign w:val="center"/>
          </w:tcPr>
          <w:p>
            <w:pPr>
              <w:spacing w:line="400" w:lineRule="exact"/>
              <w:ind w:right="-158" w:rightChars="-75"/>
              <w:rPr>
                <w:rFonts w:eastAsia="仿宋_GB2312"/>
                <w:sz w:val="24"/>
              </w:rPr>
            </w:pPr>
            <w:r>
              <w:rPr>
                <w:rFonts w:hint="eastAsia" w:eastAsia="仿宋_GB2312"/>
                <w:sz w:val="24"/>
              </w:rPr>
              <w:t>性别</w:t>
            </w:r>
          </w:p>
        </w:tc>
        <w:tc>
          <w:tcPr>
            <w:tcW w:w="3340" w:type="dxa"/>
            <w:vAlign w:val="center"/>
          </w:tcPr>
          <w:p>
            <w:pPr>
              <w:spacing w:line="400" w:lineRule="exact"/>
              <w:ind w:right="-158" w:rightChars="-75"/>
              <w:jc w:val="center"/>
              <w:rPr>
                <w:rFonts w:eastAsia="仿宋_GB2312"/>
                <w:sz w:val="24"/>
              </w:rPr>
            </w:pPr>
            <w:r>
              <w:rPr>
                <w:rFonts w:hint="eastAsia" w:eastAsia="仿宋_GB2312"/>
                <w:sz w:val="24"/>
              </w:rPr>
              <w:t>毕业学校</w:t>
            </w:r>
          </w:p>
        </w:tc>
        <w:tc>
          <w:tcPr>
            <w:tcW w:w="2114" w:type="dxa"/>
            <w:vAlign w:val="center"/>
          </w:tcPr>
          <w:p>
            <w:pPr>
              <w:spacing w:line="400" w:lineRule="exact"/>
              <w:ind w:right="-158" w:rightChars="-75"/>
              <w:jc w:val="center"/>
              <w:rPr>
                <w:rFonts w:eastAsia="仿宋_GB2312"/>
                <w:sz w:val="24"/>
              </w:rPr>
            </w:pPr>
            <w:r>
              <w:rPr>
                <w:rFonts w:hint="eastAsia"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64" w:type="dxa"/>
          </w:tcPr>
          <w:p>
            <w:pPr>
              <w:spacing w:line="400" w:lineRule="exact"/>
              <w:ind w:right="-158" w:rightChars="-75"/>
              <w:rPr>
                <w:rFonts w:eastAsia="仿宋_GB2312"/>
                <w:sz w:val="24"/>
              </w:rPr>
            </w:pPr>
          </w:p>
        </w:tc>
        <w:tc>
          <w:tcPr>
            <w:tcW w:w="1414" w:type="dxa"/>
          </w:tcPr>
          <w:p>
            <w:pPr>
              <w:spacing w:line="400" w:lineRule="exact"/>
              <w:ind w:right="-158" w:rightChars="-75"/>
              <w:rPr>
                <w:rFonts w:eastAsia="仿宋_GB2312"/>
                <w:sz w:val="24"/>
              </w:rPr>
            </w:pPr>
          </w:p>
        </w:tc>
        <w:tc>
          <w:tcPr>
            <w:tcW w:w="888" w:type="dxa"/>
          </w:tcPr>
          <w:p>
            <w:pPr>
              <w:spacing w:line="400" w:lineRule="exact"/>
              <w:ind w:right="-158" w:rightChars="-75"/>
              <w:rPr>
                <w:rFonts w:eastAsia="仿宋_GB2312"/>
                <w:sz w:val="24"/>
              </w:rPr>
            </w:pPr>
          </w:p>
        </w:tc>
        <w:tc>
          <w:tcPr>
            <w:tcW w:w="3340" w:type="dxa"/>
          </w:tcPr>
          <w:p>
            <w:pPr>
              <w:spacing w:line="400" w:lineRule="exact"/>
              <w:ind w:right="-158" w:rightChars="-75"/>
              <w:rPr>
                <w:rFonts w:eastAsia="仿宋_GB2312"/>
                <w:sz w:val="24"/>
              </w:rPr>
            </w:pPr>
          </w:p>
        </w:tc>
        <w:tc>
          <w:tcPr>
            <w:tcW w:w="2114" w:type="dxa"/>
          </w:tcPr>
          <w:p>
            <w:pPr>
              <w:spacing w:line="400" w:lineRule="exact"/>
              <w:ind w:right="-158" w:rightChars="-75"/>
              <w:rPr>
                <w:rFonts w:eastAsia="仿宋_GB2312"/>
                <w:sz w:val="24"/>
              </w:rPr>
            </w:pPr>
          </w:p>
        </w:tc>
      </w:tr>
    </w:tbl>
    <w:p>
      <w:pPr>
        <w:spacing w:line="400" w:lineRule="exact"/>
        <w:ind w:right="-158" w:rightChars="-75"/>
        <w:rPr>
          <w:szCs w:val="21"/>
        </w:rPr>
      </w:pPr>
      <w:r>
        <w:rPr>
          <w:rFonts w:hint="eastAsia"/>
          <w:szCs w:val="21"/>
        </w:rPr>
        <w:t>注：此表一式两份，一份由区（县）存档，一份由区（县）招生办于3月20日前按考生号顺序整理后上报</w:t>
      </w:r>
    </w:p>
    <w:p>
      <w:pPr>
        <w:spacing w:line="400" w:lineRule="exact"/>
        <w:ind w:right="-158" w:rightChars="-75" w:firstLine="420" w:firstLineChars="200"/>
        <w:rPr>
          <w:szCs w:val="21"/>
        </w:rPr>
      </w:pPr>
      <w:r>
        <w:rPr>
          <w:rFonts w:hint="eastAsia"/>
          <w:szCs w:val="21"/>
        </w:rPr>
        <w:t>市招生办备案。</w:t>
      </w:r>
    </w:p>
    <w:p/>
    <w:p/>
    <w:p>
      <w:pPr>
        <w:rPr>
          <w:rFonts w:eastAsia="黑体"/>
          <w:sz w:val="24"/>
        </w:rPr>
      </w:pPr>
      <w:r>
        <w:br w:type="page"/>
      </w:r>
      <w:r>
        <w:rPr>
          <w:rFonts w:hint="eastAsia" w:eastAsia="仿宋_GB2312"/>
          <w:sz w:val="24"/>
        </w:rPr>
        <w:t>附件</w:t>
      </w:r>
      <w:r>
        <w:rPr>
          <w:rFonts w:eastAsia="仿宋_GB2312"/>
          <w:sz w:val="24"/>
        </w:rPr>
        <w:t>8</w:t>
      </w:r>
    </w:p>
    <w:p>
      <w:pPr>
        <w:jc w:val="center"/>
        <w:rPr>
          <w:rFonts w:eastAsia="方正小标宋简体"/>
          <w:sz w:val="32"/>
          <w:szCs w:val="32"/>
        </w:rPr>
      </w:pPr>
    </w:p>
    <w:p>
      <w:pPr>
        <w:jc w:val="center"/>
        <w:rPr>
          <w:rFonts w:eastAsia="方正小标宋简体"/>
          <w:sz w:val="32"/>
          <w:szCs w:val="32"/>
        </w:rPr>
      </w:pPr>
      <w:r>
        <w:rPr>
          <w:rFonts w:eastAsia="方正小标宋简体"/>
          <w:sz w:val="32"/>
          <w:szCs w:val="32"/>
        </w:rPr>
        <w:t>残疾</w:t>
      </w:r>
      <w:r>
        <w:rPr>
          <w:rFonts w:hint="eastAsia" w:eastAsia="方正小标宋简体"/>
          <w:sz w:val="32"/>
          <w:szCs w:val="32"/>
        </w:rPr>
        <w:t>考生</w:t>
      </w:r>
      <w:r>
        <w:rPr>
          <w:rFonts w:eastAsia="方正小标宋简体"/>
          <w:sz w:val="32"/>
          <w:szCs w:val="32"/>
        </w:rPr>
        <w:t>报考</w:t>
      </w:r>
      <w:r>
        <w:rPr>
          <w:rFonts w:hint="eastAsia" w:eastAsia="方正小标宋简体"/>
          <w:sz w:val="32"/>
          <w:szCs w:val="32"/>
        </w:rPr>
        <w:t>汕头市2</w:t>
      </w:r>
      <w:r>
        <w:rPr>
          <w:rFonts w:eastAsia="方正小标宋简体"/>
          <w:sz w:val="32"/>
          <w:szCs w:val="32"/>
        </w:rPr>
        <w:t>02</w:t>
      </w:r>
      <w:r>
        <w:rPr>
          <w:rFonts w:hint="eastAsia" w:eastAsia="方正小标宋简体"/>
          <w:sz w:val="32"/>
          <w:szCs w:val="32"/>
        </w:rPr>
        <w:t>4年初中学业水平考试</w:t>
      </w:r>
      <w:r>
        <w:rPr>
          <w:rFonts w:eastAsia="方正小标宋简体"/>
          <w:sz w:val="32"/>
          <w:szCs w:val="32"/>
        </w:rPr>
        <w:t>申请合理便利表</w:t>
      </w:r>
    </w:p>
    <w:tbl>
      <w:tblPr>
        <w:tblStyle w:val="7"/>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268"/>
        <w:gridCol w:w="822"/>
        <w:gridCol w:w="141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shd w:val="clear" w:color="auto" w:fill="auto"/>
          </w:tcPr>
          <w:p>
            <w:pPr>
              <w:jc w:val="center"/>
              <w:rPr>
                <w:rFonts w:eastAsia="仿宋"/>
                <w:b/>
                <w:sz w:val="24"/>
              </w:rPr>
            </w:pPr>
            <w:r>
              <w:rPr>
                <w:rFonts w:eastAsia="仿宋"/>
                <w:b/>
                <w:sz w:val="24"/>
              </w:rPr>
              <w:t>考生姓名</w:t>
            </w:r>
          </w:p>
        </w:tc>
        <w:tc>
          <w:tcPr>
            <w:tcW w:w="2268" w:type="dxa"/>
            <w:shd w:val="clear" w:color="auto" w:fill="auto"/>
          </w:tcPr>
          <w:p>
            <w:pPr>
              <w:jc w:val="center"/>
              <w:rPr>
                <w:rFonts w:eastAsia="仿宋"/>
                <w:b/>
                <w:sz w:val="24"/>
              </w:rPr>
            </w:pPr>
            <w:r>
              <w:rPr>
                <w:rFonts w:eastAsia="仿宋"/>
                <w:b/>
                <w:sz w:val="24"/>
              </w:rPr>
              <w:t>考生号</w:t>
            </w:r>
          </w:p>
        </w:tc>
        <w:tc>
          <w:tcPr>
            <w:tcW w:w="2239" w:type="dxa"/>
            <w:gridSpan w:val="2"/>
            <w:shd w:val="clear" w:color="auto" w:fill="auto"/>
          </w:tcPr>
          <w:p>
            <w:pPr>
              <w:jc w:val="center"/>
              <w:rPr>
                <w:rFonts w:eastAsia="仿宋"/>
                <w:b/>
                <w:sz w:val="24"/>
              </w:rPr>
            </w:pPr>
            <w:r>
              <w:rPr>
                <w:rFonts w:eastAsia="仿宋"/>
                <w:b/>
                <w:sz w:val="24"/>
              </w:rPr>
              <w:t>残疾类型</w:t>
            </w:r>
          </w:p>
        </w:tc>
        <w:tc>
          <w:tcPr>
            <w:tcW w:w="3150" w:type="dxa"/>
            <w:shd w:val="clear" w:color="auto" w:fill="auto"/>
          </w:tcPr>
          <w:p>
            <w:pPr>
              <w:jc w:val="center"/>
              <w:rPr>
                <w:rFonts w:eastAsia="仿宋"/>
                <w:b/>
                <w:sz w:val="24"/>
              </w:rPr>
            </w:pPr>
            <w:r>
              <w:rPr>
                <w:rFonts w:eastAsia="仿宋"/>
                <w:b/>
                <w:sz w:val="24"/>
              </w:rPr>
              <w:t>残疾级别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5" w:type="dxa"/>
            <w:shd w:val="clear" w:color="auto" w:fill="auto"/>
            <w:vAlign w:val="center"/>
          </w:tcPr>
          <w:p>
            <w:pPr>
              <w:rPr>
                <w:rFonts w:eastAsia="仿宋"/>
                <w:b/>
                <w:sz w:val="24"/>
              </w:rPr>
            </w:pPr>
          </w:p>
        </w:tc>
        <w:tc>
          <w:tcPr>
            <w:tcW w:w="2268" w:type="dxa"/>
            <w:shd w:val="clear" w:color="auto" w:fill="auto"/>
            <w:vAlign w:val="center"/>
          </w:tcPr>
          <w:p>
            <w:pPr>
              <w:rPr>
                <w:rFonts w:eastAsia="仿宋"/>
                <w:b/>
                <w:sz w:val="24"/>
              </w:rPr>
            </w:pPr>
          </w:p>
        </w:tc>
        <w:tc>
          <w:tcPr>
            <w:tcW w:w="2239" w:type="dxa"/>
            <w:gridSpan w:val="2"/>
            <w:shd w:val="clear" w:color="auto" w:fill="auto"/>
            <w:vAlign w:val="center"/>
          </w:tcPr>
          <w:p>
            <w:pPr>
              <w:rPr>
                <w:rFonts w:eastAsia="仿宋"/>
                <w:b/>
                <w:sz w:val="24"/>
              </w:rPr>
            </w:pPr>
          </w:p>
        </w:tc>
        <w:tc>
          <w:tcPr>
            <w:tcW w:w="3150" w:type="dxa"/>
            <w:shd w:val="clear" w:color="auto" w:fill="auto"/>
            <w:vAlign w:val="center"/>
          </w:tcPr>
          <w:p>
            <w:pPr>
              <w:rPr>
                <w:rFonts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5" w:type="dxa"/>
            <w:gridSpan w:val="3"/>
            <w:shd w:val="clear" w:color="auto" w:fill="auto"/>
          </w:tcPr>
          <w:p>
            <w:pPr>
              <w:jc w:val="center"/>
              <w:rPr>
                <w:rFonts w:eastAsia="仿宋"/>
                <w:b/>
                <w:sz w:val="22"/>
              </w:rPr>
            </w:pPr>
            <w:r>
              <w:rPr>
                <w:rFonts w:eastAsia="仿宋"/>
                <w:b/>
                <w:sz w:val="22"/>
              </w:rPr>
              <w:t>考生有效身份证件号码</w:t>
            </w:r>
          </w:p>
        </w:tc>
        <w:tc>
          <w:tcPr>
            <w:tcW w:w="4567" w:type="dxa"/>
            <w:gridSpan w:val="2"/>
            <w:shd w:val="clear" w:color="auto" w:fill="auto"/>
          </w:tcPr>
          <w:p>
            <w:pPr>
              <w:jc w:val="center"/>
              <w:rPr>
                <w:rFonts w:eastAsia="仿宋"/>
                <w:b/>
                <w:sz w:val="22"/>
              </w:rPr>
            </w:pPr>
            <w:r>
              <w:rPr>
                <w:rFonts w:eastAsia="仿宋"/>
                <w:b/>
                <w:sz w:val="22"/>
              </w:rPr>
              <w:t>考生残疾人证件号码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5" w:type="dxa"/>
            <w:gridSpan w:val="3"/>
            <w:shd w:val="clear" w:color="auto" w:fill="auto"/>
          </w:tcPr>
          <w:p>
            <w:pPr>
              <w:jc w:val="center"/>
              <w:rPr>
                <w:rFonts w:eastAsia="仿宋"/>
                <w:b/>
                <w:sz w:val="22"/>
              </w:rPr>
            </w:pPr>
          </w:p>
        </w:tc>
        <w:tc>
          <w:tcPr>
            <w:tcW w:w="4567" w:type="dxa"/>
            <w:gridSpan w:val="2"/>
            <w:shd w:val="clear" w:color="auto" w:fill="auto"/>
          </w:tcPr>
          <w:p>
            <w:pPr>
              <w:jc w:val="center"/>
              <w:rPr>
                <w:rFonts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9" w:hRule="atLeast"/>
          <w:jc w:val="center"/>
        </w:trPr>
        <w:tc>
          <w:tcPr>
            <w:tcW w:w="1305" w:type="dxa"/>
            <w:shd w:val="clear" w:color="auto" w:fill="auto"/>
            <w:vAlign w:val="center"/>
          </w:tcPr>
          <w:p>
            <w:pPr>
              <w:jc w:val="center"/>
              <w:rPr>
                <w:rFonts w:eastAsia="仿宋"/>
                <w:b/>
                <w:sz w:val="24"/>
              </w:rPr>
            </w:pPr>
            <w:r>
              <w:rPr>
                <w:rFonts w:eastAsia="仿宋"/>
                <w:b/>
                <w:sz w:val="24"/>
              </w:rPr>
              <w:t>申请的</w:t>
            </w:r>
          </w:p>
          <w:p>
            <w:pPr>
              <w:jc w:val="center"/>
              <w:rPr>
                <w:rFonts w:eastAsia="仿宋"/>
                <w:b/>
                <w:sz w:val="24"/>
              </w:rPr>
            </w:pPr>
            <w:r>
              <w:rPr>
                <w:rFonts w:eastAsia="仿宋"/>
                <w:b/>
                <w:sz w:val="24"/>
              </w:rPr>
              <w:t>合理便利</w:t>
            </w:r>
          </w:p>
        </w:tc>
        <w:tc>
          <w:tcPr>
            <w:tcW w:w="7657" w:type="dxa"/>
            <w:gridSpan w:val="4"/>
            <w:shd w:val="clear" w:color="auto" w:fill="auto"/>
          </w:tcPr>
          <w:p>
            <w:pPr>
              <w:spacing w:line="288" w:lineRule="auto"/>
              <w:rPr>
                <w:rFonts w:eastAsia="仿宋"/>
                <w:sz w:val="24"/>
                <w:u w:val="single"/>
              </w:rPr>
            </w:pPr>
            <w:r>
              <w:rPr>
                <w:rFonts w:eastAsia="仿宋"/>
                <w:sz w:val="24"/>
              </w:rPr>
              <w:t>考生提出的合理便利申请共</w:t>
            </w:r>
            <w:r>
              <w:rPr>
                <w:rFonts w:eastAsia="仿宋"/>
                <w:sz w:val="24"/>
                <w:u w:val="single"/>
              </w:rPr>
              <w:t xml:space="preserve">     </w:t>
            </w:r>
            <w:r>
              <w:rPr>
                <w:rFonts w:eastAsia="仿宋"/>
                <w:sz w:val="24"/>
              </w:rPr>
              <w:t>项。</w:t>
            </w:r>
          </w:p>
          <w:p>
            <w:pPr>
              <w:spacing w:line="288" w:lineRule="auto"/>
              <w:rPr>
                <w:rFonts w:eastAsia="仿宋"/>
                <w:sz w:val="24"/>
              </w:rPr>
            </w:pPr>
            <w:r>
              <w:rPr>
                <w:rFonts w:eastAsia="仿宋"/>
                <w:sz w:val="24"/>
              </w:rPr>
              <w:t xml:space="preserve">1. □ 使用大字号试卷 </w:t>
            </w:r>
          </w:p>
          <w:p>
            <w:pPr>
              <w:rPr>
                <w:rFonts w:eastAsia="仿宋"/>
                <w:sz w:val="24"/>
              </w:rPr>
            </w:pPr>
            <w:r>
              <w:rPr>
                <w:rFonts w:hint="eastAsia" w:eastAsia="仿宋"/>
                <w:sz w:val="24"/>
              </w:rPr>
              <w:t>2</w:t>
            </w:r>
            <w:r>
              <w:rPr>
                <w:rFonts w:eastAsia="仿宋"/>
                <w:sz w:val="24"/>
              </w:rPr>
              <w:t>.□ 携带电子助视器□ 携带照明台灯    □ 携带光学放大镜</w:t>
            </w:r>
          </w:p>
          <w:p>
            <w:pPr>
              <w:spacing w:line="288" w:lineRule="auto"/>
              <w:rPr>
                <w:rFonts w:eastAsia="仿宋"/>
                <w:sz w:val="24"/>
              </w:rPr>
            </w:pPr>
            <w:r>
              <w:rPr>
                <w:rFonts w:hint="eastAsia" w:eastAsia="仿宋"/>
                <w:sz w:val="24"/>
              </w:rPr>
              <w:t>3</w:t>
            </w:r>
            <w:r>
              <w:rPr>
                <w:rFonts w:eastAsia="仿宋"/>
                <w:sz w:val="24"/>
              </w:rPr>
              <w:t>.□ 佩戴助听器     □ 佩戴人工耳蜗</w:t>
            </w:r>
          </w:p>
          <w:p>
            <w:pPr>
              <w:spacing w:line="288" w:lineRule="auto"/>
              <w:rPr>
                <w:rFonts w:eastAsia="仿宋"/>
                <w:sz w:val="24"/>
              </w:rPr>
            </w:pPr>
            <w:r>
              <w:rPr>
                <w:rFonts w:hint="eastAsia" w:eastAsia="仿宋"/>
                <w:sz w:val="24"/>
              </w:rPr>
              <w:t>4</w:t>
            </w:r>
            <w:r>
              <w:rPr>
                <w:rFonts w:eastAsia="仿宋"/>
                <w:sz w:val="24"/>
              </w:rPr>
              <w:t>.□ 使用轮椅       □ 携带助行器     □ 携带特殊桌椅</w:t>
            </w:r>
          </w:p>
          <w:p>
            <w:pPr>
              <w:spacing w:line="288" w:lineRule="auto"/>
              <w:rPr>
                <w:rFonts w:eastAsia="仿宋"/>
                <w:sz w:val="24"/>
              </w:rPr>
            </w:pPr>
            <w:r>
              <w:rPr>
                <w:rFonts w:hint="eastAsia" w:eastAsia="仿宋"/>
                <w:sz w:val="24"/>
              </w:rPr>
              <w:t>5</w:t>
            </w:r>
            <w:r>
              <w:rPr>
                <w:rFonts w:eastAsia="仿宋"/>
                <w:sz w:val="24"/>
              </w:rPr>
              <w:t xml:space="preserve">.□ 延长考试时间 </w:t>
            </w:r>
          </w:p>
          <w:p>
            <w:pPr>
              <w:spacing w:line="288" w:lineRule="auto"/>
              <w:rPr>
                <w:rFonts w:eastAsia="仿宋"/>
                <w:sz w:val="24"/>
              </w:rPr>
            </w:pPr>
            <w:r>
              <w:rPr>
                <w:rFonts w:hint="eastAsia" w:eastAsia="仿宋"/>
                <w:sz w:val="24"/>
              </w:rPr>
              <w:t>6</w:t>
            </w:r>
            <w:r>
              <w:rPr>
                <w:rFonts w:eastAsia="仿宋"/>
                <w:sz w:val="24"/>
              </w:rPr>
              <w:t>.□ 优先进入考点、考场</w:t>
            </w:r>
          </w:p>
          <w:p>
            <w:pPr>
              <w:spacing w:line="288" w:lineRule="auto"/>
              <w:rPr>
                <w:rFonts w:eastAsia="仿宋"/>
                <w:sz w:val="24"/>
              </w:rPr>
            </w:pPr>
          </w:p>
          <w:p>
            <w:pPr>
              <w:spacing w:line="288" w:lineRule="auto"/>
              <w:rPr>
                <w:rFonts w:eastAsia="仿宋"/>
                <w:sz w:val="24"/>
              </w:rPr>
            </w:pPr>
            <w:r>
              <w:rPr>
                <w:rFonts w:hint="eastAsia" w:eastAsia="仿宋"/>
                <w:sz w:val="24"/>
              </w:rPr>
              <w:t>其他具体说明：</w:t>
            </w:r>
          </w:p>
          <w:p>
            <w:pPr>
              <w:spacing w:line="288" w:lineRule="auto"/>
              <w:rPr>
                <w:rFonts w:eastAsia="仿宋"/>
                <w:sz w:val="24"/>
              </w:rPr>
            </w:pPr>
          </w:p>
          <w:p>
            <w:pPr>
              <w:spacing w:line="288" w:lineRule="auto"/>
              <w:rPr>
                <w:rFonts w:eastAsia="仿宋"/>
                <w:sz w:val="24"/>
              </w:rPr>
            </w:pPr>
          </w:p>
          <w:p>
            <w:pPr>
              <w:spacing w:line="288" w:lineRule="auto"/>
              <w:rPr>
                <w:rFonts w:eastAsia="仿宋"/>
                <w:sz w:val="24"/>
              </w:rPr>
            </w:pPr>
          </w:p>
          <w:p>
            <w:pPr>
              <w:spacing w:line="288" w:lineRule="auto"/>
              <w:rPr>
                <w:rFonts w:eastAsia="仿宋"/>
                <w:sz w:val="24"/>
              </w:rPr>
            </w:pPr>
          </w:p>
          <w:p>
            <w:pPr>
              <w:spacing w:line="288" w:lineRule="auto"/>
              <w:rPr>
                <w:rFonts w:eastAsia="仿宋"/>
                <w:sz w:val="24"/>
              </w:rPr>
            </w:pPr>
          </w:p>
          <w:p>
            <w:pPr>
              <w:spacing w:line="288" w:lineRule="auto"/>
              <w:ind w:right="2157" w:rightChars="1027"/>
              <w:jc w:val="right"/>
              <w:rPr>
                <w:rFonts w:eastAsia="仿宋"/>
                <w:sz w:val="24"/>
              </w:rPr>
            </w:pPr>
            <w:r>
              <w:rPr>
                <w:rFonts w:hint="eastAsia" w:eastAsia="仿宋"/>
                <w:sz w:val="24"/>
              </w:rPr>
              <w:t>申</w:t>
            </w:r>
            <w:r>
              <w:rPr>
                <w:rFonts w:eastAsia="仿宋"/>
                <w:sz w:val="24"/>
              </w:rPr>
              <w:t>请人/监护人签字：</w:t>
            </w:r>
          </w:p>
          <w:p>
            <w:pPr>
              <w:spacing w:line="288" w:lineRule="auto"/>
              <w:ind w:right="2157" w:rightChars="1027"/>
              <w:jc w:val="right"/>
              <w:rPr>
                <w:rFonts w:eastAsia="仿宋"/>
                <w:b/>
                <w:sz w:val="24"/>
              </w:rPr>
            </w:pPr>
            <w:r>
              <w:rPr>
                <w:rFonts w:hint="eastAsia" w:eastAsia="仿宋"/>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jc w:val="center"/>
        </w:trPr>
        <w:tc>
          <w:tcPr>
            <w:tcW w:w="1305" w:type="dxa"/>
            <w:shd w:val="clear" w:color="auto" w:fill="auto"/>
            <w:vAlign w:val="center"/>
          </w:tcPr>
          <w:p>
            <w:pPr>
              <w:jc w:val="center"/>
              <w:rPr>
                <w:rFonts w:eastAsia="仿宋"/>
                <w:b/>
                <w:sz w:val="24"/>
              </w:rPr>
            </w:pPr>
            <w:r>
              <w:rPr>
                <w:rFonts w:hint="eastAsia" w:eastAsia="仿宋"/>
                <w:b/>
                <w:sz w:val="24"/>
              </w:rPr>
              <w:t>学校意见</w:t>
            </w:r>
          </w:p>
        </w:tc>
        <w:tc>
          <w:tcPr>
            <w:tcW w:w="7657" w:type="dxa"/>
            <w:gridSpan w:val="4"/>
            <w:shd w:val="clear" w:color="auto" w:fill="auto"/>
            <w:vAlign w:val="center"/>
          </w:tcPr>
          <w:p>
            <w:pPr>
              <w:jc w:val="right"/>
              <w:rPr>
                <w:rFonts w:eastAsia="仿宋"/>
                <w:sz w:val="24"/>
              </w:rPr>
            </w:pPr>
          </w:p>
          <w:p>
            <w:pPr>
              <w:jc w:val="right"/>
              <w:rPr>
                <w:rFonts w:eastAsia="仿宋"/>
                <w:sz w:val="24"/>
              </w:rPr>
            </w:pPr>
          </w:p>
          <w:p>
            <w:pPr>
              <w:jc w:val="right"/>
              <w:rPr>
                <w:rFonts w:eastAsia="仿宋"/>
                <w:sz w:val="24"/>
              </w:rPr>
            </w:pPr>
          </w:p>
          <w:p>
            <w:pPr>
              <w:jc w:val="right"/>
              <w:rPr>
                <w:rFonts w:eastAsia="仿宋"/>
                <w:sz w:val="24"/>
              </w:rPr>
            </w:pPr>
          </w:p>
          <w:p>
            <w:pPr>
              <w:ind w:right="1733" w:rightChars="825"/>
              <w:jc w:val="right"/>
              <w:rPr>
                <w:rFonts w:eastAsia="仿宋"/>
                <w:sz w:val="24"/>
              </w:rPr>
            </w:pPr>
            <w:r>
              <w:rPr>
                <w:rFonts w:hint="eastAsia" w:eastAsia="仿宋"/>
                <w:sz w:val="24"/>
              </w:rPr>
              <w:t xml:space="preserve">校长签字： </w:t>
            </w:r>
          </w:p>
          <w:p>
            <w:pPr>
              <w:ind w:right="1733" w:rightChars="825"/>
              <w:jc w:val="right"/>
              <w:rPr>
                <w:rFonts w:eastAsia="仿宋"/>
                <w:sz w:val="24"/>
              </w:rPr>
            </w:pPr>
            <w:r>
              <w:rPr>
                <w:rFonts w:hint="eastAsia" w:eastAsia="仿宋"/>
                <w:sz w:val="24"/>
              </w:rPr>
              <w:t>（学校盖章）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305" w:type="dxa"/>
            <w:shd w:val="clear" w:color="auto" w:fill="auto"/>
            <w:vAlign w:val="center"/>
          </w:tcPr>
          <w:p>
            <w:pPr>
              <w:jc w:val="center"/>
              <w:rPr>
                <w:rFonts w:eastAsia="仿宋"/>
                <w:b/>
                <w:sz w:val="24"/>
              </w:rPr>
            </w:pPr>
            <w:r>
              <w:rPr>
                <w:rFonts w:hint="eastAsia" w:eastAsia="仿宋"/>
                <w:b/>
                <w:sz w:val="24"/>
              </w:rPr>
              <w:t>区（县）</w:t>
            </w:r>
          </w:p>
          <w:p>
            <w:pPr>
              <w:jc w:val="center"/>
              <w:rPr>
                <w:rFonts w:eastAsia="仿宋"/>
                <w:b/>
                <w:sz w:val="24"/>
              </w:rPr>
            </w:pPr>
            <w:r>
              <w:rPr>
                <w:rFonts w:hint="eastAsia" w:eastAsia="仿宋"/>
                <w:b/>
                <w:sz w:val="24"/>
              </w:rPr>
              <w:t>招生办</w:t>
            </w:r>
          </w:p>
          <w:p>
            <w:pPr>
              <w:jc w:val="center"/>
              <w:rPr>
                <w:rFonts w:eastAsia="仿宋"/>
                <w:b/>
                <w:sz w:val="24"/>
              </w:rPr>
            </w:pPr>
            <w:r>
              <w:rPr>
                <w:rFonts w:hint="eastAsia" w:eastAsia="仿宋"/>
                <w:b/>
                <w:sz w:val="24"/>
              </w:rPr>
              <w:t>意见</w:t>
            </w:r>
          </w:p>
        </w:tc>
        <w:tc>
          <w:tcPr>
            <w:tcW w:w="7657" w:type="dxa"/>
            <w:gridSpan w:val="4"/>
            <w:shd w:val="clear" w:color="auto" w:fill="auto"/>
            <w:vAlign w:val="center"/>
          </w:tcPr>
          <w:p>
            <w:pPr>
              <w:rPr>
                <w:rFonts w:eastAsia="仿宋"/>
                <w:sz w:val="24"/>
              </w:rPr>
            </w:pPr>
          </w:p>
          <w:p>
            <w:pPr>
              <w:rPr>
                <w:rFonts w:eastAsia="仿宋"/>
                <w:sz w:val="24"/>
              </w:rPr>
            </w:pPr>
          </w:p>
          <w:p>
            <w:pPr>
              <w:rPr>
                <w:rFonts w:eastAsia="仿宋"/>
                <w:sz w:val="24"/>
              </w:rPr>
            </w:pPr>
          </w:p>
          <w:p>
            <w:pPr>
              <w:rPr>
                <w:rFonts w:eastAsia="仿宋"/>
                <w:sz w:val="24"/>
              </w:rPr>
            </w:pPr>
          </w:p>
          <w:p>
            <w:pPr>
              <w:ind w:right="1733" w:rightChars="825"/>
              <w:jc w:val="right"/>
              <w:rPr>
                <w:rFonts w:eastAsia="仿宋"/>
                <w:sz w:val="24"/>
              </w:rPr>
            </w:pPr>
            <w:r>
              <w:rPr>
                <w:rFonts w:hint="eastAsia" w:eastAsia="仿宋"/>
                <w:sz w:val="24"/>
              </w:rPr>
              <w:t>审核人签字：</w:t>
            </w:r>
          </w:p>
          <w:p>
            <w:pPr>
              <w:ind w:right="1733" w:rightChars="825"/>
              <w:jc w:val="right"/>
              <w:rPr>
                <w:rFonts w:eastAsia="仿宋"/>
                <w:sz w:val="24"/>
              </w:rPr>
            </w:pPr>
            <w:r>
              <w:rPr>
                <w:rFonts w:hint="eastAsia" w:eastAsia="仿宋"/>
                <w:sz w:val="24"/>
              </w:rPr>
              <w:t>（盖章）：</w:t>
            </w:r>
          </w:p>
        </w:tc>
      </w:tr>
    </w:tbl>
    <w:p>
      <w:pPr>
        <w:rPr>
          <w:rFonts w:eastAsia="仿宋"/>
          <w:sz w:val="24"/>
        </w:rPr>
      </w:pPr>
      <w:r>
        <w:rPr>
          <w:rFonts w:eastAsia="仿宋"/>
          <w:sz w:val="24"/>
        </w:rPr>
        <w:t>备注：</w:t>
      </w:r>
      <w:r>
        <w:rPr>
          <w:rFonts w:hint="eastAsia" w:eastAsia="仿宋"/>
          <w:sz w:val="24"/>
        </w:rPr>
        <w:t>1</w:t>
      </w:r>
      <w:r>
        <w:rPr>
          <w:rFonts w:eastAsia="仿宋"/>
          <w:sz w:val="24"/>
        </w:rPr>
        <w:t>.属于肢体残疾的，应说明肢体残疾的具体情况</w:t>
      </w:r>
      <w:r>
        <w:rPr>
          <w:rFonts w:hint="eastAsia" w:eastAsia="仿宋"/>
          <w:sz w:val="24"/>
        </w:rPr>
        <w:t>。</w:t>
      </w:r>
    </w:p>
    <w:p>
      <w:pPr>
        <w:rPr>
          <w:rFonts w:eastAsia="仿宋"/>
          <w:sz w:val="24"/>
        </w:rPr>
        <w:sectPr>
          <w:footerReference r:id="rId5" w:type="default"/>
          <w:footerReference r:id="rId6" w:type="even"/>
          <w:pgSz w:w="11906" w:h="16838"/>
          <w:pgMar w:top="998" w:right="1134" w:bottom="1418" w:left="1134" w:header="851" w:footer="992" w:gutter="0"/>
          <w:pgNumType w:fmt="numberInDash"/>
          <w:cols w:space="425" w:num="1"/>
          <w:docGrid w:linePitch="312" w:charSpace="0"/>
        </w:sectPr>
      </w:pPr>
    </w:p>
    <w:p>
      <w:pPr>
        <w:rPr>
          <w:rFonts w:eastAsia="仿宋"/>
          <w:sz w:val="24"/>
        </w:rPr>
      </w:pPr>
      <w:r>
        <w:rPr>
          <w:rFonts w:hint="eastAsia" w:eastAsia="仿宋"/>
          <w:sz w:val="24"/>
        </w:rPr>
        <w:t>附件9</w:t>
      </w:r>
    </w:p>
    <w:p>
      <w:pPr>
        <w:rPr>
          <w:rFonts w:eastAsia="仿宋"/>
          <w:sz w:val="24"/>
        </w:rPr>
      </w:pPr>
    </w:p>
    <w:p>
      <w:pPr>
        <w:spacing w:line="500" w:lineRule="exact"/>
        <w:jc w:val="center"/>
        <w:rPr>
          <w:rFonts w:eastAsia="方正小标宋简体"/>
          <w:sz w:val="36"/>
          <w:szCs w:val="36"/>
        </w:rPr>
      </w:pPr>
      <w:r>
        <w:rPr>
          <w:rFonts w:eastAsia="方正小标宋简体"/>
          <w:sz w:val="36"/>
          <w:szCs w:val="36"/>
        </w:rPr>
        <w:t>残疾考生参加</w:t>
      </w:r>
      <w:r>
        <w:rPr>
          <w:rFonts w:hint="eastAsia" w:eastAsia="方正小标宋简体"/>
          <w:sz w:val="36"/>
          <w:szCs w:val="36"/>
        </w:rPr>
        <w:t>汕头市2</w:t>
      </w:r>
      <w:r>
        <w:rPr>
          <w:rFonts w:eastAsia="方正小标宋简体"/>
          <w:sz w:val="36"/>
          <w:szCs w:val="36"/>
        </w:rPr>
        <w:t>02</w:t>
      </w:r>
      <w:r>
        <w:rPr>
          <w:rFonts w:hint="eastAsia" w:eastAsia="方正小标宋简体"/>
          <w:sz w:val="36"/>
          <w:szCs w:val="36"/>
        </w:rPr>
        <w:t>4年初中学业水平考试</w:t>
      </w:r>
      <w:r>
        <w:rPr>
          <w:rFonts w:eastAsia="方正小标宋简体"/>
          <w:sz w:val="36"/>
          <w:szCs w:val="36"/>
        </w:rPr>
        <w:t>申请合理便利汇总表</w:t>
      </w:r>
    </w:p>
    <w:p>
      <w:pPr>
        <w:spacing w:line="500" w:lineRule="exact"/>
        <w:jc w:val="center"/>
        <w:rPr>
          <w:rFonts w:eastAsia="方正小标宋简体"/>
          <w:sz w:val="36"/>
          <w:szCs w:val="36"/>
        </w:rPr>
      </w:pPr>
    </w:p>
    <w:p>
      <w:pPr>
        <w:spacing w:line="360" w:lineRule="auto"/>
        <w:rPr>
          <w:rFonts w:eastAsia="仿宋"/>
          <w:sz w:val="44"/>
          <w:szCs w:val="44"/>
        </w:rPr>
      </w:pPr>
      <w:r>
        <w:rPr>
          <w:rFonts w:hint="eastAsia" w:eastAsia="仿宋"/>
          <w:color w:val="000000"/>
          <w:sz w:val="28"/>
          <w:szCs w:val="28"/>
        </w:rPr>
        <w:t>区（县）</w:t>
      </w:r>
      <w:r>
        <w:rPr>
          <w:rFonts w:eastAsia="仿宋"/>
          <w:color w:val="000000"/>
          <w:sz w:val="28"/>
          <w:szCs w:val="28"/>
        </w:rPr>
        <w:t xml:space="preserve">招生办公室（盖章）           </w:t>
      </w:r>
      <w:r>
        <w:rPr>
          <w:rFonts w:hint="eastAsia" w:eastAsia="仿宋"/>
          <w:color w:val="000000"/>
          <w:sz w:val="28"/>
          <w:szCs w:val="28"/>
        </w:rPr>
        <w:t>年级：</w:t>
      </w:r>
      <w:r>
        <w:rPr>
          <w:rFonts w:eastAsia="仿宋"/>
          <w:color w:val="000000"/>
          <w:sz w:val="28"/>
          <w:szCs w:val="28"/>
        </w:rPr>
        <w:t xml:space="preserve">                                    年   月   日</w:t>
      </w:r>
    </w:p>
    <w:tbl>
      <w:tblPr>
        <w:tblStyle w:val="7"/>
        <w:tblW w:w="13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2"/>
        <w:gridCol w:w="2694"/>
        <w:gridCol w:w="1849"/>
        <w:gridCol w:w="2977"/>
        <w:gridCol w:w="53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705" w:hRule="atLeast"/>
          <w:jc w:val="center"/>
        </w:trPr>
        <w:tc>
          <w:tcPr>
            <w:tcW w:w="752" w:type="dxa"/>
            <w:tcBorders>
              <w:top w:val="single" w:color="auto" w:sz="4" w:space="0"/>
              <w:left w:val="single" w:color="auto" w:sz="4" w:space="0"/>
              <w:bottom w:val="single" w:color="auto" w:sz="6" w:space="0"/>
              <w:right w:val="single" w:color="auto" w:sz="6" w:space="0"/>
            </w:tcBorders>
            <w:vAlign w:val="center"/>
          </w:tcPr>
          <w:p>
            <w:pPr>
              <w:adjustRightInd w:val="0"/>
              <w:jc w:val="center"/>
              <w:textAlignment w:val="baseline"/>
              <w:rPr>
                <w:rFonts w:eastAsia="仿宋"/>
                <w:sz w:val="24"/>
              </w:rPr>
            </w:pPr>
            <w:r>
              <w:rPr>
                <w:rFonts w:eastAsia="仿宋"/>
                <w:sz w:val="24"/>
              </w:rPr>
              <w:t>序号</w:t>
            </w:r>
          </w:p>
        </w:tc>
        <w:tc>
          <w:tcPr>
            <w:tcW w:w="2694" w:type="dxa"/>
            <w:tcBorders>
              <w:top w:val="single" w:color="auto" w:sz="4" w:space="0"/>
              <w:left w:val="nil"/>
              <w:bottom w:val="single" w:color="auto" w:sz="6" w:space="0"/>
              <w:right w:val="single" w:color="auto" w:sz="6" w:space="0"/>
            </w:tcBorders>
            <w:vAlign w:val="center"/>
          </w:tcPr>
          <w:p>
            <w:pPr>
              <w:adjustRightInd w:val="0"/>
              <w:jc w:val="center"/>
              <w:textAlignment w:val="baseline"/>
              <w:rPr>
                <w:rFonts w:eastAsia="仿宋"/>
                <w:sz w:val="24"/>
              </w:rPr>
            </w:pPr>
            <w:r>
              <w:rPr>
                <w:rFonts w:eastAsia="仿宋"/>
                <w:sz w:val="24"/>
              </w:rPr>
              <w:t>考生号</w:t>
            </w:r>
          </w:p>
        </w:tc>
        <w:tc>
          <w:tcPr>
            <w:tcW w:w="1849" w:type="dxa"/>
            <w:tcBorders>
              <w:top w:val="single" w:color="auto" w:sz="4" w:space="0"/>
              <w:left w:val="nil"/>
              <w:bottom w:val="single" w:color="auto" w:sz="6" w:space="0"/>
              <w:right w:val="single" w:color="auto" w:sz="6" w:space="0"/>
            </w:tcBorders>
            <w:vAlign w:val="center"/>
          </w:tcPr>
          <w:p>
            <w:pPr>
              <w:adjustRightInd w:val="0"/>
              <w:jc w:val="center"/>
              <w:textAlignment w:val="baseline"/>
              <w:rPr>
                <w:rFonts w:eastAsia="仿宋"/>
                <w:sz w:val="24"/>
              </w:rPr>
            </w:pPr>
            <w:r>
              <w:rPr>
                <w:rFonts w:eastAsia="仿宋"/>
                <w:sz w:val="24"/>
              </w:rPr>
              <w:t>姓名</w:t>
            </w:r>
          </w:p>
        </w:tc>
        <w:tc>
          <w:tcPr>
            <w:tcW w:w="2977" w:type="dxa"/>
            <w:tcBorders>
              <w:top w:val="single" w:color="auto" w:sz="4" w:space="0"/>
              <w:left w:val="nil"/>
              <w:bottom w:val="single" w:color="auto" w:sz="6" w:space="0"/>
              <w:right w:val="single" w:color="auto" w:sz="6" w:space="0"/>
            </w:tcBorders>
            <w:vAlign w:val="center"/>
          </w:tcPr>
          <w:p>
            <w:pPr>
              <w:adjustRightInd w:val="0"/>
              <w:jc w:val="center"/>
              <w:textAlignment w:val="baseline"/>
              <w:rPr>
                <w:rFonts w:eastAsia="仿宋"/>
                <w:sz w:val="24"/>
              </w:rPr>
            </w:pPr>
            <w:r>
              <w:rPr>
                <w:rFonts w:eastAsia="仿宋"/>
                <w:sz w:val="24"/>
              </w:rPr>
              <w:t>残疾证号</w:t>
            </w:r>
          </w:p>
        </w:tc>
        <w:tc>
          <w:tcPr>
            <w:tcW w:w="5386" w:type="dxa"/>
            <w:tcBorders>
              <w:top w:val="single" w:color="auto" w:sz="4" w:space="0"/>
              <w:left w:val="nil"/>
              <w:bottom w:val="single" w:color="auto" w:sz="6" w:space="0"/>
              <w:right w:val="single" w:color="auto" w:sz="4" w:space="0"/>
            </w:tcBorders>
            <w:vAlign w:val="center"/>
          </w:tcPr>
          <w:p>
            <w:pPr>
              <w:adjustRightInd w:val="0"/>
              <w:jc w:val="center"/>
              <w:textAlignment w:val="baseline"/>
              <w:rPr>
                <w:rFonts w:eastAsia="仿宋"/>
                <w:sz w:val="24"/>
              </w:rPr>
            </w:pPr>
            <w:r>
              <w:rPr>
                <w:rFonts w:eastAsia="仿宋"/>
                <w:sz w:val="24"/>
              </w:rPr>
              <w:t>申请合理便利内容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jc w:val="center"/>
        </w:trPr>
        <w:tc>
          <w:tcPr>
            <w:tcW w:w="752" w:type="dxa"/>
            <w:tcBorders>
              <w:top w:val="single" w:color="auto" w:sz="6" w:space="0"/>
              <w:left w:val="single" w:color="auto" w:sz="4" w:space="0"/>
              <w:bottom w:val="single" w:color="auto" w:sz="6" w:space="0"/>
              <w:right w:val="single" w:color="auto" w:sz="6" w:space="0"/>
            </w:tcBorders>
            <w:vAlign w:val="center"/>
          </w:tcPr>
          <w:p>
            <w:pPr>
              <w:adjustRightInd w:val="0"/>
              <w:ind w:firstLine="567"/>
              <w:textAlignment w:val="baseline"/>
              <w:rPr>
                <w:rFonts w:eastAsia="仿宋"/>
                <w:sz w:val="32"/>
                <w:szCs w:val="32"/>
              </w:rPr>
            </w:pPr>
          </w:p>
        </w:tc>
        <w:tc>
          <w:tcPr>
            <w:tcW w:w="2694"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1849"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977"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538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52"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694"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1849"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977"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538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52"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694"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1849"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977"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538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52"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694"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1849"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977"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538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52"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694"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1849"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977"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538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52"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694"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1849"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977"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538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752" w:type="dxa"/>
            <w:tcBorders>
              <w:top w:val="single" w:color="auto" w:sz="6" w:space="0"/>
              <w:left w:val="single" w:color="auto" w:sz="4" w:space="0"/>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694"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1849"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2977" w:type="dxa"/>
            <w:tcBorders>
              <w:top w:val="single" w:color="auto" w:sz="6" w:space="0"/>
              <w:left w:val="nil"/>
              <w:bottom w:val="single" w:color="auto" w:sz="6" w:space="0"/>
              <w:right w:val="single" w:color="auto" w:sz="6" w:space="0"/>
            </w:tcBorders>
            <w:vAlign w:val="center"/>
          </w:tcPr>
          <w:p>
            <w:pPr>
              <w:adjustRightInd w:val="0"/>
              <w:ind w:firstLine="567"/>
              <w:jc w:val="center"/>
              <w:textAlignment w:val="baseline"/>
              <w:rPr>
                <w:rFonts w:eastAsia="仿宋"/>
                <w:sz w:val="32"/>
                <w:szCs w:val="32"/>
              </w:rPr>
            </w:pPr>
          </w:p>
        </w:tc>
        <w:tc>
          <w:tcPr>
            <w:tcW w:w="5386" w:type="dxa"/>
            <w:tcBorders>
              <w:top w:val="single" w:color="auto" w:sz="6" w:space="0"/>
              <w:left w:val="nil"/>
              <w:bottom w:val="single" w:color="auto" w:sz="6" w:space="0"/>
              <w:right w:val="single" w:color="auto" w:sz="4" w:space="0"/>
            </w:tcBorders>
            <w:vAlign w:val="center"/>
          </w:tcPr>
          <w:p>
            <w:pPr>
              <w:adjustRightInd w:val="0"/>
              <w:ind w:firstLine="567"/>
              <w:jc w:val="center"/>
              <w:textAlignment w:val="baseline"/>
              <w:rPr>
                <w:rFonts w:eastAsia="仿宋"/>
                <w:sz w:val="32"/>
                <w:szCs w:val="32"/>
              </w:rPr>
            </w:pPr>
          </w:p>
        </w:tc>
      </w:tr>
    </w:tbl>
    <w:p>
      <w:pPr>
        <w:rPr>
          <w:rFonts w:eastAsia="仿宋"/>
          <w:sz w:val="24"/>
        </w:rPr>
        <w:sectPr>
          <w:pgSz w:w="16838" w:h="11906" w:orient="landscape"/>
          <w:pgMar w:top="1134" w:right="998" w:bottom="1134" w:left="1418" w:header="851" w:footer="992" w:gutter="0"/>
          <w:pgNumType w:fmt="numberInDash"/>
          <w:cols w:space="425" w:num="1"/>
          <w:docGrid w:linePitch="312" w:charSpace="0"/>
        </w:sectPr>
      </w:pPr>
    </w:p>
    <w:p>
      <w:pPr>
        <w:widowControl/>
        <w:jc w:val="left"/>
        <w:rPr>
          <w:sz w:val="24"/>
        </w:rPr>
      </w:pPr>
      <w:r>
        <w:rPr>
          <w:rFonts w:hint="eastAsia"/>
          <w:sz w:val="24"/>
        </w:rPr>
        <w:t>附件</w:t>
      </w:r>
      <w:r>
        <w:rPr>
          <w:sz w:val="24"/>
        </w:rPr>
        <w:t>10</w:t>
      </w:r>
    </w:p>
    <w:p/>
    <w:p>
      <w:pPr>
        <w:jc w:val="center"/>
        <w:rPr>
          <w:rFonts w:eastAsia="黑体"/>
          <w:sz w:val="32"/>
          <w:szCs w:val="32"/>
        </w:rPr>
      </w:pPr>
      <w:r>
        <w:rPr>
          <w:rFonts w:hint="eastAsia" w:eastAsia="黑体"/>
          <w:sz w:val="32"/>
          <w:szCs w:val="32"/>
        </w:rPr>
        <w:t>2024年初中学业水平考试报名工作日程安排表</w:t>
      </w:r>
    </w:p>
    <w:p/>
    <w:tbl>
      <w:tblPr>
        <w:tblStyle w:val="7"/>
        <w:tblW w:w="9855" w:type="dxa"/>
        <w:tblInd w:w="93" w:type="dxa"/>
        <w:tblLayout w:type="fixed"/>
        <w:tblCellMar>
          <w:top w:w="15" w:type="dxa"/>
          <w:left w:w="108" w:type="dxa"/>
          <w:bottom w:w="15" w:type="dxa"/>
          <w:right w:w="108" w:type="dxa"/>
        </w:tblCellMar>
      </w:tblPr>
      <w:tblGrid>
        <w:gridCol w:w="480"/>
        <w:gridCol w:w="4949"/>
        <w:gridCol w:w="1249"/>
        <w:gridCol w:w="1559"/>
        <w:gridCol w:w="1618"/>
      </w:tblGrid>
      <w:tr>
        <w:trPr>
          <w:trHeight w:val="615"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 w:val="20"/>
                <w:szCs w:val="20"/>
              </w:rPr>
            </w:pPr>
            <w:r>
              <w:rPr>
                <w:rFonts w:hint="eastAsia" w:cs="宋体"/>
                <w:b/>
                <w:bCs/>
                <w:color w:val="000000"/>
                <w:kern w:val="0"/>
                <w:sz w:val="20"/>
                <w:szCs w:val="20"/>
              </w:rPr>
              <w:t>序号</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 w:val="20"/>
                <w:szCs w:val="20"/>
              </w:rPr>
            </w:pPr>
            <w:r>
              <w:rPr>
                <w:rFonts w:hint="eastAsia" w:cs="宋体"/>
                <w:b/>
                <w:bCs/>
                <w:color w:val="000000"/>
                <w:kern w:val="0"/>
                <w:sz w:val="20"/>
                <w:szCs w:val="20"/>
              </w:rPr>
              <w:t>录入信息</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 w:val="20"/>
                <w:szCs w:val="20"/>
              </w:rPr>
            </w:pPr>
            <w:r>
              <w:rPr>
                <w:rFonts w:hint="eastAsia" w:cs="宋体"/>
                <w:b/>
                <w:bCs/>
                <w:color w:val="000000"/>
                <w:kern w:val="0"/>
                <w:sz w:val="20"/>
                <w:szCs w:val="20"/>
              </w:rPr>
              <w:t>完成时间</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 w:val="20"/>
                <w:szCs w:val="20"/>
              </w:rPr>
            </w:pPr>
            <w:r>
              <w:rPr>
                <w:rFonts w:hint="eastAsia" w:cs="宋体"/>
                <w:b/>
                <w:bCs/>
                <w:color w:val="000000"/>
                <w:kern w:val="0"/>
                <w:sz w:val="20"/>
                <w:szCs w:val="20"/>
              </w:rPr>
              <w:t>录入上报单位</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bCs/>
                <w:color w:val="000000"/>
                <w:kern w:val="0"/>
                <w:sz w:val="20"/>
                <w:szCs w:val="20"/>
              </w:rPr>
            </w:pPr>
            <w:r>
              <w:rPr>
                <w:rFonts w:hint="eastAsia" w:cs="宋体"/>
                <w:b/>
                <w:bCs/>
                <w:color w:val="000000"/>
                <w:kern w:val="0"/>
                <w:sz w:val="20"/>
                <w:szCs w:val="20"/>
              </w:rPr>
              <w:t>审核单位</w:t>
            </w:r>
          </w:p>
        </w:tc>
      </w:tr>
      <w:tr>
        <w:tblPrEx>
          <w:tblCellMar>
            <w:top w:w="15" w:type="dxa"/>
            <w:left w:w="108" w:type="dxa"/>
            <w:bottom w:w="15" w:type="dxa"/>
            <w:right w:w="108"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1</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r>
              <w:rPr>
                <w:rFonts w:hint="eastAsia" w:cs="宋体"/>
                <w:color w:val="000000"/>
                <w:kern w:val="0"/>
                <w:sz w:val="20"/>
                <w:szCs w:val="20"/>
              </w:rPr>
              <w:t>初中九年级学业考试报名</w:t>
            </w:r>
          </w:p>
          <w:p>
            <w:pPr>
              <w:widowControl/>
              <w:jc w:val="left"/>
              <w:rPr>
                <w:rFonts w:cs="宋体"/>
                <w:color w:val="000000"/>
                <w:kern w:val="0"/>
                <w:sz w:val="20"/>
                <w:szCs w:val="20"/>
              </w:rPr>
            </w:pPr>
            <w:r>
              <w:rPr>
                <w:rFonts w:hint="eastAsia" w:cs="宋体"/>
                <w:color w:val="000000"/>
                <w:kern w:val="0"/>
                <w:sz w:val="20"/>
                <w:szCs w:val="20"/>
              </w:rPr>
              <w:t>（录入考生健康标准测试成绩、是否跨区借考，确认考生生地成绩）</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18"/>
                <w:szCs w:val="18"/>
              </w:rPr>
            </w:pPr>
            <w:r>
              <w:rPr>
                <w:rFonts w:hint="eastAsia" w:cs="宋体"/>
                <w:color w:val="000000"/>
                <w:kern w:val="0"/>
                <w:sz w:val="18"/>
                <w:szCs w:val="18"/>
              </w:rPr>
              <w:t>2023年12月20日至26日</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报名点</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p>
        </w:tc>
      </w:tr>
      <w:tr>
        <w:tblPrEx>
          <w:tblCellMar>
            <w:top w:w="15" w:type="dxa"/>
            <w:left w:w="108" w:type="dxa"/>
            <w:bottom w:w="15" w:type="dxa"/>
            <w:right w:w="108"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2</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r>
              <w:rPr>
                <w:rFonts w:hint="eastAsia" w:cs="宋体"/>
                <w:color w:val="000000"/>
                <w:kern w:val="0"/>
                <w:sz w:val="20"/>
                <w:szCs w:val="20"/>
              </w:rPr>
              <w:t>数据整理、解决遗留问题</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18"/>
                <w:szCs w:val="18"/>
              </w:rPr>
            </w:pPr>
            <w:r>
              <w:rPr>
                <w:rFonts w:hint="eastAsia" w:cs="宋体"/>
                <w:color w:val="000000"/>
                <w:kern w:val="0"/>
                <w:sz w:val="18"/>
                <w:szCs w:val="18"/>
              </w:rPr>
              <w:t>2023年</w:t>
            </w:r>
          </w:p>
          <w:p>
            <w:pPr>
              <w:widowControl/>
              <w:jc w:val="center"/>
              <w:rPr>
                <w:rFonts w:cs="宋体"/>
                <w:color w:val="000000"/>
                <w:kern w:val="0"/>
                <w:sz w:val="18"/>
                <w:szCs w:val="18"/>
              </w:rPr>
            </w:pPr>
            <w:r>
              <w:rPr>
                <w:rFonts w:hint="eastAsia" w:cs="宋体"/>
                <w:color w:val="000000"/>
                <w:kern w:val="0"/>
                <w:sz w:val="18"/>
                <w:szCs w:val="18"/>
              </w:rPr>
              <w:t>12月27日</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p>
        </w:tc>
      </w:tr>
      <w:tr>
        <w:tblPrEx>
          <w:tblCellMar>
            <w:top w:w="15" w:type="dxa"/>
            <w:left w:w="108" w:type="dxa"/>
            <w:bottom w:w="15" w:type="dxa"/>
            <w:right w:w="108"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3</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color w:val="000000"/>
                <w:kern w:val="0"/>
                <w:sz w:val="20"/>
                <w:szCs w:val="20"/>
              </w:rPr>
            </w:pPr>
            <w:r>
              <w:rPr>
                <w:rFonts w:hint="eastAsia" w:cs="宋体"/>
                <w:b/>
                <w:color w:val="000000"/>
                <w:kern w:val="0"/>
                <w:sz w:val="20"/>
                <w:szCs w:val="20"/>
              </w:rPr>
              <w:t>初中九年级学业考试补报名</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color w:val="000000"/>
                <w:kern w:val="0"/>
                <w:sz w:val="18"/>
                <w:szCs w:val="18"/>
              </w:rPr>
            </w:pPr>
            <w:r>
              <w:rPr>
                <w:rFonts w:hint="eastAsia" w:cs="宋体"/>
                <w:b/>
                <w:color w:val="000000"/>
                <w:kern w:val="0"/>
                <w:sz w:val="18"/>
                <w:szCs w:val="18"/>
              </w:rPr>
              <w:t>2024年</w:t>
            </w:r>
          </w:p>
          <w:p>
            <w:pPr>
              <w:widowControl/>
              <w:jc w:val="center"/>
              <w:rPr>
                <w:rFonts w:cs="宋体"/>
                <w:b/>
                <w:color w:val="000000"/>
                <w:kern w:val="0"/>
                <w:sz w:val="18"/>
                <w:szCs w:val="18"/>
              </w:rPr>
            </w:pPr>
            <w:r>
              <w:rPr>
                <w:rFonts w:hint="eastAsia" w:cs="宋体"/>
                <w:b/>
                <w:color w:val="000000"/>
                <w:kern w:val="0"/>
                <w:sz w:val="18"/>
                <w:szCs w:val="18"/>
              </w:rPr>
              <w:t>2月</w:t>
            </w:r>
            <w:r>
              <w:rPr>
                <w:rFonts w:cs="宋体"/>
                <w:b/>
                <w:color w:val="000000"/>
                <w:kern w:val="0"/>
                <w:sz w:val="18"/>
                <w:szCs w:val="18"/>
              </w:rPr>
              <w:t>27</w:t>
            </w:r>
            <w:r>
              <w:rPr>
                <w:rFonts w:hint="eastAsia" w:cs="宋体"/>
                <w:b/>
                <w:color w:val="000000"/>
                <w:kern w:val="0"/>
                <w:sz w:val="18"/>
                <w:szCs w:val="18"/>
              </w:rPr>
              <w:t>日</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color w:val="000000"/>
                <w:kern w:val="0"/>
                <w:sz w:val="20"/>
                <w:szCs w:val="20"/>
              </w:rPr>
            </w:pPr>
            <w:r>
              <w:rPr>
                <w:rFonts w:hint="eastAsia" w:cs="宋体"/>
                <w:b/>
                <w:color w:val="000000"/>
                <w:kern w:val="0"/>
                <w:sz w:val="20"/>
                <w:szCs w:val="20"/>
              </w:rPr>
              <w:t>报名点</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p>
        </w:tc>
      </w:tr>
      <w:tr>
        <w:tblPrEx>
          <w:tblCellMar>
            <w:top w:w="15" w:type="dxa"/>
            <w:left w:w="108" w:type="dxa"/>
            <w:bottom w:w="15" w:type="dxa"/>
            <w:right w:w="108" w:type="dxa"/>
          </w:tblCellMar>
        </w:tblPrEx>
        <w:trPr>
          <w:trHeight w:val="111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4</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r>
              <w:rPr>
                <w:rFonts w:hint="eastAsia" w:cs="宋体"/>
                <w:color w:val="000000"/>
                <w:kern w:val="0"/>
                <w:sz w:val="20"/>
                <w:szCs w:val="20"/>
              </w:rPr>
              <w:t>登录中招管理系统录入政策性照顾对象、随迁子女一类考生、本市跨区借考考生，并将考生申请照顾有关材料上报区（县）招生办（政策性照顾迁户过程学业考试生需上交已迁入本市户口簿）</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18"/>
                <w:szCs w:val="18"/>
              </w:rPr>
            </w:pPr>
            <w:r>
              <w:rPr>
                <w:rFonts w:hint="eastAsia" w:cs="宋体"/>
                <w:color w:val="000000"/>
                <w:kern w:val="0"/>
                <w:sz w:val="18"/>
                <w:szCs w:val="18"/>
              </w:rPr>
              <w:t>2024年</w:t>
            </w:r>
          </w:p>
          <w:p>
            <w:pPr>
              <w:widowControl/>
              <w:jc w:val="center"/>
              <w:rPr>
                <w:rFonts w:cs="宋体"/>
                <w:color w:val="000000"/>
                <w:kern w:val="0"/>
                <w:sz w:val="18"/>
                <w:szCs w:val="18"/>
              </w:rPr>
            </w:pPr>
            <w:r>
              <w:rPr>
                <w:rFonts w:hint="eastAsia" w:cs="宋体"/>
                <w:color w:val="000000"/>
                <w:kern w:val="0"/>
                <w:sz w:val="18"/>
                <w:szCs w:val="18"/>
              </w:rPr>
              <w:t>2月28日前</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报名点</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p>
        </w:tc>
      </w:tr>
      <w:tr>
        <w:tblPrEx>
          <w:tblCellMar>
            <w:top w:w="15" w:type="dxa"/>
            <w:left w:w="108" w:type="dxa"/>
            <w:bottom w:w="15" w:type="dxa"/>
            <w:right w:w="108"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5</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r>
              <w:rPr>
                <w:rFonts w:hint="eastAsia" w:cs="宋体"/>
                <w:color w:val="000000"/>
                <w:kern w:val="0"/>
                <w:sz w:val="20"/>
                <w:szCs w:val="20"/>
              </w:rPr>
              <w:t>体育免考与择考考生信息的录入与审核</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18"/>
                <w:szCs w:val="18"/>
              </w:rPr>
            </w:pPr>
            <w:r>
              <w:rPr>
                <w:rFonts w:hint="eastAsia" w:cs="宋体"/>
                <w:color w:val="000000"/>
                <w:kern w:val="0"/>
                <w:sz w:val="18"/>
                <w:szCs w:val="18"/>
              </w:rPr>
              <w:t>2024年</w:t>
            </w:r>
          </w:p>
          <w:p>
            <w:pPr>
              <w:widowControl/>
              <w:jc w:val="center"/>
              <w:rPr>
                <w:rFonts w:cs="宋体"/>
                <w:color w:val="000000"/>
                <w:kern w:val="0"/>
                <w:sz w:val="18"/>
                <w:szCs w:val="18"/>
              </w:rPr>
            </w:pPr>
            <w:r>
              <w:rPr>
                <w:rFonts w:hint="eastAsia" w:cs="宋体"/>
                <w:color w:val="000000"/>
                <w:kern w:val="0"/>
                <w:sz w:val="18"/>
                <w:szCs w:val="18"/>
              </w:rPr>
              <w:t>3月5日前</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报名点</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r>
              <w:rPr>
                <w:rFonts w:hint="eastAsia" w:cs="宋体"/>
                <w:color w:val="000000"/>
                <w:kern w:val="0"/>
                <w:sz w:val="20"/>
                <w:szCs w:val="20"/>
              </w:rPr>
              <w:t>区（县）招生办</w:t>
            </w:r>
          </w:p>
        </w:tc>
      </w:tr>
      <w:tr>
        <w:tblPrEx>
          <w:tblCellMar>
            <w:top w:w="15" w:type="dxa"/>
            <w:left w:w="108" w:type="dxa"/>
            <w:bottom w:w="15" w:type="dxa"/>
            <w:right w:w="108"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6</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r>
              <w:rPr>
                <w:rFonts w:hint="eastAsia" w:cs="宋体"/>
                <w:color w:val="000000"/>
                <w:kern w:val="0"/>
                <w:sz w:val="20"/>
                <w:szCs w:val="20"/>
              </w:rPr>
              <w:t>中招管理服务系统审核政策性照顾对象、随迁子女一类考生、本市跨区借考考生资料</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2024年</w:t>
            </w:r>
          </w:p>
          <w:p>
            <w:pPr>
              <w:widowControl/>
              <w:jc w:val="center"/>
              <w:rPr>
                <w:rFonts w:cs="宋体"/>
                <w:color w:val="000000"/>
                <w:kern w:val="0"/>
                <w:sz w:val="20"/>
                <w:szCs w:val="20"/>
              </w:rPr>
            </w:pPr>
            <w:r>
              <w:rPr>
                <w:rFonts w:hint="eastAsia" w:cs="宋体"/>
                <w:color w:val="000000"/>
                <w:kern w:val="0"/>
                <w:sz w:val="20"/>
                <w:szCs w:val="20"/>
              </w:rPr>
              <w:t>3月5日</w:t>
            </w:r>
            <w:r>
              <w:rPr>
                <w:rFonts w:hint="eastAsia" w:cs="宋体"/>
                <w:color w:val="000000"/>
                <w:kern w:val="0"/>
                <w:sz w:val="20"/>
                <w:szCs w:val="20"/>
              </w:rPr>
              <w:br w:type="textWrapping"/>
            </w:r>
            <w:r>
              <w:rPr>
                <w:rFonts w:hint="eastAsia" w:cs="宋体"/>
                <w:color w:val="000000"/>
                <w:kern w:val="0"/>
                <w:sz w:val="20"/>
                <w:szCs w:val="20"/>
              </w:rPr>
              <w:t>至10日</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r>
              <w:rPr>
                <w:rFonts w:hint="eastAsia" w:cs="宋体"/>
                <w:color w:val="000000"/>
                <w:kern w:val="0"/>
                <w:sz w:val="20"/>
                <w:szCs w:val="20"/>
              </w:rPr>
              <w:t>区（县）招生办</w:t>
            </w:r>
          </w:p>
        </w:tc>
      </w:tr>
      <w:tr>
        <w:tblPrEx>
          <w:tblCellMar>
            <w:top w:w="15" w:type="dxa"/>
            <w:left w:w="108" w:type="dxa"/>
            <w:bottom w:w="15" w:type="dxa"/>
            <w:right w:w="108" w:type="dxa"/>
          </w:tblCellMar>
        </w:tblPrEx>
        <w:trPr>
          <w:trHeight w:val="900" w:hRule="atLeast"/>
        </w:trPr>
        <w:tc>
          <w:tcPr>
            <w:tcW w:w="4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color w:val="000000"/>
                <w:kern w:val="0"/>
                <w:sz w:val="20"/>
                <w:szCs w:val="20"/>
              </w:rPr>
            </w:pPr>
            <w:r>
              <w:rPr>
                <w:rFonts w:hint="eastAsia" w:cs="宋体"/>
                <w:color w:val="000000"/>
                <w:kern w:val="0"/>
                <w:sz w:val="20"/>
                <w:szCs w:val="20"/>
              </w:rPr>
              <w:t>７</w:t>
            </w:r>
          </w:p>
        </w:tc>
        <w:tc>
          <w:tcPr>
            <w:tcW w:w="494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b/>
                <w:color w:val="000000"/>
                <w:kern w:val="0"/>
                <w:sz w:val="20"/>
                <w:szCs w:val="20"/>
              </w:rPr>
            </w:pPr>
            <w:r>
              <w:rPr>
                <w:rFonts w:hint="eastAsia" w:cs="宋体"/>
                <w:b/>
                <w:color w:val="000000"/>
                <w:kern w:val="0"/>
                <w:sz w:val="20"/>
                <w:szCs w:val="20"/>
              </w:rPr>
              <w:t>八年级、九年级学业考试再次补报名</w:t>
            </w:r>
          </w:p>
        </w:tc>
        <w:tc>
          <w:tcPr>
            <w:tcW w:w="12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color w:val="000000"/>
                <w:kern w:val="0"/>
                <w:sz w:val="18"/>
                <w:szCs w:val="18"/>
              </w:rPr>
            </w:pPr>
            <w:r>
              <w:rPr>
                <w:rFonts w:hint="eastAsia" w:cs="宋体"/>
                <w:b/>
                <w:color w:val="000000"/>
                <w:kern w:val="0"/>
                <w:sz w:val="18"/>
                <w:szCs w:val="18"/>
              </w:rPr>
              <w:t>2024年</w:t>
            </w:r>
          </w:p>
          <w:p>
            <w:pPr>
              <w:widowControl/>
              <w:jc w:val="center"/>
              <w:rPr>
                <w:rFonts w:cs="宋体"/>
                <w:b/>
                <w:color w:val="000000"/>
                <w:kern w:val="0"/>
                <w:sz w:val="18"/>
                <w:szCs w:val="18"/>
              </w:rPr>
            </w:pPr>
            <w:r>
              <w:rPr>
                <w:rFonts w:hint="eastAsia" w:cs="宋体"/>
                <w:b/>
                <w:color w:val="000000"/>
                <w:kern w:val="0"/>
                <w:sz w:val="18"/>
                <w:szCs w:val="18"/>
              </w:rPr>
              <w:t>4月6日</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宋体"/>
                <w:b/>
                <w:color w:val="000000"/>
                <w:kern w:val="0"/>
                <w:sz w:val="20"/>
                <w:szCs w:val="20"/>
              </w:rPr>
            </w:pPr>
            <w:r>
              <w:rPr>
                <w:rFonts w:hint="eastAsia" w:cs="宋体"/>
                <w:b/>
                <w:color w:val="000000"/>
                <w:kern w:val="0"/>
                <w:sz w:val="20"/>
                <w:szCs w:val="20"/>
              </w:rPr>
              <w:t>报名点</w:t>
            </w:r>
          </w:p>
        </w:tc>
        <w:tc>
          <w:tcPr>
            <w:tcW w:w="16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0"/>
                <w:szCs w:val="20"/>
              </w:rPr>
            </w:pPr>
          </w:p>
        </w:tc>
      </w:tr>
    </w:tbl>
    <w:p/>
    <w:p>
      <w:pPr>
        <w:ind w:firstLine="280" w:firstLineChars="100"/>
        <w:rPr>
          <w:rFonts w:eastAsia="仿宋_GB2312"/>
          <w:sz w:val="28"/>
          <w:szCs w:val="28"/>
        </w:rPr>
      </w:pPr>
    </w:p>
    <w:sectPr>
      <w:pgSz w:w="11906" w:h="16838"/>
      <w:pgMar w:top="998" w:right="1134" w:bottom="1418" w:left="1134"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0181" w:y="-11"/>
      <w:rPr>
        <w:rStyle w:val="11"/>
        <w:rFonts w:ascii="仿宋_GB2312" w:eastAsia="仿宋_GB2312"/>
        <w:sz w:val="28"/>
        <w:szCs w:val="28"/>
      </w:rPr>
    </w:pP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19</w:t>
    </w:r>
    <w:r>
      <w:rPr>
        <w:rStyle w:val="11"/>
        <w:rFonts w:hint="eastAsia" w:ascii="仿宋_GB2312" w:eastAsia="仿宋_GB2312"/>
        <w:sz w:val="28"/>
        <w:szCs w:val="28"/>
      </w:rPr>
      <w:fldChar w:fldCharType="end"/>
    </w:r>
  </w:p>
  <w:p>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ascii="仿宋_GB2312" w:eastAsia="仿宋_GB2312"/>
        <w:sz w:val="28"/>
        <w:szCs w:val="28"/>
      </w:rPr>
    </w:pP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20</w:t>
    </w:r>
    <w:r>
      <w:rPr>
        <w:rStyle w:val="11"/>
        <w:rFonts w:hint="eastAsia" w:ascii="仿宋_GB2312" w:eastAsia="仿宋_GB2312"/>
        <w:sz w:val="28"/>
        <w:szCs w:val="2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27 -</w:t>
    </w:r>
    <w:r>
      <w:rPr>
        <w:rFonts w:hint="eastAsia" w:ascii="仿宋_GB2312" w:eastAsia="仿宋_GB2312"/>
        <w:sz w:val="28"/>
        <w:szCs w:val="28"/>
      </w:rPr>
      <w:fldChar w:fldCharType="end"/>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26 -</w:t>
    </w:r>
    <w:r>
      <w:rPr>
        <w:rFonts w:hint="eastAsia" w:ascii="仿宋_GB2312" w:eastAsia="仿宋_GB2312"/>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0D"/>
    <w:rsid w:val="000147B7"/>
    <w:rsid w:val="00014DD9"/>
    <w:rsid w:val="00016C78"/>
    <w:rsid w:val="000212A9"/>
    <w:rsid w:val="00021B86"/>
    <w:rsid w:val="000274E9"/>
    <w:rsid w:val="00031DAA"/>
    <w:rsid w:val="00035F56"/>
    <w:rsid w:val="000472D7"/>
    <w:rsid w:val="00063A45"/>
    <w:rsid w:val="00070EAF"/>
    <w:rsid w:val="00075AA3"/>
    <w:rsid w:val="000774EA"/>
    <w:rsid w:val="00080D0F"/>
    <w:rsid w:val="00085E3B"/>
    <w:rsid w:val="0009055B"/>
    <w:rsid w:val="00091269"/>
    <w:rsid w:val="000932F3"/>
    <w:rsid w:val="00093C51"/>
    <w:rsid w:val="000A2E9F"/>
    <w:rsid w:val="000A425E"/>
    <w:rsid w:val="000B27B7"/>
    <w:rsid w:val="000B6EB3"/>
    <w:rsid w:val="000C063B"/>
    <w:rsid w:val="000C5A0A"/>
    <w:rsid w:val="000D3877"/>
    <w:rsid w:val="000E3C06"/>
    <w:rsid w:val="000E5279"/>
    <w:rsid w:val="000E5B24"/>
    <w:rsid w:val="000E72D2"/>
    <w:rsid w:val="000E7E2C"/>
    <w:rsid w:val="000F114A"/>
    <w:rsid w:val="000F26A0"/>
    <w:rsid w:val="000F413E"/>
    <w:rsid w:val="000F5C42"/>
    <w:rsid w:val="000F7CA0"/>
    <w:rsid w:val="001114F1"/>
    <w:rsid w:val="001165C6"/>
    <w:rsid w:val="00116D76"/>
    <w:rsid w:val="001343DC"/>
    <w:rsid w:val="001433F3"/>
    <w:rsid w:val="00143633"/>
    <w:rsid w:val="0014458B"/>
    <w:rsid w:val="00145B1C"/>
    <w:rsid w:val="001503CA"/>
    <w:rsid w:val="00154E2D"/>
    <w:rsid w:val="001565A7"/>
    <w:rsid w:val="00162AB3"/>
    <w:rsid w:val="001630DD"/>
    <w:rsid w:val="00163297"/>
    <w:rsid w:val="00164FAE"/>
    <w:rsid w:val="00170CFB"/>
    <w:rsid w:val="00172067"/>
    <w:rsid w:val="00172A27"/>
    <w:rsid w:val="00175A90"/>
    <w:rsid w:val="001777EB"/>
    <w:rsid w:val="00183290"/>
    <w:rsid w:val="00186A1B"/>
    <w:rsid w:val="00186E97"/>
    <w:rsid w:val="001902A7"/>
    <w:rsid w:val="00191E8A"/>
    <w:rsid w:val="001A2814"/>
    <w:rsid w:val="001A2F79"/>
    <w:rsid w:val="001A367B"/>
    <w:rsid w:val="001A38B1"/>
    <w:rsid w:val="001A59EE"/>
    <w:rsid w:val="001A68C3"/>
    <w:rsid w:val="001B0559"/>
    <w:rsid w:val="001B480F"/>
    <w:rsid w:val="001C29CB"/>
    <w:rsid w:val="001C3FF7"/>
    <w:rsid w:val="001C46BE"/>
    <w:rsid w:val="001C57FE"/>
    <w:rsid w:val="001D06FA"/>
    <w:rsid w:val="001D4118"/>
    <w:rsid w:val="001E5346"/>
    <w:rsid w:val="001E656B"/>
    <w:rsid w:val="001F29B3"/>
    <w:rsid w:val="00200390"/>
    <w:rsid w:val="00201ACF"/>
    <w:rsid w:val="00205DF2"/>
    <w:rsid w:val="00207976"/>
    <w:rsid w:val="00224246"/>
    <w:rsid w:val="0023095F"/>
    <w:rsid w:val="00231C58"/>
    <w:rsid w:val="002448C9"/>
    <w:rsid w:val="002465EA"/>
    <w:rsid w:val="00247F97"/>
    <w:rsid w:val="00251F73"/>
    <w:rsid w:val="00253FAB"/>
    <w:rsid w:val="00261249"/>
    <w:rsid w:val="00266F98"/>
    <w:rsid w:val="002675C6"/>
    <w:rsid w:val="00271AA6"/>
    <w:rsid w:val="002742ED"/>
    <w:rsid w:val="0027505F"/>
    <w:rsid w:val="00275580"/>
    <w:rsid w:val="002769DB"/>
    <w:rsid w:val="00284C93"/>
    <w:rsid w:val="00290674"/>
    <w:rsid w:val="00290F23"/>
    <w:rsid w:val="00292534"/>
    <w:rsid w:val="002972F4"/>
    <w:rsid w:val="002A04FA"/>
    <w:rsid w:val="002A2120"/>
    <w:rsid w:val="002B4A99"/>
    <w:rsid w:val="002B75D6"/>
    <w:rsid w:val="002C23AF"/>
    <w:rsid w:val="002C27E3"/>
    <w:rsid w:val="002D3AE0"/>
    <w:rsid w:val="002D58F2"/>
    <w:rsid w:val="002E2AB8"/>
    <w:rsid w:val="002E333A"/>
    <w:rsid w:val="002E6F67"/>
    <w:rsid w:val="002F0456"/>
    <w:rsid w:val="002F593C"/>
    <w:rsid w:val="002F7D15"/>
    <w:rsid w:val="00300383"/>
    <w:rsid w:val="00300CA0"/>
    <w:rsid w:val="003014CA"/>
    <w:rsid w:val="00302017"/>
    <w:rsid w:val="00305974"/>
    <w:rsid w:val="003064A5"/>
    <w:rsid w:val="00307C0D"/>
    <w:rsid w:val="00307EEF"/>
    <w:rsid w:val="00313BC9"/>
    <w:rsid w:val="003145FD"/>
    <w:rsid w:val="00317772"/>
    <w:rsid w:val="00317EF5"/>
    <w:rsid w:val="00320662"/>
    <w:rsid w:val="00322FC9"/>
    <w:rsid w:val="00325063"/>
    <w:rsid w:val="00326664"/>
    <w:rsid w:val="00335AE1"/>
    <w:rsid w:val="00335D79"/>
    <w:rsid w:val="003365C2"/>
    <w:rsid w:val="00340482"/>
    <w:rsid w:val="00343064"/>
    <w:rsid w:val="00364CFD"/>
    <w:rsid w:val="00366BF3"/>
    <w:rsid w:val="003722FB"/>
    <w:rsid w:val="00374AFF"/>
    <w:rsid w:val="00382802"/>
    <w:rsid w:val="00392B57"/>
    <w:rsid w:val="00394B45"/>
    <w:rsid w:val="003A302F"/>
    <w:rsid w:val="003A6230"/>
    <w:rsid w:val="003B2B6D"/>
    <w:rsid w:val="003C00BD"/>
    <w:rsid w:val="003C2801"/>
    <w:rsid w:val="003C2A16"/>
    <w:rsid w:val="003C3A29"/>
    <w:rsid w:val="003C604C"/>
    <w:rsid w:val="003D1D59"/>
    <w:rsid w:val="003D2C30"/>
    <w:rsid w:val="003E341A"/>
    <w:rsid w:val="003E535A"/>
    <w:rsid w:val="003F6E01"/>
    <w:rsid w:val="003F7568"/>
    <w:rsid w:val="003F7948"/>
    <w:rsid w:val="003F7BCE"/>
    <w:rsid w:val="004033A0"/>
    <w:rsid w:val="00403BC5"/>
    <w:rsid w:val="004070F3"/>
    <w:rsid w:val="004160DC"/>
    <w:rsid w:val="004251FE"/>
    <w:rsid w:val="004260BB"/>
    <w:rsid w:val="00430146"/>
    <w:rsid w:val="00430F08"/>
    <w:rsid w:val="004337D9"/>
    <w:rsid w:val="0043603A"/>
    <w:rsid w:val="0043606D"/>
    <w:rsid w:val="00437063"/>
    <w:rsid w:val="00437E4E"/>
    <w:rsid w:val="00441085"/>
    <w:rsid w:val="00441A0E"/>
    <w:rsid w:val="00445813"/>
    <w:rsid w:val="00446C4F"/>
    <w:rsid w:val="004539D6"/>
    <w:rsid w:val="00464561"/>
    <w:rsid w:val="004702BE"/>
    <w:rsid w:val="00471294"/>
    <w:rsid w:val="0048079B"/>
    <w:rsid w:val="00483658"/>
    <w:rsid w:val="00497611"/>
    <w:rsid w:val="004A28BE"/>
    <w:rsid w:val="004A5B82"/>
    <w:rsid w:val="004B040F"/>
    <w:rsid w:val="004B59F1"/>
    <w:rsid w:val="004C3966"/>
    <w:rsid w:val="004C5705"/>
    <w:rsid w:val="004C7A83"/>
    <w:rsid w:val="004D07E0"/>
    <w:rsid w:val="004D139D"/>
    <w:rsid w:val="004D23C0"/>
    <w:rsid w:val="004D44D1"/>
    <w:rsid w:val="004D4D35"/>
    <w:rsid w:val="004D5AFF"/>
    <w:rsid w:val="004D7A24"/>
    <w:rsid w:val="004E0632"/>
    <w:rsid w:val="004E0BC1"/>
    <w:rsid w:val="004E447E"/>
    <w:rsid w:val="004E58F0"/>
    <w:rsid w:val="004E763C"/>
    <w:rsid w:val="00502D4B"/>
    <w:rsid w:val="005038DF"/>
    <w:rsid w:val="0050558A"/>
    <w:rsid w:val="0050792A"/>
    <w:rsid w:val="00511B20"/>
    <w:rsid w:val="00515549"/>
    <w:rsid w:val="0052043A"/>
    <w:rsid w:val="00524323"/>
    <w:rsid w:val="00525F1B"/>
    <w:rsid w:val="00526CFA"/>
    <w:rsid w:val="005352AC"/>
    <w:rsid w:val="00537BB0"/>
    <w:rsid w:val="00542336"/>
    <w:rsid w:val="0054368A"/>
    <w:rsid w:val="0054381E"/>
    <w:rsid w:val="00544378"/>
    <w:rsid w:val="00545F8A"/>
    <w:rsid w:val="00555485"/>
    <w:rsid w:val="005554A5"/>
    <w:rsid w:val="00562A92"/>
    <w:rsid w:val="00564901"/>
    <w:rsid w:val="00566A10"/>
    <w:rsid w:val="005677EE"/>
    <w:rsid w:val="00571722"/>
    <w:rsid w:val="00573EA9"/>
    <w:rsid w:val="005845F4"/>
    <w:rsid w:val="0059724D"/>
    <w:rsid w:val="005A10F8"/>
    <w:rsid w:val="005A234A"/>
    <w:rsid w:val="005A6AAA"/>
    <w:rsid w:val="005A707F"/>
    <w:rsid w:val="005B23B1"/>
    <w:rsid w:val="005C0C34"/>
    <w:rsid w:val="005C1293"/>
    <w:rsid w:val="005C1BE4"/>
    <w:rsid w:val="005C5872"/>
    <w:rsid w:val="005C7ABC"/>
    <w:rsid w:val="005D0078"/>
    <w:rsid w:val="005D5035"/>
    <w:rsid w:val="005E093C"/>
    <w:rsid w:val="005E0DBF"/>
    <w:rsid w:val="005E65C4"/>
    <w:rsid w:val="005F07F3"/>
    <w:rsid w:val="005F0DC7"/>
    <w:rsid w:val="005F4010"/>
    <w:rsid w:val="005F4953"/>
    <w:rsid w:val="005F5B74"/>
    <w:rsid w:val="00601E09"/>
    <w:rsid w:val="0060243B"/>
    <w:rsid w:val="006024E1"/>
    <w:rsid w:val="0060790C"/>
    <w:rsid w:val="00610BC1"/>
    <w:rsid w:val="00614736"/>
    <w:rsid w:val="0061698A"/>
    <w:rsid w:val="0062187E"/>
    <w:rsid w:val="00627F5C"/>
    <w:rsid w:val="00632B87"/>
    <w:rsid w:val="00641605"/>
    <w:rsid w:val="0064531E"/>
    <w:rsid w:val="00646D7A"/>
    <w:rsid w:val="0064734D"/>
    <w:rsid w:val="006537AB"/>
    <w:rsid w:val="006546E5"/>
    <w:rsid w:val="00655CC9"/>
    <w:rsid w:val="00662DE8"/>
    <w:rsid w:val="0066643D"/>
    <w:rsid w:val="00667196"/>
    <w:rsid w:val="0067098D"/>
    <w:rsid w:val="006814BA"/>
    <w:rsid w:val="00686A1B"/>
    <w:rsid w:val="00696D75"/>
    <w:rsid w:val="006B0555"/>
    <w:rsid w:val="006B13CD"/>
    <w:rsid w:val="006B2791"/>
    <w:rsid w:val="006B2F05"/>
    <w:rsid w:val="006C1D5D"/>
    <w:rsid w:val="006C3CE6"/>
    <w:rsid w:val="006C4B3A"/>
    <w:rsid w:val="006C5437"/>
    <w:rsid w:val="006C5D5B"/>
    <w:rsid w:val="006D73BF"/>
    <w:rsid w:val="006E24B3"/>
    <w:rsid w:val="006F51F1"/>
    <w:rsid w:val="00704CF1"/>
    <w:rsid w:val="007071E7"/>
    <w:rsid w:val="007131E1"/>
    <w:rsid w:val="00714184"/>
    <w:rsid w:val="00723721"/>
    <w:rsid w:val="007249EF"/>
    <w:rsid w:val="00726154"/>
    <w:rsid w:val="0073189C"/>
    <w:rsid w:val="0073227A"/>
    <w:rsid w:val="00737664"/>
    <w:rsid w:val="007408FE"/>
    <w:rsid w:val="00743D59"/>
    <w:rsid w:val="00746A23"/>
    <w:rsid w:val="00747892"/>
    <w:rsid w:val="007478D9"/>
    <w:rsid w:val="00753E04"/>
    <w:rsid w:val="00756EF5"/>
    <w:rsid w:val="0076278A"/>
    <w:rsid w:val="00763B50"/>
    <w:rsid w:val="00767953"/>
    <w:rsid w:val="00770DE9"/>
    <w:rsid w:val="00773DD9"/>
    <w:rsid w:val="00776507"/>
    <w:rsid w:val="00780CA4"/>
    <w:rsid w:val="00782409"/>
    <w:rsid w:val="0078421A"/>
    <w:rsid w:val="007912A3"/>
    <w:rsid w:val="007917FD"/>
    <w:rsid w:val="00792AA8"/>
    <w:rsid w:val="00794343"/>
    <w:rsid w:val="00794938"/>
    <w:rsid w:val="007A159F"/>
    <w:rsid w:val="007A478B"/>
    <w:rsid w:val="007A6C4F"/>
    <w:rsid w:val="007A7C7B"/>
    <w:rsid w:val="007A7E0A"/>
    <w:rsid w:val="007B079D"/>
    <w:rsid w:val="007B4F86"/>
    <w:rsid w:val="007B690E"/>
    <w:rsid w:val="007B7363"/>
    <w:rsid w:val="007B7D3F"/>
    <w:rsid w:val="007C4D50"/>
    <w:rsid w:val="007C6971"/>
    <w:rsid w:val="007C7343"/>
    <w:rsid w:val="007C736B"/>
    <w:rsid w:val="007C7D7D"/>
    <w:rsid w:val="007D12A1"/>
    <w:rsid w:val="007D1437"/>
    <w:rsid w:val="007D1B29"/>
    <w:rsid w:val="007D25B0"/>
    <w:rsid w:val="007D3FC0"/>
    <w:rsid w:val="007D6631"/>
    <w:rsid w:val="007D69C0"/>
    <w:rsid w:val="007E4419"/>
    <w:rsid w:val="007E5660"/>
    <w:rsid w:val="007E6F22"/>
    <w:rsid w:val="007F2F27"/>
    <w:rsid w:val="007F34CD"/>
    <w:rsid w:val="00800F6E"/>
    <w:rsid w:val="00806AD5"/>
    <w:rsid w:val="00817283"/>
    <w:rsid w:val="00821FF8"/>
    <w:rsid w:val="0082527D"/>
    <w:rsid w:val="0082768E"/>
    <w:rsid w:val="008353AC"/>
    <w:rsid w:val="0083589F"/>
    <w:rsid w:val="0083723F"/>
    <w:rsid w:val="00841F55"/>
    <w:rsid w:val="00846180"/>
    <w:rsid w:val="0085176C"/>
    <w:rsid w:val="008528DB"/>
    <w:rsid w:val="008600B7"/>
    <w:rsid w:val="00860CD4"/>
    <w:rsid w:val="00861926"/>
    <w:rsid w:val="008620E4"/>
    <w:rsid w:val="00872A78"/>
    <w:rsid w:val="008752E5"/>
    <w:rsid w:val="00880818"/>
    <w:rsid w:val="00883079"/>
    <w:rsid w:val="00893413"/>
    <w:rsid w:val="00897F6D"/>
    <w:rsid w:val="008A0351"/>
    <w:rsid w:val="008A04EF"/>
    <w:rsid w:val="008A0641"/>
    <w:rsid w:val="008A0B9A"/>
    <w:rsid w:val="008A1BE9"/>
    <w:rsid w:val="008B000E"/>
    <w:rsid w:val="008B1069"/>
    <w:rsid w:val="008B525D"/>
    <w:rsid w:val="008B6A2C"/>
    <w:rsid w:val="008C36B7"/>
    <w:rsid w:val="008D1FCC"/>
    <w:rsid w:val="008D5B17"/>
    <w:rsid w:val="008E6E94"/>
    <w:rsid w:val="008F020B"/>
    <w:rsid w:val="008F05CF"/>
    <w:rsid w:val="008F37A0"/>
    <w:rsid w:val="008F6F33"/>
    <w:rsid w:val="0090082F"/>
    <w:rsid w:val="00904E7A"/>
    <w:rsid w:val="009051DF"/>
    <w:rsid w:val="00905A2B"/>
    <w:rsid w:val="00912799"/>
    <w:rsid w:val="00913014"/>
    <w:rsid w:val="009131B7"/>
    <w:rsid w:val="00916FC2"/>
    <w:rsid w:val="009225A5"/>
    <w:rsid w:val="00931C89"/>
    <w:rsid w:val="00937C7B"/>
    <w:rsid w:val="00947E74"/>
    <w:rsid w:val="009535B4"/>
    <w:rsid w:val="00954A3F"/>
    <w:rsid w:val="00955DDA"/>
    <w:rsid w:val="009568AD"/>
    <w:rsid w:val="009578B5"/>
    <w:rsid w:val="00962BA0"/>
    <w:rsid w:val="009633A8"/>
    <w:rsid w:val="009773C5"/>
    <w:rsid w:val="00980B7D"/>
    <w:rsid w:val="009816C9"/>
    <w:rsid w:val="00983E22"/>
    <w:rsid w:val="00997511"/>
    <w:rsid w:val="009A2FD1"/>
    <w:rsid w:val="009A38F4"/>
    <w:rsid w:val="009B0EBF"/>
    <w:rsid w:val="009B1F6C"/>
    <w:rsid w:val="009B4877"/>
    <w:rsid w:val="009C105A"/>
    <w:rsid w:val="009C48E6"/>
    <w:rsid w:val="009D0666"/>
    <w:rsid w:val="009D1493"/>
    <w:rsid w:val="009D25BF"/>
    <w:rsid w:val="009E03AE"/>
    <w:rsid w:val="009E0B62"/>
    <w:rsid w:val="009E1285"/>
    <w:rsid w:val="009E3466"/>
    <w:rsid w:val="009E4B6D"/>
    <w:rsid w:val="009E6BB1"/>
    <w:rsid w:val="009F4BCA"/>
    <w:rsid w:val="00A011AC"/>
    <w:rsid w:val="00A14967"/>
    <w:rsid w:val="00A155EE"/>
    <w:rsid w:val="00A162DC"/>
    <w:rsid w:val="00A21062"/>
    <w:rsid w:val="00A2716C"/>
    <w:rsid w:val="00A304A8"/>
    <w:rsid w:val="00A3116E"/>
    <w:rsid w:val="00A3346B"/>
    <w:rsid w:val="00A35D95"/>
    <w:rsid w:val="00A40BB9"/>
    <w:rsid w:val="00A40F08"/>
    <w:rsid w:val="00A4259D"/>
    <w:rsid w:val="00A4522C"/>
    <w:rsid w:val="00A56FB8"/>
    <w:rsid w:val="00A62920"/>
    <w:rsid w:val="00A63264"/>
    <w:rsid w:val="00A65CD7"/>
    <w:rsid w:val="00A73C57"/>
    <w:rsid w:val="00A7510F"/>
    <w:rsid w:val="00A81284"/>
    <w:rsid w:val="00A926DA"/>
    <w:rsid w:val="00A95A25"/>
    <w:rsid w:val="00AB3FF5"/>
    <w:rsid w:val="00AB4117"/>
    <w:rsid w:val="00AB7379"/>
    <w:rsid w:val="00AB78E2"/>
    <w:rsid w:val="00AE6E14"/>
    <w:rsid w:val="00AF364B"/>
    <w:rsid w:val="00AF3769"/>
    <w:rsid w:val="00AF700D"/>
    <w:rsid w:val="00AF755F"/>
    <w:rsid w:val="00B0113A"/>
    <w:rsid w:val="00B014B6"/>
    <w:rsid w:val="00B075FC"/>
    <w:rsid w:val="00B2677C"/>
    <w:rsid w:val="00B351F0"/>
    <w:rsid w:val="00B36000"/>
    <w:rsid w:val="00B47D56"/>
    <w:rsid w:val="00B500A4"/>
    <w:rsid w:val="00B54BE5"/>
    <w:rsid w:val="00B55272"/>
    <w:rsid w:val="00B55606"/>
    <w:rsid w:val="00B6090F"/>
    <w:rsid w:val="00B67A45"/>
    <w:rsid w:val="00B71A6A"/>
    <w:rsid w:val="00B76734"/>
    <w:rsid w:val="00B82406"/>
    <w:rsid w:val="00B9241B"/>
    <w:rsid w:val="00B96A21"/>
    <w:rsid w:val="00BA274A"/>
    <w:rsid w:val="00BB18D8"/>
    <w:rsid w:val="00BB1BAC"/>
    <w:rsid w:val="00BB2AED"/>
    <w:rsid w:val="00BC2314"/>
    <w:rsid w:val="00BC47FB"/>
    <w:rsid w:val="00BD1161"/>
    <w:rsid w:val="00BE2020"/>
    <w:rsid w:val="00BE68D8"/>
    <w:rsid w:val="00BF11CD"/>
    <w:rsid w:val="00BF3C66"/>
    <w:rsid w:val="00C0330C"/>
    <w:rsid w:val="00C10995"/>
    <w:rsid w:val="00C124AC"/>
    <w:rsid w:val="00C14AF1"/>
    <w:rsid w:val="00C16897"/>
    <w:rsid w:val="00C24016"/>
    <w:rsid w:val="00C27570"/>
    <w:rsid w:val="00C37B36"/>
    <w:rsid w:val="00C42D00"/>
    <w:rsid w:val="00C44C72"/>
    <w:rsid w:val="00C519D9"/>
    <w:rsid w:val="00C53A2F"/>
    <w:rsid w:val="00C53E56"/>
    <w:rsid w:val="00C5586D"/>
    <w:rsid w:val="00C574A0"/>
    <w:rsid w:val="00C6650B"/>
    <w:rsid w:val="00C67323"/>
    <w:rsid w:val="00C67E98"/>
    <w:rsid w:val="00C71095"/>
    <w:rsid w:val="00C7430B"/>
    <w:rsid w:val="00C757AC"/>
    <w:rsid w:val="00C77281"/>
    <w:rsid w:val="00C84905"/>
    <w:rsid w:val="00C91A02"/>
    <w:rsid w:val="00C91FFF"/>
    <w:rsid w:val="00C92B8F"/>
    <w:rsid w:val="00C93166"/>
    <w:rsid w:val="00CA0662"/>
    <w:rsid w:val="00CA1C21"/>
    <w:rsid w:val="00CB1A95"/>
    <w:rsid w:val="00CB4F79"/>
    <w:rsid w:val="00CB7537"/>
    <w:rsid w:val="00CC0119"/>
    <w:rsid w:val="00CC18BA"/>
    <w:rsid w:val="00CC3F7A"/>
    <w:rsid w:val="00CC5BB7"/>
    <w:rsid w:val="00CC5D1B"/>
    <w:rsid w:val="00CC5F13"/>
    <w:rsid w:val="00CC7EB7"/>
    <w:rsid w:val="00CD1CA2"/>
    <w:rsid w:val="00CD4424"/>
    <w:rsid w:val="00CD61B9"/>
    <w:rsid w:val="00CE1637"/>
    <w:rsid w:val="00CE4C8E"/>
    <w:rsid w:val="00CE633A"/>
    <w:rsid w:val="00CF1E6D"/>
    <w:rsid w:val="00CF3209"/>
    <w:rsid w:val="00CF3540"/>
    <w:rsid w:val="00CF674D"/>
    <w:rsid w:val="00D01741"/>
    <w:rsid w:val="00D17B1B"/>
    <w:rsid w:val="00D17C58"/>
    <w:rsid w:val="00D326E1"/>
    <w:rsid w:val="00D34613"/>
    <w:rsid w:val="00D535D1"/>
    <w:rsid w:val="00D549BA"/>
    <w:rsid w:val="00D574CC"/>
    <w:rsid w:val="00D65666"/>
    <w:rsid w:val="00D7075A"/>
    <w:rsid w:val="00D70D19"/>
    <w:rsid w:val="00D70D5A"/>
    <w:rsid w:val="00D70F0D"/>
    <w:rsid w:val="00D73CA5"/>
    <w:rsid w:val="00D80BFF"/>
    <w:rsid w:val="00D82042"/>
    <w:rsid w:val="00D84648"/>
    <w:rsid w:val="00D94A79"/>
    <w:rsid w:val="00DA09F5"/>
    <w:rsid w:val="00DA27D6"/>
    <w:rsid w:val="00DA48EE"/>
    <w:rsid w:val="00DA51B4"/>
    <w:rsid w:val="00DA6A5B"/>
    <w:rsid w:val="00DB035B"/>
    <w:rsid w:val="00DB0BF6"/>
    <w:rsid w:val="00DB11D5"/>
    <w:rsid w:val="00DB7E44"/>
    <w:rsid w:val="00DC3994"/>
    <w:rsid w:val="00DC6356"/>
    <w:rsid w:val="00DD1A4F"/>
    <w:rsid w:val="00DD3EB1"/>
    <w:rsid w:val="00DE23E2"/>
    <w:rsid w:val="00DE7A72"/>
    <w:rsid w:val="00DF0FE7"/>
    <w:rsid w:val="00DF21C1"/>
    <w:rsid w:val="00DF2256"/>
    <w:rsid w:val="00DF7AE2"/>
    <w:rsid w:val="00E07A43"/>
    <w:rsid w:val="00E1108C"/>
    <w:rsid w:val="00E1215D"/>
    <w:rsid w:val="00E12A60"/>
    <w:rsid w:val="00E13E95"/>
    <w:rsid w:val="00E16EFE"/>
    <w:rsid w:val="00E20F9D"/>
    <w:rsid w:val="00E24134"/>
    <w:rsid w:val="00E3000C"/>
    <w:rsid w:val="00E31914"/>
    <w:rsid w:val="00E43A8F"/>
    <w:rsid w:val="00E4452F"/>
    <w:rsid w:val="00E50844"/>
    <w:rsid w:val="00E5115C"/>
    <w:rsid w:val="00E54C8B"/>
    <w:rsid w:val="00E551C2"/>
    <w:rsid w:val="00E61462"/>
    <w:rsid w:val="00E61A6B"/>
    <w:rsid w:val="00E61B9A"/>
    <w:rsid w:val="00E642DC"/>
    <w:rsid w:val="00E645D4"/>
    <w:rsid w:val="00E64B2B"/>
    <w:rsid w:val="00E826C7"/>
    <w:rsid w:val="00E903DB"/>
    <w:rsid w:val="00E9544F"/>
    <w:rsid w:val="00EA05D3"/>
    <w:rsid w:val="00EA24BC"/>
    <w:rsid w:val="00EB2402"/>
    <w:rsid w:val="00EB47A3"/>
    <w:rsid w:val="00EB587E"/>
    <w:rsid w:val="00EB5CEC"/>
    <w:rsid w:val="00EB68DB"/>
    <w:rsid w:val="00EB690D"/>
    <w:rsid w:val="00EB6DE3"/>
    <w:rsid w:val="00ED039E"/>
    <w:rsid w:val="00EE2141"/>
    <w:rsid w:val="00EE429A"/>
    <w:rsid w:val="00EE5230"/>
    <w:rsid w:val="00EE6001"/>
    <w:rsid w:val="00EF3A21"/>
    <w:rsid w:val="00EF40E5"/>
    <w:rsid w:val="00F064B3"/>
    <w:rsid w:val="00F30639"/>
    <w:rsid w:val="00F32688"/>
    <w:rsid w:val="00F328A9"/>
    <w:rsid w:val="00F35F2F"/>
    <w:rsid w:val="00F36BE1"/>
    <w:rsid w:val="00F37584"/>
    <w:rsid w:val="00F37E85"/>
    <w:rsid w:val="00F4272A"/>
    <w:rsid w:val="00F4287B"/>
    <w:rsid w:val="00F43507"/>
    <w:rsid w:val="00F46C7B"/>
    <w:rsid w:val="00F5390C"/>
    <w:rsid w:val="00F54771"/>
    <w:rsid w:val="00F54B38"/>
    <w:rsid w:val="00F62E86"/>
    <w:rsid w:val="00F6581C"/>
    <w:rsid w:val="00F6711C"/>
    <w:rsid w:val="00F67770"/>
    <w:rsid w:val="00F77BCD"/>
    <w:rsid w:val="00F82CA1"/>
    <w:rsid w:val="00F84A9C"/>
    <w:rsid w:val="00F84ECD"/>
    <w:rsid w:val="00F86673"/>
    <w:rsid w:val="00F872B8"/>
    <w:rsid w:val="00F909A2"/>
    <w:rsid w:val="00F91024"/>
    <w:rsid w:val="00F94E27"/>
    <w:rsid w:val="00F95D5D"/>
    <w:rsid w:val="00F95FB4"/>
    <w:rsid w:val="00F97324"/>
    <w:rsid w:val="00FA2524"/>
    <w:rsid w:val="00FA2CDC"/>
    <w:rsid w:val="00FA68BF"/>
    <w:rsid w:val="00FB6B11"/>
    <w:rsid w:val="00FB781E"/>
    <w:rsid w:val="00FC08D5"/>
    <w:rsid w:val="00FC48BB"/>
    <w:rsid w:val="00FD1E33"/>
    <w:rsid w:val="00FD2081"/>
    <w:rsid w:val="00FD5A12"/>
    <w:rsid w:val="00FD6153"/>
    <w:rsid w:val="00FE6308"/>
    <w:rsid w:val="00FE6824"/>
    <w:rsid w:val="00FF3C8A"/>
    <w:rsid w:val="02247F56"/>
    <w:rsid w:val="1E81393E"/>
    <w:rsid w:val="55F0088B"/>
    <w:rsid w:val="5E994871"/>
    <w:rsid w:val="6BBB64D9"/>
    <w:rsid w:val="77B61729"/>
    <w:rsid w:val="9FE622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link w:val="13"/>
    <w:qFormat/>
    <w:uiPriority w:val="0"/>
    <w:pPr>
      <w:tabs>
        <w:tab w:val="center" w:pos="4140"/>
        <w:tab w:val="right" w:pos="8300"/>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cs="宋体"/>
      <w:color w:val="373737"/>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ascii="Times New Roman" w:hAnsi="Times New Roman" w:eastAsia="宋体" w:cs="Times New Roman"/>
      <w:b/>
      <w:bCs/>
    </w:rPr>
  </w:style>
  <w:style w:type="character" w:styleId="11">
    <w:name w:val="page number"/>
    <w:basedOn w:val="9"/>
    <w:qFormat/>
    <w:uiPriority w:val="0"/>
    <w:rPr>
      <w:rFonts w:ascii="Times New Roman" w:hAnsi="Times New Roman" w:eastAsia="宋体" w:cs="Times New Roman"/>
    </w:rPr>
  </w:style>
  <w:style w:type="character" w:styleId="12">
    <w:name w:val="Hyperlink"/>
    <w:qFormat/>
    <w:uiPriority w:val="0"/>
    <w:rPr>
      <w:rFonts w:ascii="Times New Roman" w:hAnsi="Times New Roman" w:eastAsia="宋体" w:cs="Times New Roman"/>
      <w:color w:val="0000FF"/>
      <w:u w:val="single"/>
    </w:rPr>
  </w:style>
  <w:style w:type="character" w:customStyle="1" w:styleId="13">
    <w:name w:val="页脚 字符"/>
    <w:link w:val="4"/>
    <w:qFormat/>
    <w:uiPriority w:val="0"/>
    <w:rPr>
      <w:rFonts w:ascii="Times New Roman" w:hAnsi="Times New Roman" w:eastAsia="宋体" w:cs="Times New Roman"/>
      <w:kern w:val="2"/>
      <w:sz w:val="18"/>
      <w:szCs w:val="18"/>
    </w:rPr>
  </w:style>
  <w:style w:type="paragraph" w:customStyle="1" w:styleId="14">
    <w:name w:val="修订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6FB6-9A78-421C-A1BD-B4D130B19FE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1851</Words>
  <Characters>10554</Characters>
  <Lines>87</Lines>
  <Paragraphs>24</Paragraphs>
  <TotalTime>155</TotalTime>
  <ScaleCrop>false</ScaleCrop>
  <LinksUpToDate>false</LinksUpToDate>
  <CharactersWithSpaces>12381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2023-11-29T16:27:00Z</dcterms:created>
  <dc:creator>微软用户</dc:creator>
  <cp:lastModifiedBy>STJY</cp:lastModifiedBy>
  <cp:lastPrinted>2023-12-11T01:21:00Z</cp:lastPrinted>
  <dcterms:modified xsi:type="dcterms:W3CDTF">2024-01-12T09:37:35Z</dcterms:modified>
  <dc:title>关于做好2010年汕头市初中毕业生学业考试与高中阶段学校招生考试报名工作的通知</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3A201A84A1FE4FF383D5D701625A4C55</vt:lpwstr>
  </property>
  <property fmtid="{D5CDD505-2E9C-101B-9397-08002B2CF9AE}" pid="3" name="KSOProductBuildVer">
    <vt:lpwstr>2052-11.8.2.12085</vt:lpwstr>
  </property>
</Properties>
</file>