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汕头市电子政务专家库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名单</w:t>
      </w:r>
    </w:p>
    <w:p>
      <w:pPr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注：按姓氏笔画排序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03"/>
        <w:gridCol w:w="6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卜祥智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万睿哲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叶伟雄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叶庆锋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叶镇振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冯高阳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市公共资源交易中心澄海分中心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汕头大学网络与信息中心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朱水宁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刘少龙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刘向民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中国电信股份有限公司汕头澄海分公司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江坚强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江岱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广东弘硕网络科技有限公司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许夏雄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汕头市公安局科技信通支队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许锡溪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孙梦戈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苏介彬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李远静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李耿新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李捷腾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广东汕头幼儿师范高等专科学校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李韶斌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李德来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杨小聪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汕头融媒集团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杨少龙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杨易鑫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杨金耀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杨奕超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吴亿宏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吴名欢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吴作顺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吴树深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香港中文大学联合汕头国际眼科中心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邱贝雄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佘立寰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余剑民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沈泽群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汕头市金平区金园实验中学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沈素娥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汕头市龙湖区政务大数据中心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张永征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张忠民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汕头融媒集团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汕头市君诺智能科技有限公司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张绮婷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张德鑫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国家税务总局汕头市税务局第三税务分局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陈少填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市社会治安综合治理中心（市法制教育学校）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陈南泥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汕头市林百欣科学技术中等专业学校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陈树南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陈钟宏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汕头高新区奥星光通信设备有限公司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陈哲群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陈晓晖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陈海苹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澄海区政务服务中心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汕头大学数学与计算机学院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陈福举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汕头市金源资产经营有限公司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陈嘉俊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林川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林伟文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广州市新中天科贸实业有限公司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林旭群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林宇浩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林克灿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林泽冈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汕头市公安局科技信通支队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林跃烽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林焕荣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林植浩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周文俊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汕大大学商学院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郑木德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郑桂亮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郑健文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汕头市电子信息和软件行业协会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郑骏伟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郑锦材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赵振波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赵雁游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胡英模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数字广东网络建设有限公司汕头分公司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侯光辉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费小睿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汕头市自然资源测绘院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姚红超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姚煜坚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翁晓璇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高小山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高孝燃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郭功星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郭仕娜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黄东瑾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黄炳权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黄梦君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黄智勇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黄裔诚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黄静霞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曹秀莲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章泽昂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广州竞远安全技术股份有限公司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彭泽权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焦中铎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汕头大学网络与信息中心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谢少武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谢占鹏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谢钦锋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谢晓冲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谢高斌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谢鹏涛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谢燕群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汕头市电子信息和软件行业协会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靳晓媛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蔡伟鸿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蔡苗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汕头市机械工程学会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蔡泽民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蔡剑书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汕头市林百欣科技中专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蔡浩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汕头市英堡品牌科技有限公司、广东大洋地毯机械设备厂有限公司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蔡程杰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廖华丽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颜昭治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潘婷婷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魏协奔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873" w:right="186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mFmMjA0ZTkwYjM4M2MwMDlhZjIxYWM1MTliODMifQ=="/>
  </w:docVars>
  <w:rsids>
    <w:rsidRoot w:val="00000000"/>
    <w:rsid w:val="008E1FC8"/>
    <w:rsid w:val="15F12F61"/>
    <w:rsid w:val="174821F2"/>
    <w:rsid w:val="24365322"/>
    <w:rsid w:val="2A071A7A"/>
    <w:rsid w:val="2B74027F"/>
    <w:rsid w:val="32B87551"/>
    <w:rsid w:val="35EA010B"/>
    <w:rsid w:val="3BE13D5E"/>
    <w:rsid w:val="4FDC60CE"/>
    <w:rsid w:val="51295B34"/>
    <w:rsid w:val="614F1C2E"/>
    <w:rsid w:val="76B4114C"/>
    <w:rsid w:val="7FA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2023-12-12T10:42:00Z</dcterms:created>
  <dc:creator>chinamobile</dc:creator>
  <cp:lastModifiedBy>林惠富</cp:lastModifiedBy>
  <dcterms:modified xsi:type="dcterms:W3CDTF">2023-12-26T10:50:57Z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1590D0A933984A9280355F56DED85295_12</vt:lpwstr>
  </property>
</Properties>
</file>