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sz w:val="36"/>
          <w:szCs w:val="36"/>
        </w:rPr>
      </w:pPr>
      <w:r>
        <w:rPr>
          <w:rFonts w:hint="eastAsia"/>
          <w:b/>
          <w:sz w:val="36"/>
          <w:szCs w:val="36"/>
          <w:lang w:eastAsia="zh-CN"/>
        </w:rPr>
        <w:t>劳动能力鉴定</w:t>
      </w:r>
      <w:r>
        <w:rPr>
          <w:rFonts w:hint="eastAsia"/>
          <w:b/>
          <w:sz w:val="36"/>
          <w:szCs w:val="36"/>
        </w:rPr>
        <w:t>提交材料告知书</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b/>
          <w:sz w:val="36"/>
          <w:szCs w:val="36"/>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 w:hAnsi="楷体" w:eastAsia="楷体" w:cs="楷体"/>
          <w:sz w:val="21"/>
          <w:szCs w:val="21"/>
        </w:rPr>
      </w:pPr>
      <w:r>
        <w:rPr>
          <w:rFonts w:hint="eastAsia" w:ascii="楷体" w:hAnsi="楷体" w:eastAsia="楷体" w:cs="楷体"/>
          <w:sz w:val="21"/>
          <w:szCs w:val="21"/>
        </w:rPr>
        <w:t>一、劳动能力初次鉴定、停工留薪期</w:t>
      </w:r>
      <w:r>
        <w:rPr>
          <w:rFonts w:hint="eastAsia" w:ascii="楷体" w:hAnsi="楷体" w:eastAsia="楷体" w:cs="楷体"/>
          <w:sz w:val="21"/>
          <w:szCs w:val="21"/>
          <w:lang w:eastAsia="zh-CN"/>
        </w:rPr>
        <w:t>确认、</w:t>
      </w:r>
      <w:r>
        <w:rPr>
          <w:rFonts w:hint="eastAsia" w:ascii="楷体" w:hAnsi="楷体" w:eastAsia="楷体" w:cs="楷体"/>
          <w:sz w:val="21"/>
          <w:szCs w:val="21"/>
        </w:rPr>
        <w:t>工伤复发确认、工伤康复确认</w:t>
      </w:r>
      <w:r>
        <w:rPr>
          <w:rFonts w:hint="eastAsia" w:ascii="楷体" w:hAnsi="楷体" w:eastAsia="楷体" w:cs="楷体"/>
          <w:sz w:val="21"/>
          <w:szCs w:val="21"/>
          <w:lang w:eastAsia="zh-CN"/>
        </w:rPr>
        <w:t>、</w:t>
      </w:r>
      <w:r>
        <w:rPr>
          <w:rFonts w:hint="eastAsia" w:ascii="楷体" w:hAnsi="楷体" w:eastAsia="楷体" w:cs="楷体"/>
          <w:sz w:val="21"/>
          <w:szCs w:val="21"/>
        </w:rPr>
        <w:t>辅助器具配置（维修、更换）确认需提交以下资料：</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 xml:space="preserve">    （一）按要求填写的《劳动能力鉴定（确认）申请表》</w:t>
      </w:r>
      <w:r>
        <w:rPr>
          <w:rFonts w:hint="eastAsia" w:ascii="方正仿宋_GB2312" w:hAnsi="方正仿宋_GB2312" w:eastAsia="方正仿宋_GB2312" w:cs="方正仿宋_GB2312"/>
          <w:sz w:val="21"/>
          <w:szCs w:val="21"/>
          <w:lang w:eastAsia="zh-CN"/>
        </w:rPr>
        <w:t>（</w:t>
      </w:r>
      <w:r>
        <w:rPr>
          <w:rFonts w:hint="eastAsia" w:ascii="方正仿宋_GB2312" w:hAnsi="方正仿宋_GB2312" w:eastAsia="方正仿宋_GB2312" w:cs="方正仿宋_GB2312"/>
          <w:sz w:val="21"/>
          <w:szCs w:val="21"/>
        </w:rPr>
        <w:t>请用黑色钢笔或签字笔</w:t>
      </w:r>
      <w:r>
        <w:rPr>
          <w:rFonts w:hint="eastAsia" w:ascii="方正仿宋_GB2312" w:hAnsi="方正仿宋_GB2312" w:eastAsia="方正仿宋_GB2312" w:cs="方正仿宋_GB2312"/>
          <w:sz w:val="21"/>
          <w:szCs w:val="21"/>
          <w:lang w:eastAsia="zh-CN"/>
        </w:rPr>
        <w:t>填写</w:t>
      </w:r>
      <w:r>
        <w:rPr>
          <w:rFonts w:hint="eastAsia" w:ascii="方正仿宋_GB2312" w:hAnsi="方正仿宋_GB2312" w:eastAsia="方正仿宋_GB2312" w:cs="方正仿宋_GB2312"/>
          <w:sz w:val="21"/>
          <w:szCs w:val="21"/>
        </w:rPr>
        <w:t>，字迹工整清楚</w:t>
      </w:r>
      <w:r>
        <w:rPr>
          <w:rFonts w:hint="eastAsia" w:ascii="方正仿宋_GB2312" w:hAnsi="方正仿宋_GB2312" w:eastAsia="方正仿宋_GB2312" w:cs="方正仿宋_GB2312"/>
          <w:sz w:val="21"/>
          <w:szCs w:val="21"/>
          <w:lang w:eastAsia="zh-CN"/>
        </w:rPr>
        <w:t>，信息真实准确）</w:t>
      </w:r>
      <w:r>
        <w:rPr>
          <w:rFonts w:hint="eastAsia" w:ascii="方正仿宋_GB2312" w:hAnsi="方正仿宋_GB2312" w:eastAsia="方正仿宋_GB2312" w:cs="方正仿宋_GB2312"/>
          <w:sz w:val="21"/>
          <w:szCs w:val="21"/>
        </w:rPr>
        <w: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（二）被鉴定人的居民身份证或者社会保障卡等其他有效身份证明原件和复印件；</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 xml:space="preserve">    （三）被鉴定人近期免冠大1寸彩色照片1张；</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 xml:space="preserve">    （四）《工伤认定决定书》原件和复印件；</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（五）</w:t>
      </w:r>
      <w:r>
        <w:rPr>
          <w:rFonts w:hint="eastAsia" w:ascii="方正仿宋_GB2312" w:hAnsi="方正仿宋_GB2312" w:eastAsia="方正仿宋_GB2312" w:cs="方正仿宋_GB2312"/>
          <w:sz w:val="21"/>
          <w:szCs w:val="21"/>
          <w:lang w:eastAsia="zh-CN"/>
        </w:rPr>
        <w:t>自工伤发生之日起至鉴定之日止</w:t>
      </w:r>
      <w:r>
        <w:rPr>
          <w:rFonts w:hint="eastAsia" w:ascii="方正仿宋_GB2312" w:hAnsi="方正仿宋_GB2312" w:eastAsia="方正仿宋_GB2312" w:cs="方正仿宋_GB2312"/>
          <w:sz w:val="21"/>
          <w:szCs w:val="21"/>
        </w:rPr>
        <w:t>与工伤相关的有效诊断证明，按照医疗机构病历管理有关规定复印或</w:t>
      </w:r>
      <w:r>
        <w:rPr>
          <w:rFonts w:hint="eastAsia" w:ascii="方正仿宋_GB2312" w:hAnsi="方正仿宋_GB2312" w:eastAsia="方正仿宋_GB2312" w:cs="方正仿宋_GB2312"/>
          <w:sz w:val="21"/>
          <w:szCs w:val="21"/>
          <w:lang w:eastAsia="zh-CN"/>
        </w:rPr>
        <w:t>者</w:t>
      </w:r>
      <w:r>
        <w:rPr>
          <w:rFonts w:hint="eastAsia" w:ascii="方正仿宋_GB2312" w:hAnsi="方正仿宋_GB2312" w:eastAsia="方正仿宋_GB2312" w:cs="方正仿宋_GB2312"/>
          <w:sz w:val="21"/>
          <w:szCs w:val="21"/>
        </w:rPr>
        <w:t>复制的</w:t>
      </w:r>
      <w:r>
        <w:rPr>
          <w:rFonts w:hint="eastAsia" w:ascii="方正仿宋_GB2312" w:hAnsi="方正仿宋_GB2312" w:eastAsia="方正仿宋_GB2312" w:cs="方正仿宋_GB2312"/>
          <w:sz w:val="21"/>
          <w:szCs w:val="21"/>
          <w:lang w:eastAsia="zh-CN"/>
        </w:rPr>
        <w:t>门（急）诊病历、住院病例首页、入院（出院）记录、手术记录、辅助检查（检验）报告、医学影像检查资料、病理资料等</w:t>
      </w:r>
      <w:r>
        <w:rPr>
          <w:rFonts w:hint="eastAsia" w:ascii="方正仿宋_GB2312" w:hAnsi="方正仿宋_GB2312" w:eastAsia="方正仿宋_GB2312" w:cs="方正仿宋_GB2312"/>
          <w:sz w:val="21"/>
          <w:szCs w:val="21"/>
        </w:rPr>
        <w:t>完整有效的病历材料</w:t>
      </w:r>
      <w:r>
        <w:rPr>
          <w:rFonts w:hint="eastAsia" w:ascii="方正仿宋_GB2312" w:hAnsi="方正仿宋_GB2312" w:eastAsia="方正仿宋_GB2312" w:cs="方正仿宋_GB2312"/>
          <w:sz w:val="21"/>
          <w:szCs w:val="21"/>
          <w:lang w:eastAsia="zh-CN"/>
        </w:rPr>
        <w:t>，并由医院（康复机构）盖章确认</w:t>
      </w:r>
      <w:r>
        <w:rPr>
          <w:rFonts w:hint="eastAsia" w:ascii="方正仿宋_GB2312" w:hAnsi="方正仿宋_GB2312" w:eastAsia="方正仿宋_GB2312" w:cs="方正仿宋_GB2312"/>
          <w:sz w:val="21"/>
          <w:szCs w:val="21"/>
        </w:rPr>
        <w: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（六）</w:t>
      </w:r>
      <w:r>
        <w:rPr>
          <w:rFonts w:hint="eastAsia" w:ascii="方正仿宋_GB2312" w:hAnsi="方正仿宋_GB2312" w:eastAsia="方正仿宋_GB2312" w:cs="方正仿宋_GB2312"/>
          <w:sz w:val="21"/>
          <w:szCs w:val="21"/>
          <w:lang w:eastAsia="zh-CN"/>
        </w:rPr>
        <w:t>《授权委托书》《未取内固定物知情承诺书》</w:t>
      </w:r>
      <w:r>
        <w:rPr>
          <w:rFonts w:hint="eastAsia" w:ascii="方正仿宋_GB2312" w:hAnsi="方正仿宋_GB2312" w:eastAsia="方正仿宋_GB2312" w:cs="方正仿宋_GB2312"/>
          <w:sz w:val="21"/>
          <w:szCs w:val="21"/>
          <w:lang w:eastAsia="zh-CN"/>
        </w:rPr>
        <w:t>等</w:t>
      </w:r>
      <w:r>
        <w:rPr>
          <w:rFonts w:hint="eastAsia" w:ascii="方正仿宋_GB2312" w:hAnsi="方正仿宋_GB2312" w:eastAsia="方正仿宋_GB2312" w:cs="方正仿宋_GB2312"/>
          <w:sz w:val="21"/>
          <w:szCs w:val="21"/>
        </w:rPr>
        <w:t>劳动能力鉴定委员会要求提供的其他材料；</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lang w:eastAsia="zh-CN"/>
        </w:rPr>
      </w:pPr>
      <w:r>
        <w:rPr>
          <w:rFonts w:hint="eastAsia" w:ascii="方正仿宋_GB2312" w:hAnsi="方正仿宋_GB2312" w:eastAsia="方正仿宋_GB2312" w:cs="方正仿宋_GB2312"/>
          <w:sz w:val="21"/>
          <w:szCs w:val="21"/>
        </w:rPr>
        <w:t>（七）申请</w:t>
      </w:r>
      <w:r>
        <w:rPr>
          <w:rFonts w:hint="eastAsia" w:ascii="方正仿宋_GB2312" w:hAnsi="方正仿宋_GB2312" w:eastAsia="方正仿宋_GB2312" w:cs="方正仿宋_GB2312"/>
          <w:sz w:val="21"/>
          <w:szCs w:val="21"/>
          <w:lang w:eastAsia="zh-CN"/>
        </w:rPr>
        <w:t>工伤康复</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lang w:eastAsia="zh-CN"/>
        </w:rPr>
        <w:t>还</w:t>
      </w:r>
      <w:r>
        <w:rPr>
          <w:rFonts w:hint="eastAsia" w:ascii="方正仿宋_GB2312" w:hAnsi="方正仿宋_GB2312" w:eastAsia="方正仿宋_GB2312" w:cs="方正仿宋_GB2312"/>
          <w:sz w:val="21"/>
          <w:szCs w:val="21"/>
        </w:rPr>
        <w:t>需提交按要求填写的《</w:t>
      </w:r>
      <w:r>
        <w:rPr>
          <w:rFonts w:hint="eastAsia" w:ascii="方正仿宋_GB2312" w:hAnsi="方正仿宋_GB2312" w:eastAsia="方正仿宋_GB2312" w:cs="方正仿宋_GB2312"/>
          <w:sz w:val="21"/>
          <w:szCs w:val="21"/>
          <w:lang w:eastAsia="zh-CN"/>
        </w:rPr>
        <w:t>工伤职工康复申请表</w:t>
      </w: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eastAsia="zh-CN"/>
        </w:rPr>
        <w:t>（八）</w:t>
      </w:r>
      <w:r>
        <w:rPr>
          <w:rFonts w:hint="eastAsia" w:ascii="方正仿宋_GB2312" w:hAnsi="方正仿宋_GB2312" w:eastAsia="方正仿宋_GB2312" w:cs="方正仿宋_GB2312"/>
          <w:sz w:val="21"/>
          <w:szCs w:val="21"/>
        </w:rPr>
        <w:t>申请辅助器具配置（维修、更换），</w:t>
      </w:r>
      <w:r>
        <w:rPr>
          <w:rFonts w:hint="eastAsia" w:ascii="方正仿宋_GB2312" w:hAnsi="方正仿宋_GB2312" w:eastAsia="方正仿宋_GB2312" w:cs="方正仿宋_GB2312"/>
          <w:sz w:val="21"/>
          <w:szCs w:val="21"/>
          <w:lang w:eastAsia="zh-CN"/>
        </w:rPr>
        <w:t>还</w:t>
      </w:r>
      <w:r>
        <w:rPr>
          <w:rFonts w:hint="eastAsia" w:ascii="方正仿宋_GB2312" w:hAnsi="方正仿宋_GB2312" w:eastAsia="方正仿宋_GB2312" w:cs="方正仿宋_GB2312"/>
          <w:sz w:val="21"/>
          <w:szCs w:val="21"/>
        </w:rPr>
        <w:t>需提交按要求填写的《工伤职工配置（维修、更换）辅助器具申请表》。</w:t>
      </w:r>
      <w:bookmarkStart w:id="0" w:name="_GoBack"/>
      <w:bookmarkEnd w:id="0"/>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方正仿宋_GB2312" w:hAnsi="方正仿宋_GB2312" w:eastAsia="方正仿宋_GB2312" w:cs="方正仿宋_GB2312"/>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 w:hAnsi="楷体" w:eastAsia="楷体" w:cs="楷体"/>
          <w:sz w:val="21"/>
          <w:szCs w:val="21"/>
        </w:rPr>
      </w:pPr>
      <w:r>
        <w:rPr>
          <w:rFonts w:hint="eastAsia" w:ascii="楷体" w:hAnsi="楷体" w:eastAsia="楷体" w:cs="楷体"/>
          <w:sz w:val="21"/>
          <w:szCs w:val="21"/>
        </w:rPr>
        <w:t>二、劳动能力复查鉴定需提交以下资料：</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（一）劳动能力初次鉴定的第一至六项资料；</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（二）初次鉴定（确认）结论书及送达回证。</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方正仿宋_GB2312" w:hAnsi="方正仿宋_GB2312" w:eastAsia="方正仿宋_GB2312" w:cs="方正仿宋_GB2312"/>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 w:hAnsi="楷体" w:eastAsia="楷体" w:cs="楷体"/>
          <w:sz w:val="21"/>
          <w:szCs w:val="21"/>
        </w:rPr>
      </w:pPr>
      <w:r>
        <w:rPr>
          <w:rFonts w:hint="eastAsia" w:ascii="楷体" w:hAnsi="楷体" w:eastAsia="楷体" w:cs="楷体"/>
          <w:sz w:val="21"/>
          <w:szCs w:val="21"/>
        </w:rPr>
        <w:t>三、劳动能力再次鉴定需提交以下资料：</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（一）劳动能力初次鉴定的第一至六项资料；</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（二）初次鉴定（确认）结论书及送达回证；</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（三）如已完成劳动能力复查鉴定的，还需提交复查鉴定结论书及送达回证。</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方正仿宋_GB2312" w:hAnsi="方正仿宋_GB2312" w:eastAsia="方正仿宋_GB2312" w:cs="方正仿宋_GB2312"/>
          <w:sz w:val="21"/>
          <w:szCs w:val="21"/>
        </w:rPr>
      </w:pPr>
      <w:r>
        <w:rPr>
          <w:rFonts w:hint="eastAsia" w:ascii="楷体" w:hAnsi="楷体" w:eastAsia="楷体" w:cs="楷体"/>
          <w:sz w:val="21"/>
          <w:szCs w:val="21"/>
        </w:rPr>
        <w:t>四、非因工伤残或因病申请提前退休要求进行劳动能力鉴定，需提交以下资料：</w:t>
      </w:r>
      <w:r>
        <w:rPr>
          <w:rFonts w:hint="eastAsia" w:ascii="方正仿宋_GB2312" w:hAnsi="方正仿宋_GB2312" w:eastAsia="方正仿宋_GB2312" w:cs="方正仿宋_GB2312"/>
          <w:sz w:val="21"/>
          <w:szCs w:val="21"/>
        </w:rPr>
        <w:t>　</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（一）劳动能力初次鉴定的第一至三项资料；</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（二）社会保险经办机构核定的《职工连续工龄核定表》或《养老保险对账单》；</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（三）有效的诊断证明，按照医疗机构病历管理有关规定复印或</w:t>
      </w:r>
      <w:r>
        <w:rPr>
          <w:rFonts w:hint="eastAsia" w:ascii="方正仿宋_GB2312" w:hAnsi="方正仿宋_GB2312" w:eastAsia="方正仿宋_GB2312" w:cs="方正仿宋_GB2312"/>
          <w:sz w:val="21"/>
          <w:szCs w:val="21"/>
          <w:lang w:eastAsia="zh-CN"/>
        </w:rPr>
        <w:t>者</w:t>
      </w:r>
      <w:r>
        <w:rPr>
          <w:rFonts w:hint="eastAsia" w:ascii="方正仿宋_GB2312" w:hAnsi="方正仿宋_GB2312" w:eastAsia="方正仿宋_GB2312" w:cs="方正仿宋_GB2312"/>
          <w:sz w:val="21"/>
          <w:szCs w:val="21"/>
        </w:rPr>
        <w:t xml:space="preserve">复制的检查、检验报告等完整有效的病历材料。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方正仿宋_GB2312" w:hAnsi="方正仿宋_GB2312" w:eastAsia="方正仿宋_GB2312" w:cs="方正仿宋_GB2312"/>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楷体" w:hAnsi="楷体" w:eastAsia="楷体" w:cs="楷体"/>
          <w:sz w:val="21"/>
          <w:szCs w:val="21"/>
        </w:rPr>
      </w:pPr>
      <w:r>
        <w:rPr>
          <w:rFonts w:hint="eastAsia" w:ascii="楷体" w:hAnsi="楷体" w:eastAsia="楷体" w:cs="楷体"/>
          <w:sz w:val="21"/>
          <w:szCs w:val="21"/>
          <w:lang w:eastAsia="zh-CN"/>
        </w:rPr>
        <w:t>五、其他</w:t>
      </w:r>
      <w:r>
        <w:rPr>
          <w:rFonts w:hint="eastAsia" w:ascii="楷体" w:hAnsi="楷体" w:eastAsia="楷体" w:cs="楷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lang w:eastAsia="zh-CN"/>
        </w:rPr>
        <w:t>（一）</w:t>
      </w:r>
      <w:r>
        <w:rPr>
          <w:rFonts w:hint="eastAsia" w:ascii="方正仿宋_GB2312" w:hAnsi="方正仿宋_GB2312" w:eastAsia="方正仿宋_GB2312" w:cs="方正仿宋_GB2312"/>
          <w:sz w:val="21"/>
          <w:szCs w:val="21"/>
        </w:rPr>
        <w:t>上述材料要求同时提交原件及复印件，原件校验后退回。复</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印件统一用A4纸复印，单位提供的应加盖公章，职工个人提供的应签名</w:t>
      </w:r>
      <w:r>
        <w:rPr>
          <w:rFonts w:hint="eastAsia" w:ascii="方正仿宋_GB2312" w:hAnsi="方正仿宋_GB2312" w:eastAsia="方正仿宋_GB2312" w:cs="方正仿宋_GB2312"/>
          <w:sz w:val="21"/>
          <w:szCs w:val="21"/>
          <w:lang w:eastAsia="zh-CN"/>
        </w:rPr>
        <w:t>，并由收件人员核对是否</w:t>
      </w:r>
      <w:r>
        <w:rPr>
          <w:rFonts w:hint="eastAsia" w:ascii="方正仿宋_GB2312" w:hAnsi="方正仿宋_GB2312" w:eastAsia="方正仿宋_GB2312" w:cs="方正仿宋_GB2312"/>
          <w:sz w:val="21"/>
          <w:szCs w:val="21"/>
        </w:rPr>
        <w:t>与原件一致；</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lang w:eastAsia="zh-CN"/>
        </w:rPr>
        <w:t>二</w:t>
      </w:r>
      <w:r>
        <w:rPr>
          <w:rFonts w:hint="eastAsia" w:ascii="方正仿宋_GB2312" w:hAnsi="方正仿宋_GB2312" w:eastAsia="方正仿宋_GB2312" w:cs="方正仿宋_GB2312"/>
          <w:sz w:val="21"/>
          <w:szCs w:val="21"/>
        </w:rPr>
        <w:t>）参加基本养老保险的个人，达到非因工伤残或因病提前退休的条件为：男年满五十周岁，女年满四十五周岁，且养老保险累计缴费年限满十五年，经劳动能力鉴定委员会鉴定为完全丧失劳动能力；</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rPr>
      </w:pPr>
      <w:r>
        <w:rPr>
          <w:rFonts w:hint="eastAsia" w:ascii="方正仿宋_GB2312" w:hAnsi="方正仿宋_GB2312" w:eastAsia="方正仿宋_GB2312" w:cs="方正仿宋_GB2312"/>
          <w:sz w:val="21"/>
          <w:szCs w:val="21"/>
        </w:rPr>
        <w:t>（</w:t>
      </w:r>
      <w:r>
        <w:rPr>
          <w:rFonts w:hint="eastAsia" w:ascii="方正仿宋_GB2312" w:hAnsi="方正仿宋_GB2312" w:eastAsia="方正仿宋_GB2312" w:cs="方正仿宋_GB2312"/>
          <w:sz w:val="21"/>
          <w:szCs w:val="21"/>
          <w:lang w:eastAsia="zh-CN"/>
        </w:rPr>
        <w:t>三</w:t>
      </w:r>
      <w:r>
        <w:rPr>
          <w:rFonts w:hint="eastAsia" w:ascii="方正仿宋_GB2312" w:hAnsi="方正仿宋_GB2312" w:eastAsia="方正仿宋_GB2312" w:cs="方正仿宋_GB2312"/>
          <w:sz w:val="21"/>
          <w:szCs w:val="21"/>
        </w:rPr>
        <w:t>）业务办理地点：汕头市长平路政务服务中心二楼西厅工伤认定受理窗口。</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lang w:eastAsia="zh-CN"/>
        </w:rPr>
      </w:pPr>
      <w:r>
        <w:rPr>
          <w:rFonts w:hint="eastAsia" w:ascii="方正仿宋_GB2312" w:hAnsi="方正仿宋_GB2312" w:eastAsia="方正仿宋_GB2312" w:cs="方正仿宋_GB2312"/>
          <w:sz w:val="21"/>
          <w:szCs w:val="21"/>
        </w:rPr>
        <w:t>咨询电话：88489856（受理窗口）</w:t>
      </w:r>
      <w:r>
        <w:rPr>
          <w:rFonts w:hint="eastAsia" w:ascii="方正仿宋_GB2312" w:hAnsi="方正仿宋_GB2312" w:eastAsia="方正仿宋_GB2312" w:cs="方正仿宋_GB2312"/>
          <w:sz w:val="21"/>
          <w:szCs w:val="21"/>
          <w:lang w:eastAsia="zh-CN"/>
        </w:rPr>
        <w:t>，</w:t>
      </w:r>
      <w:r>
        <w:rPr>
          <w:rFonts w:hint="eastAsia" w:ascii="方正仿宋_GB2312" w:hAnsi="方正仿宋_GB2312" w:eastAsia="方正仿宋_GB2312" w:cs="方正仿宋_GB2312"/>
          <w:sz w:val="21"/>
          <w:szCs w:val="21"/>
        </w:rPr>
        <w:t>88645040（市人社局工伤科）</w:t>
      </w:r>
      <w:r>
        <w:rPr>
          <w:rFonts w:hint="eastAsia" w:ascii="方正仿宋_GB2312" w:hAnsi="方正仿宋_GB2312" w:eastAsia="方正仿宋_GB2312" w:cs="方正仿宋_GB2312"/>
          <w:sz w:val="21"/>
          <w:szCs w:val="21"/>
          <w:lang w:eastAsia="zh-CN"/>
        </w:rPr>
        <w: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Fonts w:hint="eastAsia" w:ascii="方正仿宋_GB2312" w:hAnsi="方正仿宋_GB2312" w:eastAsia="方正仿宋_GB2312" w:cs="方正仿宋_GB2312"/>
          <w:sz w:val="21"/>
          <w:szCs w:val="21"/>
          <w:lang w:eastAsia="zh-CN"/>
        </w:rPr>
      </w:pPr>
      <w:r>
        <w:rPr>
          <w:rFonts w:hint="eastAsia" w:ascii="方正仿宋_GB2312" w:hAnsi="方正仿宋_GB2312" w:eastAsia="方正仿宋_GB2312" w:cs="方正仿宋_GB2312"/>
          <w:sz w:val="21"/>
          <w:szCs w:val="21"/>
          <w:lang w:eastAsia="zh-CN"/>
        </w:rPr>
        <w:t>咨询微信：</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方正仿宋_GB2312" w:hAnsi="方正仿宋_GB2312" w:eastAsia="方正仿宋_GB2312" w:cs="方正仿宋_GB2312"/>
          <w:sz w:val="21"/>
          <w:szCs w:val="21"/>
          <w:lang w:val="en-US" w:eastAsia="zh-CN"/>
        </w:rPr>
      </w:pPr>
      <w:r>
        <w:rPr>
          <w:rFonts w:hint="default" w:ascii="方正仿宋_GB2312" w:hAnsi="方正仿宋_GB2312" w:eastAsia="方正仿宋_GB2312" w:cs="方正仿宋_GB2312"/>
          <w:sz w:val="21"/>
          <w:szCs w:val="21"/>
          <w:lang w:val="en-US" w:eastAsia="zh-CN"/>
        </w:rPr>
        <w:drawing>
          <wp:inline distT="0" distB="0" distL="114300" distR="114300">
            <wp:extent cx="740410" cy="777875"/>
            <wp:effectExtent l="0" t="0" r="2540" b="3175"/>
            <wp:docPr id="1" name="图片 1" descr="0a82b76c2d6c54af3bae725753a0b0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a82b76c2d6c54af3bae725753a0b03d"/>
                    <pic:cNvPicPr>
                      <a:picLocks noChangeAspect="1"/>
                    </pic:cNvPicPr>
                  </pic:nvPicPr>
                  <pic:blipFill>
                    <a:blip r:embed="rId4"/>
                    <a:stretch>
                      <a:fillRect/>
                    </a:stretch>
                  </pic:blipFill>
                  <pic:spPr>
                    <a:xfrm>
                      <a:off x="0" y="0"/>
                      <a:ext cx="740410" cy="777875"/>
                    </a:xfrm>
                    <a:prstGeom prst="rect">
                      <a:avLst/>
                    </a:prstGeom>
                  </pic:spPr>
                </pic:pic>
              </a:graphicData>
            </a:graphic>
          </wp:inline>
        </w:drawing>
      </w:r>
    </w:p>
    <w:sectPr>
      <w:pgSz w:w="16838" w:h="11906" w:orient="landscape"/>
      <w:pgMar w:top="1800" w:right="1440" w:bottom="1800" w:left="1440" w:header="851" w:footer="992" w:gutter="0"/>
      <w:cols w:equalWidth="0" w:num="2">
        <w:col w:w="6766" w:space="425"/>
        <w:col w:w="676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embedRegular r:id="rId1" w:fontKey="{4BF2B542-C820-4715-95D8-0AD02773FAE9}"/>
  </w:font>
  <w:font w:name="方正仿宋_GB2312">
    <w:altName w:val="仿宋"/>
    <w:panose1 w:val="02000000000000000000"/>
    <w:charset w:val="86"/>
    <w:family w:val="auto"/>
    <w:pitch w:val="default"/>
    <w:sig w:usb0="00000000" w:usb1="00000000" w:usb2="00000012" w:usb3="00000000" w:csb0="00040001" w:csb1="00000000"/>
    <w:embedRegular r:id="rId2" w:fontKey="{0580A9F2-516D-4491-A471-DB13C2CB334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xMjE3NzJhZjYyYjI3NTg3ZTk1YjJjNjIxNzJiNTYifQ=="/>
  </w:docVars>
  <w:rsids>
    <w:rsidRoot w:val="79D956B7"/>
    <w:rsid w:val="115932BF"/>
    <w:rsid w:val="12635264"/>
    <w:rsid w:val="14A53488"/>
    <w:rsid w:val="3408044F"/>
    <w:rsid w:val="343E60A6"/>
    <w:rsid w:val="35BF0F60"/>
    <w:rsid w:val="37AA4BDB"/>
    <w:rsid w:val="41B97057"/>
    <w:rsid w:val="48FC7411"/>
    <w:rsid w:val="49685E7D"/>
    <w:rsid w:val="4C8B247D"/>
    <w:rsid w:val="57B86975"/>
    <w:rsid w:val="5DC477E3"/>
    <w:rsid w:val="66612DC0"/>
    <w:rsid w:val="69E53EBA"/>
    <w:rsid w:val="6AED29B4"/>
    <w:rsid w:val="6C944BBA"/>
    <w:rsid w:val="709C0BC4"/>
    <w:rsid w:val="70AA17DD"/>
    <w:rsid w:val="73CB49F7"/>
    <w:rsid w:val="75AD5BF4"/>
    <w:rsid w:val="780F4BFD"/>
    <w:rsid w:val="79D956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仿宋" w:asciiTheme="minorHAnsi" w:hAnsiTheme="minorHAnsi" w:eastAsiaTheme="minorEastAsia"/>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qFormat/>
    <w:uiPriority w:val="0"/>
  </w:style>
  <w:style w:type="paragraph" w:customStyle="1" w:styleId="7">
    <w:name w:val="正文 New New"/>
    <w:qFormat/>
    <w:uiPriority w:val="0"/>
    <w:pPr>
      <w:widowControl w:val="0"/>
      <w:jc w:val="both"/>
    </w:pPr>
    <w:rPr>
      <w:rFonts w:ascii="Times New Roman" w:hAnsi="Times New Roman" w:eastAsia="宋体" w:cs="Times New Roman"/>
      <w:kern w:val="2"/>
      <w:sz w:val="21"/>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市人力资源和社会保障局</Company>
  <Pages>1</Pages>
  <Words>969</Words>
  <Characters>984</Characters>
  <Lines>0</Lines>
  <Paragraphs>0</Paragraphs>
  <TotalTime>14</TotalTime>
  <ScaleCrop>false</ScaleCrop>
  <LinksUpToDate>false</LinksUpToDate>
  <CharactersWithSpaces>1003</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2022-12-02T08:47:00Z</dcterms:created>
  <dc:creator>user</dc:creator>
  <cp:lastModifiedBy>user</cp:lastModifiedBy>
  <cp:lastPrinted>2023-02-23T08:09:00Z</cp:lastPrinted>
  <dcterms:modified xsi:type="dcterms:W3CDTF">2023-02-27T09:20:22Z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y fmtid="{D5CDD505-2E9C-101B-9397-08002B2CF9AE}" pid="3" name="ICV">
    <vt:lpwstr>A97E63FEAEDC4286A39929DCC4F97AFB</vt:lpwstr>
  </property>
</Properties>
</file>