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91" w:rsidRPr="00C5405F" w:rsidRDefault="008D3191" w:rsidP="008D3191">
      <w:pPr>
        <w:rPr>
          <w:rFonts w:ascii="宋体" w:hAnsi="宋体"/>
          <w:sz w:val="28"/>
          <w:szCs w:val="28"/>
        </w:rPr>
      </w:pPr>
      <w:r w:rsidRPr="00C5405F">
        <w:rPr>
          <w:rFonts w:ascii="宋体" w:hAnsi="宋体"/>
          <w:sz w:val="28"/>
          <w:szCs w:val="28"/>
        </w:rPr>
        <w:t>附件：</w:t>
      </w:r>
    </w:p>
    <w:p w:rsidR="008D3191" w:rsidRPr="00530E26" w:rsidRDefault="008D3191" w:rsidP="008D3191">
      <w:pPr>
        <w:jc w:val="center"/>
        <w:rPr>
          <w:rFonts w:ascii="黑体" w:eastAsia="黑体" w:hAnsi="宋体"/>
          <w:sz w:val="36"/>
          <w:szCs w:val="36"/>
        </w:rPr>
      </w:pPr>
      <w:r w:rsidRPr="00530E26">
        <w:rPr>
          <w:rFonts w:ascii="黑体" w:eastAsia="黑体" w:hAnsi="宋体" w:hint="eastAsia"/>
          <w:sz w:val="36"/>
          <w:szCs w:val="36"/>
        </w:rPr>
        <w:t>汕头市建</w:t>
      </w:r>
      <w:r>
        <w:rPr>
          <w:rFonts w:ascii="黑体" w:eastAsia="黑体" w:hAnsi="宋体" w:hint="eastAsia"/>
          <w:sz w:val="36"/>
          <w:szCs w:val="36"/>
        </w:rPr>
        <w:t>设</w:t>
      </w:r>
      <w:r w:rsidRPr="00530E26">
        <w:rPr>
          <w:rFonts w:ascii="黑体" w:eastAsia="黑体" w:hAnsi="宋体" w:hint="eastAsia"/>
          <w:sz w:val="36"/>
          <w:szCs w:val="36"/>
        </w:rPr>
        <w:t>市场</w:t>
      </w:r>
      <w:r>
        <w:rPr>
          <w:rFonts w:ascii="黑体" w:eastAsia="黑体" w:hAnsi="宋体" w:hint="eastAsia"/>
          <w:sz w:val="36"/>
          <w:szCs w:val="36"/>
        </w:rPr>
        <w:t>“</w:t>
      </w:r>
      <w:r w:rsidRPr="00530E26">
        <w:rPr>
          <w:rFonts w:ascii="黑体" w:eastAsia="黑体" w:hAnsi="宋体" w:hint="eastAsia"/>
          <w:sz w:val="36"/>
          <w:szCs w:val="36"/>
        </w:rPr>
        <w:t>黑名单</w:t>
      </w:r>
      <w:r>
        <w:rPr>
          <w:rFonts w:ascii="黑体" w:eastAsia="黑体" w:hAnsi="宋体" w:hint="eastAsia"/>
          <w:sz w:val="36"/>
          <w:szCs w:val="36"/>
        </w:rPr>
        <w:t>”</w:t>
      </w:r>
      <w:r w:rsidRPr="00530E26">
        <w:rPr>
          <w:rFonts w:ascii="黑体" w:eastAsia="黑体" w:hAnsi="宋体" w:hint="eastAsia"/>
          <w:sz w:val="36"/>
          <w:szCs w:val="36"/>
        </w:rPr>
        <w:t>认定</w:t>
      </w:r>
      <w:r>
        <w:rPr>
          <w:rFonts w:ascii="黑体" w:eastAsia="黑体" w:hAnsi="宋体" w:hint="eastAsia"/>
          <w:sz w:val="36"/>
          <w:szCs w:val="36"/>
        </w:rPr>
        <w:t>表</w:t>
      </w:r>
    </w:p>
    <w:p w:rsidR="008D3191" w:rsidRPr="009665A5" w:rsidRDefault="008D3191" w:rsidP="008D3191">
      <w:pPr>
        <w:jc w:val="center"/>
        <w:rPr>
          <w:rFonts w:ascii="黑体" w:eastAsia="黑体" w:hAnsi="宋体"/>
          <w:szCs w:val="2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819"/>
        <w:gridCol w:w="897"/>
        <w:gridCol w:w="6806"/>
      </w:tblGrid>
      <w:tr w:rsidR="008D3191" w:rsidRPr="00C5405F" w:rsidTr="00D91E44">
        <w:trPr>
          <w:tblHeader/>
        </w:trPr>
        <w:tc>
          <w:tcPr>
            <w:tcW w:w="481" w:type="pc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市场主体</w:t>
            </w:r>
          </w:p>
        </w:tc>
        <w:tc>
          <w:tcPr>
            <w:tcW w:w="526" w:type="pc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代码</w:t>
            </w:r>
          </w:p>
        </w:tc>
        <w:tc>
          <w:tcPr>
            <w:tcW w:w="3993" w:type="pc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认定事项</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建设单位</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A1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未依法履行招标手续，或违规进行招标</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A2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未依法办理工程施工许可</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A3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将工程违法发包</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A4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擅自修改节能设计文件；明示或暗示设计单位</w:t>
            </w:r>
            <w:r>
              <w:rPr>
                <w:rFonts w:ascii="宋体" w:hAnsi="宋体" w:hint="eastAsia"/>
                <w:sz w:val="28"/>
                <w:szCs w:val="28"/>
              </w:rPr>
              <w:t>违反</w:t>
            </w:r>
            <w:r w:rsidRPr="00C5405F">
              <w:rPr>
                <w:rFonts w:ascii="宋体" w:hAnsi="宋体"/>
                <w:sz w:val="28"/>
                <w:szCs w:val="28"/>
              </w:rPr>
              <w:t>建筑节能设计强制性标准；明示或暗示设计单位或施工单位违</w:t>
            </w:r>
            <w:r>
              <w:rPr>
                <w:rFonts w:ascii="宋体" w:hAnsi="宋体" w:hint="eastAsia"/>
                <w:sz w:val="28"/>
                <w:szCs w:val="28"/>
              </w:rPr>
              <w:t>反</w:t>
            </w:r>
            <w:r w:rsidRPr="00C5405F">
              <w:rPr>
                <w:rFonts w:ascii="宋体" w:hAnsi="宋体"/>
                <w:sz w:val="28"/>
                <w:szCs w:val="28"/>
              </w:rPr>
              <w:t>工程强制性标准，降低建设工程质量</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A5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不按规定或合同约定</w:t>
            </w:r>
            <w:r>
              <w:rPr>
                <w:rFonts w:ascii="宋体" w:hAnsi="宋体" w:hint="eastAsia"/>
                <w:sz w:val="28"/>
                <w:szCs w:val="28"/>
              </w:rPr>
              <w:t>拨付工资款至工人工资支付专用帐户，造成集体上访事件，情节严重</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勘察单位</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以其他单位名义承接业务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将承接的业务转包或者违法分包</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未按照工程建设强制性标准进行勘察</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弄虚作假、提供虚假勘察成果资料</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不参加施工验校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B6</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因勘察原因造成工程质量安全事故</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设计单位</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允许其他单位或个人以本单位名义承接业务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以其他单位名义承接业务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将承接的业务转包或者违法分包</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因设计原因造成工程质量安全事故</w:t>
            </w:r>
          </w:p>
        </w:tc>
      </w:tr>
      <w:tr w:rsidR="008D3191" w:rsidRPr="00D8614C"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违反</w:t>
            </w:r>
            <w:r w:rsidRPr="00C5405F">
              <w:rPr>
                <w:rFonts w:ascii="宋体" w:hAnsi="宋体"/>
                <w:sz w:val="28"/>
                <w:szCs w:val="28"/>
              </w:rPr>
              <w:t>工程建设强制性标准进行设计</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施工图审查机构</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超越核准的等级和范围从事施工图审查业务活动</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使用不符合条件的审查人员</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出具虚假审查合格书</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施工图经审查合格后，仍有违反法律、法规和工程建设强制性标准的问题，给建设单位造成损失</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施工单位</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利用围标、串标或其他不正当方式谋取中标</w:t>
            </w:r>
            <w:r>
              <w:rPr>
                <w:rFonts w:ascii="宋体" w:hAnsi="宋体" w:hint="eastAsia"/>
                <w:sz w:val="28"/>
                <w:szCs w:val="28"/>
              </w:rPr>
              <w:t>或在参与工程投标过程弄虚作假</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将承建的工程转包、违法分包，</w:t>
            </w:r>
            <w:r w:rsidRPr="00C5405F">
              <w:rPr>
                <w:rFonts w:ascii="宋体" w:hAnsi="宋体" w:hint="eastAsia"/>
                <w:sz w:val="28"/>
                <w:szCs w:val="28"/>
              </w:rPr>
              <w:t>超越本企业资质等级或以其他企业的名义承揽工程</w:t>
            </w:r>
          </w:p>
        </w:tc>
      </w:tr>
      <w:tr w:rsidR="008D3191" w:rsidRPr="00C5405F" w:rsidTr="00D91E44">
        <w:trPr>
          <w:trHeight w:val="935"/>
        </w:trPr>
        <w:tc>
          <w:tcPr>
            <w:tcW w:w="481" w:type="pct"/>
            <w:vMerge/>
            <w:vAlign w:val="center"/>
          </w:tcPr>
          <w:p w:rsidR="008D3191" w:rsidRPr="00C5405F" w:rsidRDefault="008D3191" w:rsidP="00D91E44">
            <w:pPr>
              <w:jc w:val="center"/>
              <w:rPr>
                <w:rFonts w:ascii="宋体" w:hAnsi="宋体"/>
                <w:sz w:val="28"/>
                <w:szCs w:val="28"/>
              </w:rPr>
            </w:pPr>
          </w:p>
        </w:tc>
        <w:tc>
          <w:tcPr>
            <w:tcW w:w="526" w:type="pct"/>
            <w:shd w:val="clear" w:color="auto" w:fill="auto"/>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E3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06705B">
              <w:rPr>
                <w:rFonts w:ascii="宋体" w:hAnsi="宋体"/>
                <w:sz w:val="28"/>
                <w:szCs w:val="28"/>
              </w:rPr>
              <w:t>未取得</w:t>
            </w:r>
            <w:r w:rsidRPr="0006705B">
              <w:rPr>
                <w:rFonts w:ascii="宋体" w:hAnsi="宋体" w:hint="eastAsia"/>
                <w:sz w:val="28"/>
                <w:szCs w:val="28"/>
              </w:rPr>
              <w:t>建筑业资质证书或资质证书失效</w:t>
            </w:r>
            <w:r w:rsidRPr="0006705B">
              <w:rPr>
                <w:rFonts w:ascii="宋体" w:hAnsi="宋体"/>
                <w:sz w:val="28"/>
                <w:szCs w:val="28"/>
              </w:rPr>
              <w:t>擅自施工</w:t>
            </w:r>
          </w:p>
        </w:tc>
      </w:tr>
      <w:tr w:rsidR="008D3191" w:rsidRPr="00C5405F" w:rsidTr="00D91E44">
        <w:trPr>
          <w:trHeight w:val="935"/>
        </w:trPr>
        <w:tc>
          <w:tcPr>
            <w:tcW w:w="481" w:type="pct"/>
            <w:vMerge/>
            <w:vAlign w:val="center"/>
          </w:tcPr>
          <w:p w:rsidR="008D3191" w:rsidRPr="00C5405F" w:rsidRDefault="008D3191" w:rsidP="00D91E44">
            <w:pPr>
              <w:jc w:val="center"/>
              <w:rPr>
                <w:rFonts w:ascii="宋体" w:hAnsi="宋体"/>
                <w:sz w:val="28"/>
                <w:szCs w:val="28"/>
              </w:rPr>
            </w:pPr>
          </w:p>
        </w:tc>
        <w:tc>
          <w:tcPr>
            <w:tcW w:w="526" w:type="pct"/>
            <w:shd w:val="clear" w:color="auto" w:fill="auto"/>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E4</w:t>
            </w:r>
          </w:p>
        </w:tc>
        <w:tc>
          <w:tcPr>
            <w:tcW w:w="3993" w:type="pct"/>
            <w:tcMar>
              <w:top w:w="0" w:type="dxa"/>
              <w:left w:w="108" w:type="dxa"/>
              <w:bottom w:w="0" w:type="dxa"/>
              <w:right w:w="108" w:type="dxa"/>
            </w:tcMar>
            <w:vAlign w:val="center"/>
          </w:tcPr>
          <w:p w:rsidR="008D3191" w:rsidRPr="0006705B" w:rsidRDefault="008D3191" w:rsidP="00D91E44">
            <w:pPr>
              <w:rPr>
                <w:rFonts w:ascii="宋体" w:hAnsi="宋体"/>
                <w:sz w:val="28"/>
                <w:szCs w:val="28"/>
              </w:rPr>
            </w:pPr>
            <w:r w:rsidRPr="0006705B">
              <w:rPr>
                <w:rFonts w:ascii="宋体" w:hAnsi="宋体"/>
                <w:sz w:val="28"/>
                <w:szCs w:val="28"/>
              </w:rPr>
              <w:t>安全生产许可证</w:t>
            </w:r>
            <w:r w:rsidRPr="0006705B">
              <w:rPr>
                <w:rFonts w:ascii="宋体" w:hAnsi="宋体" w:hint="eastAsia"/>
                <w:sz w:val="28"/>
                <w:szCs w:val="28"/>
              </w:rPr>
              <w:t>失效仍</w:t>
            </w:r>
            <w:r w:rsidRPr="0006705B">
              <w:rPr>
                <w:rFonts w:ascii="宋体" w:hAnsi="宋体"/>
                <w:sz w:val="28"/>
                <w:szCs w:val="28"/>
              </w:rPr>
              <w:t>继续</w:t>
            </w:r>
            <w:r w:rsidRPr="0006705B">
              <w:rPr>
                <w:rFonts w:ascii="宋体" w:hAnsi="宋体" w:hint="eastAsia"/>
                <w:sz w:val="28"/>
                <w:szCs w:val="28"/>
              </w:rPr>
              <w:t>施工</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使用未经审查</w:t>
            </w:r>
            <w:r>
              <w:rPr>
                <w:rFonts w:ascii="宋体" w:hAnsi="宋体" w:hint="eastAsia"/>
                <w:sz w:val="28"/>
                <w:szCs w:val="28"/>
              </w:rPr>
              <w:t>合格(</w:t>
            </w:r>
            <w:r w:rsidRPr="00C5405F">
              <w:rPr>
                <w:rFonts w:ascii="宋体" w:hAnsi="宋体"/>
                <w:sz w:val="28"/>
                <w:szCs w:val="28"/>
              </w:rPr>
              <w:t>或</w:t>
            </w:r>
            <w:r>
              <w:rPr>
                <w:rFonts w:ascii="宋体" w:hAnsi="宋体" w:hint="eastAsia"/>
                <w:sz w:val="28"/>
                <w:szCs w:val="28"/>
              </w:rPr>
              <w:t>未标识审查合格书编号)的</w:t>
            </w:r>
            <w:r w:rsidRPr="00C5405F">
              <w:rPr>
                <w:rFonts w:ascii="宋体" w:hAnsi="宋体"/>
                <w:sz w:val="28"/>
                <w:szCs w:val="28"/>
              </w:rPr>
              <w:t>施工图设计文件进行施工</w:t>
            </w:r>
          </w:p>
        </w:tc>
      </w:tr>
      <w:tr w:rsidR="008D3191" w:rsidRPr="00C5405F" w:rsidTr="00D91E44">
        <w:trPr>
          <w:trHeight w:val="693"/>
        </w:trPr>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E6</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项目</w:t>
            </w:r>
            <w:r>
              <w:rPr>
                <w:rFonts w:ascii="宋体" w:hAnsi="宋体" w:hint="eastAsia"/>
                <w:sz w:val="28"/>
                <w:szCs w:val="28"/>
              </w:rPr>
              <w:t>负责人(建造师)</w:t>
            </w:r>
            <w:r w:rsidRPr="00C5405F">
              <w:rPr>
                <w:rFonts w:ascii="宋体" w:hAnsi="宋体"/>
                <w:sz w:val="28"/>
                <w:szCs w:val="28"/>
              </w:rPr>
              <w:t>、技术负责人、质量负责人、安全负责人</w:t>
            </w:r>
            <w:r>
              <w:rPr>
                <w:rFonts w:ascii="宋体" w:hAnsi="宋体" w:hint="eastAsia"/>
                <w:sz w:val="28"/>
                <w:szCs w:val="28"/>
              </w:rPr>
              <w:t>不在岗、</w:t>
            </w:r>
            <w:r w:rsidRPr="00C5405F">
              <w:rPr>
                <w:rFonts w:ascii="宋体" w:hAnsi="宋体"/>
                <w:sz w:val="28"/>
                <w:szCs w:val="28"/>
              </w:rPr>
              <w:t>不履职</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E7</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拒不执行相关建设主管部门及其工程质量和安全生产</w:t>
            </w:r>
            <w:r w:rsidRPr="00C5405F">
              <w:rPr>
                <w:rFonts w:ascii="宋体" w:hAnsi="宋体"/>
                <w:sz w:val="28"/>
                <w:szCs w:val="28"/>
              </w:rPr>
              <w:lastRenderedPageBreak/>
              <w:t>监督机构发出的整改通知</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E8</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建设项目发生</w:t>
            </w:r>
            <w:r>
              <w:rPr>
                <w:rFonts w:ascii="宋体" w:hAnsi="宋体" w:hint="eastAsia"/>
                <w:sz w:val="28"/>
                <w:szCs w:val="28"/>
              </w:rPr>
              <w:t>一般及以上</w:t>
            </w:r>
            <w:r w:rsidRPr="00C5405F">
              <w:rPr>
                <w:rFonts w:ascii="宋体" w:hAnsi="宋体"/>
                <w:sz w:val="28"/>
                <w:szCs w:val="28"/>
              </w:rPr>
              <w:t>工程质量和生产安全事故</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E9</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被勒令停工后，未经许可擅自开工</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E10</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拖欠</w:t>
            </w:r>
            <w:r>
              <w:rPr>
                <w:rFonts w:ascii="宋体" w:hAnsi="宋体" w:hint="eastAsia"/>
                <w:sz w:val="28"/>
                <w:szCs w:val="28"/>
              </w:rPr>
              <w:t>、</w:t>
            </w:r>
            <w:r w:rsidRPr="00C5405F">
              <w:rPr>
                <w:rFonts w:ascii="宋体" w:hAnsi="宋体"/>
                <w:sz w:val="28"/>
                <w:szCs w:val="28"/>
              </w:rPr>
              <w:t>克扣农民工工资造成群体性上访事件</w:t>
            </w:r>
            <w:r>
              <w:rPr>
                <w:rFonts w:ascii="宋体" w:hAnsi="宋体" w:hint="eastAsia"/>
                <w:sz w:val="28"/>
                <w:szCs w:val="28"/>
              </w:rPr>
              <w:t>且情节严重，或在规定的期限内未能解决</w:t>
            </w:r>
            <w:r w:rsidRPr="00C5405F">
              <w:rPr>
                <w:rFonts w:ascii="宋体" w:hAnsi="宋体"/>
                <w:sz w:val="28"/>
                <w:szCs w:val="28"/>
              </w:rPr>
              <w:t>拖欠</w:t>
            </w:r>
            <w:r>
              <w:rPr>
                <w:rFonts w:ascii="宋体" w:hAnsi="宋体" w:hint="eastAsia"/>
                <w:sz w:val="28"/>
                <w:szCs w:val="28"/>
              </w:rPr>
              <w:t>、</w:t>
            </w:r>
            <w:r w:rsidRPr="00C5405F">
              <w:rPr>
                <w:rFonts w:ascii="宋体" w:hAnsi="宋体"/>
                <w:sz w:val="28"/>
                <w:szCs w:val="28"/>
              </w:rPr>
              <w:t>克扣农民工工资</w:t>
            </w:r>
            <w:r>
              <w:rPr>
                <w:rFonts w:ascii="宋体" w:hAnsi="宋体" w:hint="eastAsia"/>
                <w:sz w:val="28"/>
                <w:szCs w:val="28"/>
              </w:rPr>
              <w:t>问题；</w:t>
            </w:r>
            <w:r w:rsidRPr="00984784">
              <w:rPr>
                <w:rFonts w:ascii="宋体" w:hAnsi="宋体" w:hint="eastAsia"/>
                <w:sz w:val="28"/>
                <w:szCs w:val="28"/>
              </w:rPr>
              <w:t>工程项目没有按要求建立工人花名册、工资台账和考勤记录等实名制管理制度</w:t>
            </w:r>
          </w:p>
        </w:tc>
      </w:tr>
      <w:tr w:rsidR="008D3191" w:rsidRPr="00C5405F" w:rsidTr="00D91E44">
        <w:trPr>
          <w:trHeight w:val="1870"/>
        </w:trPr>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E11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所承接的项目</w:t>
            </w:r>
            <w:r>
              <w:rPr>
                <w:rFonts w:ascii="宋体" w:hAnsi="宋体" w:hint="eastAsia"/>
                <w:sz w:val="28"/>
                <w:szCs w:val="28"/>
              </w:rPr>
              <w:t>一</w:t>
            </w:r>
            <w:r w:rsidRPr="00C5405F">
              <w:rPr>
                <w:rFonts w:ascii="宋体" w:hAnsi="宋体"/>
                <w:sz w:val="28"/>
                <w:szCs w:val="28"/>
              </w:rPr>
              <w:t>年内受到</w:t>
            </w:r>
            <w:r>
              <w:rPr>
                <w:rFonts w:ascii="宋体" w:hAnsi="宋体" w:hint="eastAsia"/>
                <w:sz w:val="28"/>
                <w:szCs w:val="28"/>
              </w:rPr>
              <w:t>12345</w:t>
            </w:r>
            <w:r w:rsidRPr="00C5405F">
              <w:rPr>
                <w:rFonts w:ascii="宋体" w:hAnsi="宋体"/>
                <w:sz w:val="28"/>
                <w:szCs w:val="28"/>
              </w:rPr>
              <w:t>热线、群众</w:t>
            </w:r>
            <w:r>
              <w:rPr>
                <w:rFonts w:ascii="宋体" w:hAnsi="宋体" w:hint="eastAsia"/>
                <w:sz w:val="28"/>
                <w:szCs w:val="28"/>
              </w:rPr>
              <w:t>集体</w:t>
            </w:r>
            <w:r w:rsidRPr="00C5405F">
              <w:rPr>
                <w:rFonts w:ascii="宋体" w:hAnsi="宋体"/>
                <w:sz w:val="28"/>
                <w:szCs w:val="28"/>
              </w:rPr>
              <w:t>上访等群众投诉和举报2次，且核查属实</w:t>
            </w:r>
            <w:r>
              <w:rPr>
                <w:rFonts w:ascii="宋体" w:hAnsi="宋体" w:hint="eastAsia"/>
                <w:sz w:val="28"/>
                <w:szCs w:val="28"/>
              </w:rPr>
              <w:t>存在违法违规行为，造成不良影响，情节严重</w:t>
            </w:r>
          </w:p>
        </w:tc>
      </w:tr>
      <w:tr w:rsidR="008D3191" w:rsidRPr="00C5405F" w:rsidTr="00D91E44">
        <w:trPr>
          <w:trHeight w:val="1870"/>
        </w:trPr>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E12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建筑工地“创文”工作不落实，受到市创建国家文明城市(或国家卫生城市)办公室及相关职能部门的通报，造成不良影响，情节严重</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监理单位</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F1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以其他单位名义承接业务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F2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转让工程监理业务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F3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同意未依法取得施工许可证的工程施工；对未依法取得施工许可证擅自施工的行为，未及时书面报告相关建设主管部门或其工程质量</w:t>
            </w:r>
            <w:r>
              <w:rPr>
                <w:rFonts w:ascii="宋体" w:hAnsi="宋体" w:hint="eastAsia"/>
                <w:sz w:val="28"/>
                <w:szCs w:val="28"/>
              </w:rPr>
              <w:t>、安全</w:t>
            </w:r>
            <w:r w:rsidRPr="00C5405F">
              <w:rPr>
                <w:rFonts w:ascii="宋体" w:hAnsi="宋体"/>
                <w:sz w:val="28"/>
                <w:szCs w:val="28"/>
              </w:rPr>
              <w:t>监督机构</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F4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未依照法律、法规和工程建设强制性标准以及国家、省、</w:t>
            </w:r>
            <w:r w:rsidRPr="00C5405F">
              <w:rPr>
                <w:rFonts w:ascii="宋体" w:hAnsi="宋体"/>
                <w:sz w:val="28"/>
                <w:szCs w:val="28"/>
              </w:rPr>
              <w:lastRenderedPageBreak/>
              <w:t>市有关规定实施工程质量和安全生产监理，或者依法履行工程质量和安全生产监理职责不及时、不到位</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F5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因监理失职发生</w:t>
            </w:r>
            <w:r>
              <w:rPr>
                <w:rFonts w:ascii="宋体" w:hAnsi="宋体" w:hint="eastAsia"/>
                <w:sz w:val="28"/>
                <w:szCs w:val="28"/>
              </w:rPr>
              <w:t>一般及以上</w:t>
            </w:r>
            <w:r w:rsidRPr="00C5405F">
              <w:rPr>
                <w:rFonts w:ascii="宋体" w:hAnsi="宋体"/>
                <w:sz w:val="28"/>
                <w:szCs w:val="28"/>
              </w:rPr>
              <w:t>工程质量和生产安全事故</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F6</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施工单位</w:t>
            </w:r>
            <w:r w:rsidRPr="00984784">
              <w:rPr>
                <w:rFonts w:ascii="宋体" w:hAnsi="宋体" w:hint="eastAsia"/>
                <w:sz w:val="28"/>
                <w:szCs w:val="28"/>
              </w:rPr>
              <w:t>没有按要求建立工人花名册、工资台账和考勤记录等实名制管理制度</w:t>
            </w:r>
            <w:r>
              <w:rPr>
                <w:rFonts w:ascii="宋体" w:hAnsi="宋体" w:hint="eastAsia"/>
                <w:sz w:val="28"/>
                <w:szCs w:val="28"/>
              </w:rPr>
              <w:t>，</w:t>
            </w:r>
            <w:r w:rsidRPr="00C5405F">
              <w:rPr>
                <w:rFonts w:ascii="宋体" w:hAnsi="宋体"/>
                <w:sz w:val="28"/>
                <w:szCs w:val="28"/>
              </w:rPr>
              <w:t>未及时书面报告相关建设主管部门或其工程监督机构</w:t>
            </w:r>
            <w:r>
              <w:rPr>
                <w:rFonts w:ascii="宋体" w:hAnsi="宋体" w:hint="eastAsia"/>
                <w:sz w:val="28"/>
                <w:szCs w:val="28"/>
              </w:rPr>
              <w:t>，</w:t>
            </w:r>
            <w:r w:rsidRPr="00C5405F">
              <w:rPr>
                <w:rFonts w:ascii="宋体" w:hAnsi="宋体"/>
                <w:sz w:val="28"/>
                <w:szCs w:val="28"/>
              </w:rPr>
              <w:t>造成群体性上访事件</w:t>
            </w:r>
            <w:r>
              <w:rPr>
                <w:rFonts w:ascii="宋体" w:hAnsi="宋体" w:hint="eastAsia"/>
                <w:sz w:val="28"/>
                <w:szCs w:val="28"/>
              </w:rPr>
              <w:t>，情节严重</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招投标代理机构</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G1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在工程招标代理活动中泄露应当保密的与招标投标活动有关的情况和资料</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G2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从事同一项目的招标代理和投标咨询；在同一项目为两个及两个以上投标人提供投标咨询</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G3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以不合理的条件限制或者排斥潜在投标人，对潜在投标人实行歧视待遇；强制要求投标人组成联合体共同投标；限制投标人之间竞争</w:t>
            </w:r>
            <w:r>
              <w:rPr>
                <w:rFonts w:ascii="宋体" w:hAnsi="宋体" w:hint="eastAsia"/>
                <w:sz w:val="28"/>
                <w:szCs w:val="28"/>
              </w:rPr>
              <w:t>(可根据提供的备案材料认定)</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G4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与招标人或投标人之间相互串通招标、投标，搞虚假招标</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G5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06705B">
              <w:rPr>
                <w:rFonts w:ascii="宋体" w:hAnsi="宋体" w:hint="eastAsia"/>
                <w:sz w:val="28"/>
                <w:szCs w:val="28"/>
              </w:rPr>
              <w:t>招标文件本身原因造成招投标活动无法正常进行</w:t>
            </w:r>
            <w:r>
              <w:rPr>
                <w:rFonts w:ascii="宋体" w:hAnsi="宋体" w:hint="eastAsia"/>
                <w:sz w:val="28"/>
                <w:szCs w:val="28"/>
              </w:rPr>
              <w:t>，或</w:t>
            </w:r>
            <w:r w:rsidRPr="00C5405F">
              <w:rPr>
                <w:rFonts w:ascii="宋体" w:hAnsi="宋体"/>
                <w:sz w:val="28"/>
                <w:szCs w:val="28"/>
              </w:rPr>
              <w:t>在招标活动中显失公正或因失误、失职，造成恶劣影响</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工程</w:t>
            </w:r>
            <w:r w:rsidRPr="00C5405F">
              <w:rPr>
                <w:rFonts w:ascii="宋体" w:hAnsi="宋体"/>
                <w:sz w:val="28"/>
                <w:szCs w:val="28"/>
              </w:rPr>
              <w:lastRenderedPageBreak/>
              <w:t>造价咨询单位</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lastRenderedPageBreak/>
              <w:t>H1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未取得资质证书承接业务或超越资质等级承接业务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H2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涂改、倒卖、出租、出借、转让资质证书</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H3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同时接受招标人和投标人或两个及两个以上投标人对同一工程项目的工程造价咨询业务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H4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在编制、审核工程造价成果文件中有意抬高、压低价格或者提供虚假报告</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H5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在执业过程中，索贿、受贿或者谋取合同约定费用外的其他利益</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H6</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为建设项目承包人编制竣工结算文件后，又接受委托审核该建设项目的竣工结算</w:t>
            </w:r>
          </w:p>
        </w:tc>
      </w:tr>
      <w:tr w:rsidR="008D3191" w:rsidRPr="00C5405F" w:rsidTr="00D91E44">
        <w:trPr>
          <w:trHeight w:val="733"/>
        </w:trPr>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H7</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故意或因重大过失造成所编制的工程造价成果文件错误，致使建设单位或者承包单位遭受损失</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H8</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工程造价成果文件未加盖注有企业名称、资质等级及证书编号的执业印章或未经注册造价工程师签名并盖章</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H9</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工程造价咨询业务</w:t>
            </w:r>
            <w:r>
              <w:rPr>
                <w:rFonts w:ascii="宋体" w:hAnsi="宋体" w:hint="eastAsia"/>
                <w:sz w:val="28"/>
                <w:szCs w:val="28"/>
              </w:rPr>
              <w:t>一年内有两次</w:t>
            </w:r>
            <w:r w:rsidRPr="00C5405F">
              <w:rPr>
                <w:rFonts w:ascii="宋体" w:hAnsi="宋体"/>
                <w:sz w:val="28"/>
                <w:szCs w:val="28"/>
              </w:rPr>
              <w:t>因失误、失职造成投诉，并经查证属实</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检验检测单位</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I1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未取得相应的资质或超出资质范围承接检验检测业务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I2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转包检验检测业务</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I3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伪造检测数据；出具虚假检测报告或鉴定结论</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Pr>
                <w:rFonts w:ascii="宋体" w:hAnsi="宋体"/>
                <w:sz w:val="28"/>
                <w:szCs w:val="28"/>
              </w:rPr>
              <w:t>勘察</w:t>
            </w:r>
            <w:r w:rsidRPr="00C5405F">
              <w:rPr>
                <w:rFonts w:ascii="宋体" w:hAnsi="宋体"/>
                <w:sz w:val="28"/>
                <w:szCs w:val="28"/>
              </w:rPr>
              <w:lastRenderedPageBreak/>
              <w:t>设计人员</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lastRenderedPageBreak/>
              <w:t>AZ1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所提供勘察或设计成果资料存在重大错误</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AZ2</w:t>
            </w:r>
          </w:p>
        </w:tc>
        <w:tc>
          <w:tcPr>
            <w:tcW w:w="3993" w:type="pct"/>
            <w:tcMar>
              <w:top w:w="0" w:type="dxa"/>
              <w:left w:w="108" w:type="dxa"/>
              <w:bottom w:w="0" w:type="dxa"/>
              <w:right w:w="108" w:type="dxa"/>
            </w:tcMar>
            <w:vAlign w:val="center"/>
          </w:tcPr>
          <w:p w:rsidR="008D3191" w:rsidRPr="00833BEA" w:rsidRDefault="008D3191" w:rsidP="00D91E44">
            <w:pPr>
              <w:rPr>
                <w:rFonts w:ascii="宋体" w:hAnsi="宋体"/>
                <w:sz w:val="28"/>
                <w:szCs w:val="28"/>
              </w:rPr>
            </w:pPr>
            <w:r w:rsidRPr="00833BEA">
              <w:rPr>
                <w:rFonts w:ascii="宋体" w:hAnsi="宋体" w:hint="eastAsia"/>
                <w:sz w:val="28"/>
                <w:szCs w:val="28"/>
              </w:rPr>
              <w:t>同时在两个</w:t>
            </w:r>
            <w:r>
              <w:rPr>
                <w:rFonts w:ascii="宋体" w:hAnsi="宋体" w:hint="eastAsia"/>
                <w:sz w:val="28"/>
                <w:szCs w:val="28"/>
              </w:rPr>
              <w:t>或</w:t>
            </w:r>
            <w:r w:rsidRPr="00833BEA">
              <w:rPr>
                <w:rFonts w:ascii="宋体" w:hAnsi="宋体" w:hint="eastAsia"/>
                <w:sz w:val="28"/>
                <w:szCs w:val="28"/>
              </w:rPr>
              <w:t>两个以上单位受聘或者执业</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AZ3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因勘察、设计原因造成工程质量安全事故</w:t>
            </w:r>
          </w:p>
        </w:tc>
      </w:tr>
      <w:tr w:rsidR="008D3191" w:rsidRPr="00C5405F" w:rsidTr="00D91E44">
        <w:trPr>
          <w:trHeight w:val="687"/>
        </w:trPr>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建造师</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BZ1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833BEA">
              <w:rPr>
                <w:rFonts w:ascii="宋体" w:hAnsi="宋体" w:hint="eastAsia"/>
                <w:sz w:val="28"/>
                <w:szCs w:val="28"/>
              </w:rPr>
              <w:t>同时在两个</w:t>
            </w:r>
            <w:r>
              <w:rPr>
                <w:rFonts w:ascii="宋体" w:hAnsi="宋体" w:hint="eastAsia"/>
                <w:sz w:val="28"/>
                <w:szCs w:val="28"/>
              </w:rPr>
              <w:t>或</w:t>
            </w:r>
            <w:r w:rsidRPr="00833BEA">
              <w:rPr>
                <w:rFonts w:ascii="宋体" w:hAnsi="宋体" w:hint="eastAsia"/>
                <w:sz w:val="28"/>
                <w:szCs w:val="28"/>
              </w:rPr>
              <w:t>两个以上单位受聘或者执业</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BZ2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无正当理由，不到岗履职</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BZ3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未按照工程建设强制性标准和国家、省、市规定组织施工，工程实体质量</w:t>
            </w:r>
            <w:r>
              <w:rPr>
                <w:rFonts w:ascii="宋体" w:hAnsi="宋体" w:hint="eastAsia"/>
                <w:sz w:val="28"/>
                <w:szCs w:val="28"/>
              </w:rPr>
              <w:t>验收不合格</w:t>
            </w:r>
            <w:r w:rsidRPr="00C5405F">
              <w:rPr>
                <w:rFonts w:ascii="宋体" w:hAnsi="宋体"/>
                <w:sz w:val="28"/>
                <w:szCs w:val="28"/>
              </w:rPr>
              <w:t>，或者施工中存在重大安全隐患</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BZ4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所负责项目发生</w:t>
            </w:r>
            <w:r>
              <w:rPr>
                <w:rFonts w:ascii="宋体" w:hAnsi="宋体" w:hint="eastAsia"/>
                <w:sz w:val="28"/>
                <w:szCs w:val="28"/>
              </w:rPr>
              <w:t>一般及以上</w:t>
            </w:r>
            <w:r w:rsidRPr="00C5405F">
              <w:rPr>
                <w:rFonts w:ascii="宋体" w:hAnsi="宋体"/>
                <w:sz w:val="28"/>
                <w:szCs w:val="28"/>
              </w:rPr>
              <w:t>工程质量和生产安全事故</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BZ5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拖欠</w:t>
            </w:r>
            <w:r>
              <w:rPr>
                <w:rFonts w:ascii="宋体" w:hAnsi="宋体" w:hint="eastAsia"/>
                <w:sz w:val="28"/>
                <w:szCs w:val="28"/>
              </w:rPr>
              <w:t>、</w:t>
            </w:r>
            <w:r w:rsidRPr="00C5405F">
              <w:rPr>
                <w:rFonts w:ascii="宋体" w:hAnsi="宋体"/>
                <w:sz w:val="28"/>
                <w:szCs w:val="28"/>
              </w:rPr>
              <w:t>克扣农民工工资造成群体性上访事件</w:t>
            </w:r>
            <w:r>
              <w:rPr>
                <w:rFonts w:ascii="宋体" w:hAnsi="宋体" w:hint="eastAsia"/>
                <w:sz w:val="28"/>
                <w:szCs w:val="28"/>
              </w:rPr>
              <w:t>情节严重，或在规定的期限内未能解决</w:t>
            </w:r>
            <w:r w:rsidRPr="00C5405F">
              <w:rPr>
                <w:rFonts w:ascii="宋体" w:hAnsi="宋体"/>
                <w:sz w:val="28"/>
                <w:szCs w:val="28"/>
              </w:rPr>
              <w:t>拖欠</w:t>
            </w:r>
            <w:r>
              <w:rPr>
                <w:rFonts w:ascii="宋体" w:hAnsi="宋体" w:hint="eastAsia"/>
                <w:sz w:val="28"/>
                <w:szCs w:val="28"/>
              </w:rPr>
              <w:t>、</w:t>
            </w:r>
            <w:r w:rsidRPr="00C5405F">
              <w:rPr>
                <w:rFonts w:ascii="宋体" w:hAnsi="宋体"/>
                <w:sz w:val="28"/>
                <w:szCs w:val="28"/>
              </w:rPr>
              <w:t>克扣农民工工资</w:t>
            </w:r>
            <w:r>
              <w:rPr>
                <w:rFonts w:ascii="宋体" w:hAnsi="宋体" w:hint="eastAsia"/>
                <w:sz w:val="28"/>
                <w:szCs w:val="28"/>
              </w:rPr>
              <w:t>问题；</w:t>
            </w:r>
            <w:r w:rsidRPr="00156901">
              <w:rPr>
                <w:rFonts w:ascii="宋体" w:hAnsi="宋体" w:hint="eastAsia"/>
                <w:sz w:val="28"/>
                <w:szCs w:val="28"/>
              </w:rPr>
              <w:t>工程项目没有按要求建立工人花名册、工资台账和考勤记录等实名制管理</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Default="008D3191" w:rsidP="00D91E44">
            <w:pPr>
              <w:rPr>
                <w:rFonts w:ascii="宋体" w:hAnsi="宋体"/>
                <w:sz w:val="28"/>
                <w:szCs w:val="28"/>
              </w:rPr>
            </w:pPr>
            <w:r>
              <w:rPr>
                <w:rFonts w:ascii="宋体" w:hAnsi="宋体" w:hint="eastAsia"/>
                <w:sz w:val="28"/>
                <w:szCs w:val="28"/>
              </w:rPr>
              <w:t>BZ6</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建筑工地“创文”工作不落实，受到市创建国家文明城市(或国家卫生城市)办公室及相关职能部门的通报，造成不良影响，情节严重</w:t>
            </w:r>
          </w:p>
        </w:tc>
      </w:tr>
      <w:tr w:rsidR="008D3191" w:rsidRPr="00C5405F" w:rsidTr="00D91E44">
        <w:trPr>
          <w:trHeight w:val="912"/>
        </w:trPr>
        <w:tc>
          <w:tcPr>
            <w:tcW w:w="481" w:type="pct"/>
            <w:vMerge w:val="restart"/>
            <w:vAlign w:val="center"/>
          </w:tcPr>
          <w:p w:rsidR="008D3191" w:rsidRPr="00C5405F" w:rsidRDefault="008D3191" w:rsidP="00D91E44">
            <w:pPr>
              <w:jc w:val="center"/>
              <w:rPr>
                <w:rFonts w:ascii="宋体" w:hAnsi="宋体"/>
                <w:sz w:val="28"/>
                <w:szCs w:val="28"/>
              </w:rPr>
            </w:pPr>
            <w:r>
              <w:rPr>
                <w:rFonts w:ascii="宋体" w:hAnsi="宋体" w:hint="eastAsia"/>
                <w:sz w:val="28"/>
                <w:szCs w:val="28"/>
              </w:rPr>
              <w:t>施工</w:t>
            </w:r>
            <w:r w:rsidRPr="00C5405F">
              <w:rPr>
                <w:rFonts w:ascii="宋体" w:hAnsi="宋体"/>
                <w:sz w:val="28"/>
                <w:szCs w:val="28"/>
              </w:rPr>
              <w:t>技术负责人</w:t>
            </w:r>
          </w:p>
        </w:tc>
        <w:tc>
          <w:tcPr>
            <w:tcW w:w="526" w:type="pct"/>
            <w:shd w:val="clear" w:color="auto" w:fill="auto"/>
            <w:tcMar>
              <w:top w:w="0" w:type="dxa"/>
              <w:left w:w="108" w:type="dxa"/>
              <w:bottom w:w="0" w:type="dxa"/>
              <w:right w:w="108" w:type="dxa"/>
            </w:tcMar>
            <w:vAlign w:val="center"/>
          </w:tcPr>
          <w:p w:rsidR="008D3191" w:rsidRPr="00A04191" w:rsidRDefault="008D3191" w:rsidP="00D91E44">
            <w:pPr>
              <w:rPr>
                <w:rFonts w:ascii="宋体" w:hAnsi="宋体"/>
                <w:sz w:val="28"/>
                <w:szCs w:val="28"/>
              </w:rPr>
            </w:pPr>
            <w:r>
              <w:rPr>
                <w:rFonts w:ascii="宋体" w:hAnsi="宋体" w:hint="eastAsia"/>
                <w:sz w:val="28"/>
                <w:szCs w:val="28"/>
              </w:rPr>
              <w:t>BZ6</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无正当理由，不到岗履职</w:t>
            </w:r>
          </w:p>
        </w:tc>
      </w:tr>
      <w:tr w:rsidR="008D3191" w:rsidRPr="00C5405F" w:rsidTr="00D91E44">
        <w:trPr>
          <w:trHeight w:val="910"/>
        </w:trPr>
        <w:tc>
          <w:tcPr>
            <w:tcW w:w="481" w:type="pct"/>
            <w:vMerge/>
            <w:vAlign w:val="center"/>
          </w:tcPr>
          <w:p w:rsidR="008D3191" w:rsidRDefault="008D3191" w:rsidP="00D91E44">
            <w:pPr>
              <w:jc w:val="center"/>
              <w:rPr>
                <w:rFonts w:ascii="宋体" w:hAnsi="宋体"/>
                <w:sz w:val="28"/>
                <w:szCs w:val="28"/>
              </w:rPr>
            </w:pPr>
          </w:p>
        </w:tc>
        <w:tc>
          <w:tcPr>
            <w:tcW w:w="526" w:type="pct"/>
            <w:shd w:val="clear" w:color="auto" w:fill="auto"/>
            <w:tcMar>
              <w:top w:w="0" w:type="dxa"/>
              <w:left w:w="108" w:type="dxa"/>
              <w:bottom w:w="0" w:type="dxa"/>
              <w:right w:w="108" w:type="dxa"/>
            </w:tcMar>
            <w:vAlign w:val="center"/>
          </w:tcPr>
          <w:p w:rsidR="008D3191" w:rsidRDefault="008D3191" w:rsidP="00D91E44">
            <w:pPr>
              <w:rPr>
                <w:rFonts w:ascii="宋体" w:hAnsi="宋体"/>
                <w:sz w:val="28"/>
                <w:szCs w:val="28"/>
              </w:rPr>
            </w:pPr>
            <w:r>
              <w:rPr>
                <w:rFonts w:ascii="宋体" w:hAnsi="宋体" w:hint="eastAsia"/>
                <w:sz w:val="28"/>
                <w:szCs w:val="28"/>
              </w:rPr>
              <w:t>BZ7</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所负责项目发生</w:t>
            </w:r>
            <w:r>
              <w:rPr>
                <w:rFonts w:ascii="宋体" w:hAnsi="宋体" w:hint="eastAsia"/>
                <w:sz w:val="28"/>
                <w:szCs w:val="28"/>
              </w:rPr>
              <w:t>一般及以上</w:t>
            </w:r>
            <w:r w:rsidRPr="00C5405F">
              <w:rPr>
                <w:rFonts w:ascii="宋体" w:hAnsi="宋体"/>
                <w:sz w:val="28"/>
                <w:szCs w:val="28"/>
              </w:rPr>
              <w:t>工程质量和生产安全事故</w:t>
            </w:r>
          </w:p>
        </w:tc>
      </w:tr>
      <w:tr w:rsidR="008D3191" w:rsidRPr="00C5405F" w:rsidTr="00D91E44">
        <w:trPr>
          <w:trHeight w:val="935"/>
        </w:trPr>
        <w:tc>
          <w:tcPr>
            <w:tcW w:w="481" w:type="pct"/>
            <w:vMerge w:val="restart"/>
            <w:vAlign w:val="center"/>
          </w:tcPr>
          <w:p w:rsidR="008D3191" w:rsidRPr="00C5405F" w:rsidRDefault="008D3191" w:rsidP="00D91E44">
            <w:pPr>
              <w:jc w:val="center"/>
              <w:rPr>
                <w:rFonts w:ascii="宋体" w:hAnsi="宋体"/>
                <w:sz w:val="28"/>
                <w:szCs w:val="28"/>
              </w:rPr>
            </w:pPr>
            <w:r>
              <w:rPr>
                <w:rFonts w:ascii="宋体" w:hAnsi="宋体" w:hint="eastAsia"/>
                <w:sz w:val="28"/>
                <w:szCs w:val="28"/>
              </w:rPr>
              <w:lastRenderedPageBreak/>
              <w:t>施工</w:t>
            </w:r>
            <w:r w:rsidRPr="00C5405F">
              <w:rPr>
                <w:rFonts w:ascii="宋体" w:hAnsi="宋体"/>
                <w:sz w:val="28"/>
                <w:szCs w:val="28"/>
              </w:rPr>
              <w:t>质量负责人</w:t>
            </w:r>
          </w:p>
        </w:tc>
        <w:tc>
          <w:tcPr>
            <w:tcW w:w="526" w:type="pct"/>
            <w:shd w:val="clear" w:color="auto" w:fill="auto"/>
            <w:tcMar>
              <w:top w:w="0" w:type="dxa"/>
              <w:left w:w="108" w:type="dxa"/>
              <w:bottom w:w="0" w:type="dxa"/>
              <w:right w:w="108" w:type="dxa"/>
            </w:tcMar>
            <w:vAlign w:val="center"/>
          </w:tcPr>
          <w:p w:rsidR="008D3191" w:rsidRDefault="008D3191" w:rsidP="00D91E44">
            <w:pPr>
              <w:rPr>
                <w:rFonts w:ascii="宋体" w:hAnsi="宋体"/>
                <w:sz w:val="28"/>
                <w:szCs w:val="28"/>
              </w:rPr>
            </w:pPr>
            <w:r>
              <w:rPr>
                <w:rFonts w:ascii="宋体" w:hAnsi="宋体" w:hint="eastAsia"/>
                <w:sz w:val="28"/>
                <w:szCs w:val="28"/>
              </w:rPr>
              <w:t>BZ8</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无正当理由，不到岗履职</w:t>
            </w:r>
          </w:p>
        </w:tc>
      </w:tr>
      <w:tr w:rsidR="008D3191" w:rsidRPr="00C5405F" w:rsidTr="00D91E44">
        <w:trPr>
          <w:trHeight w:val="935"/>
        </w:trPr>
        <w:tc>
          <w:tcPr>
            <w:tcW w:w="481" w:type="pct"/>
            <w:vMerge/>
            <w:vAlign w:val="center"/>
          </w:tcPr>
          <w:p w:rsidR="008D3191" w:rsidRPr="00C5405F" w:rsidRDefault="008D3191" w:rsidP="00D91E44">
            <w:pPr>
              <w:jc w:val="center"/>
              <w:rPr>
                <w:rFonts w:ascii="宋体" w:hAnsi="宋体"/>
                <w:sz w:val="28"/>
                <w:szCs w:val="28"/>
              </w:rPr>
            </w:pPr>
          </w:p>
        </w:tc>
        <w:tc>
          <w:tcPr>
            <w:tcW w:w="526" w:type="pct"/>
            <w:shd w:val="clear" w:color="auto" w:fill="auto"/>
            <w:tcMar>
              <w:top w:w="0" w:type="dxa"/>
              <w:left w:w="108" w:type="dxa"/>
              <w:bottom w:w="0" w:type="dxa"/>
              <w:right w:w="108" w:type="dxa"/>
            </w:tcMar>
            <w:vAlign w:val="center"/>
          </w:tcPr>
          <w:p w:rsidR="008D3191" w:rsidRDefault="008D3191" w:rsidP="00D91E44">
            <w:pPr>
              <w:rPr>
                <w:rFonts w:ascii="宋体" w:hAnsi="宋体"/>
                <w:sz w:val="28"/>
                <w:szCs w:val="28"/>
              </w:rPr>
            </w:pPr>
            <w:r>
              <w:rPr>
                <w:rFonts w:ascii="宋体" w:hAnsi="宋体" w:hint="eastAsia"/>
                <w:sz w:val="28"/>
                <w:szCs w:val="28"/>
              </w:rPr>
              <w:t>BZ9</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所负责项目发生</w:t>
            </w:r>
            <w:r>
              <w:rPr>
                <w:rFonts w:ascii="宋体" w:hAnsi="宋体" w:hint="eastAsia"/>
                <w:sz w:val="28"/>
                <w:szCs w:val="28"/>
              </w:rPr>
              <w:t>一般及以上</w:t>
            </w:r>
            <w:r w:rsidRPr="00C5405F">
              <w:rPr>
                <w:rFonts w:ascii="宋体" w:hAnsi="宋体"/>
                <w:sz w:val="28"/>
                <w:szCs w:val="28"/>
              </w:rPr>
              <w:t>工程质量事故</w:t>
            </w:r>
          </w:p>
        </w:tc>
      </w:tr>
      <w:tr w:rsidR="008D3191" w:rsidRPr="00C5405F" w:rsidTr="00D91E44">
        <w:trPr>
          <w:trHeight w:val="935"/>
        </w:trPr>
        <w:tc>
          <w:tcPr>
            <w:tcW w:w="481" w:type="pct"/>
            <w:vMerge w:val="restart"/>
            <w:vAlign w:val="center"/>
          </w:tcPr>
          <w:p w:rsidR="008D3191" w:rsidRPr="00C5405F" w:rsidRDefault="008D3191" w:rsidP="00D91E44">
            <w:pPr>
              <w:jc w:val="center"/>
              <w:rPr>
                <w:rFonts w:ascii="宋体" w:hAnsi="宋体"/>
                <w:sz w:val="28"/>
                <w:szCs w:val="28"/>
              </w:rPr>
            </w:pPr>
            <w:r>
              <w:rPr>
                <w:rFonts w:ascii="宋体" w:hAnsi="宋体" w:hint="eastAsia"/>
                <w:sz w:val="28"/>
                <w:szCs w:val="28"/>
              </w:rPr>
              <w:t>施工</w:t>
            </w:r>
            <w:r w:rsidRPr="00C5405F">
              <w:rPr>
                <w:rFonts w:ascii="宋体" w:hAnsi="宋体"/>
                <w:sz w:val="28"/>
                <w:szCs w:val="28"/>
              </w:rPr>
              <w:t>安全负责人</w:t>
            </w:r>
          </w:p>
        </w:tc>
        <w:tc>
          <w:tcPr>
            <w:tcW w:w="526" w:type="pct"/>
            <w:shd w:val="clear" w:color="auto" w:fill="auto"/>
            <w:tcMar>
              <w:top w:w="0" w:type="dxa"/>
              <w:left w:w="108" w:type="dxa"/>
              <w:bottom w:w="0" w:type="dxa"/>
              <w:right w:w="108" w:type="dxa"/>
            </w:tcMar>
            <w:vAlign w:val="center"/>
          </w:tcPr>
          <w:p w:rsidR="008D3191" w:rsidRDefault="008D3191" w:rsidP="00D91E44">
            <w:pPr>
              <w:rPr>
                <w:rFonts w:ascii="宋体" w:hAnsi="宋体"/>
                <w:sz w:val="28"/>
                <w:szCs w:val="28"/>
              </w:rPr>
            </w:pPr>
            <w:r>
              <w:rPr>
                <w:rFonts w:ascii="宋体" w:hAnsi="宋体" w:hint="eastAsia"/>
                <w:sz w:val="28"/>
                <w:szCs w:val="28"/>
              </w:rPr>
              <w:t>BZ10</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无正当理由，不到岗履职</w:t>
            </w:r>
          </w:p>
        </w:tc>
      </w:tr>
      <w:tr w:rsidR="008D3191" w:rsidRPr="00C5405F" w:rsidTr="00D91E44">
        <w:trPr>
          <w:trHeight w:val="935"/>
        </w:trPr>
        <w:tc>
          <w:tcPr>
            <w:tcW w:w="481" w:type="pct"/>
            <w:vMerge/>
            <w:vAlign w:val="center"/>
          </w:tcPr>
          <w:p w:rsidR="008D3191" w:rsidRPr="00C5405F" w:rsidRDefault="008D3191" w:rsidP="00D91E44">
            <w:pPr>
              <w:jc w:val="center"/>
              <w:rPr>
                <w:rFonts w:ascii="宋体" w:hAnsi="宋体"/>
                <w:sz w:val="28"/>
                <w:szCs w:val="28"/>
              </w:rPr>
            </w:pPr>
          </w:p>
        </w:tc>
        <w:tc>
          <w:tcPr>
            <w:tcW w:w="526" w:type="pct"/>
            <w:shd w:val="clear" w:color="auto" w:fill="auto"/>
            <w:tcMar>
              <w:top w:w="0" w:type="dxa"/>
              <w:left w:w="108" w:type="dxa"/>
              <w:bottom w:w="0" w:type="dxa"/>
              <w:right w:w="108" w:type="dxa"/>
            </w:tcMar>
            <w:vAlign w:val="center"/>
          </w:tcPr>
          <w:p w:rsidR="008D3191" w:rsidRDefault="008D3191" w:rsidP="00D91E44">
            <w:pPr>
              <w:rPr>
                <w:rFonts w:ascii="宋体" w:hAnsi="宋体"/>
                <w:sz w:val="28"/>
                <w:szCs w:val="28"/>
              </w:rPr>
            </w:pPr>
            <w:r>
              <w:rPr>
                <w:rFonts w:ascii="宋体" w:hAnsi="宋体" w:hint="eastAsia"/>
                <w:sz w:val="28"/>
                <w:szCs w:val="28"/>
              </w:rPr>
              <w:t>BZ11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sz w:val="28"/>
                <w:szCs w:val="28"/>
              </w:rPr>
              <w:t>所负责项目发生</w:t>
            </w:r>
            <w:r>
              <w:rPr>
                <w:rFonts w:ascii="宋体" w:hAnsi="宋体" w:hint="eastAsia"/>
                <w:sz w:val="28"/>
                <w:szCs w:val="28"/>
              </w:rPr>
              <w:t>一般及以上</w:t>
            </w:r>
            <w:r w:rsidRPr="00C5405F">
              <w:rPr>
                <w:rFonts w:ascii="宋体" w:hAnsi="宋体"/>
                <w:sz w:val="28"/>
                <w:szCs w:val="28"/>
              </w:rPr>
              <w:t>生产安全事故</w:t>
            </w:r>
          </w:p>
        </w:tc>
      </w:tr>
      <w:tr w:rsidR="008D3191" w:rsidRPr="00C5405F" w:rsidTr="00D91E44">
        <w:trPr>
          <w:trHeight w:val="935"/>
        </w:trPr>
        <w:tc>
          <w:tcPr>
            <w:tcW w:w="481" w:type="pct"/>
            <w:vMerge/>
            <w:vAlign w:val="center"/>
          </w:tcPr>
          <w:p w:rsidR="008D3191" w:rsidRPr="00C5405F" w:rsidRDefault="008D3191" w:rsidP="00D91E44">
            <w:pPr>
              <w:jc w:val="center"/>
              <w:rPr>
                <w:rFonts w:ascii="宋体" w:hAnsi="宋体"/>
                <w:sz w:val="28"/>
                <w:szCs w:val="28"/>
              </w:rPr>
            </w:pPr>
          </w:p>
        </w:tc>
        <w:tc>
          <w:tcPr>
            <w:tcW w:w="526" w:type="pct"/>
            <w:shd w:val="clear" w:color="auto" w:fill="auto"/>
            <w:tcMar>
              <w:top w:w="0" w:type="dxa"/>
              <w:left w:w="108" w:type="dxa"/>
              <w:bottom w:w="0" w:type="dxa"/>
              <w:right w:w="108" w:type="dxa"/>
            </w:tcMar>
            <w:vAlign w:val="center"/>
          </w:tcPr>
          <w:p w:rsidR="008D3191" w:rsidRDefault="008D3191" w:rsidP="00D91E44">
            <w:pPr>
              <w:rPr>
                <w:rFonts w:ascii="宋体" w:hAnsi="宋体"/>
                <w:sz w:val="28"/>
                <w:szCs w:val="28"/>
              </w:rPr>
            </w:pPr>
            <w:r>
              <w:rPr>
                <w:rFonts w:ascii="宋体" w:hAnsi="宋体" w:hint="eastAsia"/>
                <w:sz w:val="28"/>
                <w:szCs w:val="28"/>
              </w:rPr>
              <w:t>BZ12</w:t>
            </w:r>
          </w:p>
        </w:tc>
        <w:tc>
          <w:tcPr>
            <w:tcW w:w="3993" w:type="pct"/>
            <w:tcMar>
              <w:top w:w="0" w:type="dxa"/>
              <w:left w:w="108" w:type="dxa"/>
              <w:bottom w:w="0" w:type="dxa"/>
              <w:right w:w="108" w:type="dxa"/>
            </w:tcMar>
            <w:vAlign w:val="center"/>
          </w:tcPr>
          <w:p w:rsidR="008D3191" w:rsidRDefault="008D3191" w:rsidP="00D91E44">
            <w:pPr>
              <w:rPr>
                <w:rFonts w:ascii="宋体" w:hAnsi="宋体"/>
                <w:sz w:val="28"/>
                <w:szCs w:val="28"/>
              </w:rPr>
            </w:pPr>
            <w:r>
              <w:rPr>
                <w:rFonts w:ascii="宋体" w:hAnsi="宋体" w:hint="eastAsia"/>
                <w:sz w:val="28"/>
                <w:szCs w:val="28"/>
              </w:rPr>
              <w:t>建筑工地“创文”工作不落实，受到市创建国家文明城市(或国家卫生城市)办公室及相关职能部门的通报，造成不良影响，情节严重</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t>总监理工程师</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CZ1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833BEA">
              <w:rPr>
                <w:rFonts w:ascii="宋体" w:hAnsi="宋体" w:hint="eastAsia"/>
                <w:sz w:val="28"/>
                <w:szCs w:val="28"/>
              </w:rPr>
              <w:t>同时在两个及两个以上单位受聘或者执业</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CZ2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无正当理由，长期不到岗履职</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CZ3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未依照法律、法规和工程建设强制性标准以及国家、省、市有关规定实施工程质量和安全生产监理，或者依法履行工程质量和安全生产监理职责不及时、不到位</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CZ4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所监理项目发生</w:t>
            </w:r>
            <w:r>
              <w:rPr>
                <w:rFonts w:ascii="宋体" w:hAnsi="宋体" w:hint="eastAsia"/>
                <w:sz w:val="28"/>
                <w:szCs w:val="28"/>
              </w:rPr>
              <w:t>一般及以上</w:t>
            </w:r>
            <w:r w:rsidRPr="00C5405F">
              <w:rPr>
                <w:rFonts w:ascii="宋体" w:hAnsi="宋体"/>
                <w:sz w:val="28"/>
                <w:szCs w:val="28"/>
              </w:rPr>
              <w:t>工程质量和生产安全事故</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CZ5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Pr>
                <w:rFonts w:ascii="宋体" w:hAnsi="宋体" w:hint="eastAsia"/>
                <w:sz w:val="28"/>
                <w:szCs w:val="28"/>
              </w:rPr>
              <w:t>施工单位</w:t>
            </w:r>
            <w:r w:rsidRPr="00984784">
              <w:rPr>
                <w:rFonts w:ascii="宋体" w:hAnsi="宋体" w:hint="eastAsia"/>
                <w:sz w:val="28"/>
                <w:szCs w:val="28"/>
              </w:rPr>
              <w:t>没有按要求建立工人花名册、工资台账和考勤记录等实名制管理制度</w:t>
            </w:r>
            <w:r>
              <w:rPr>
                <w:rFonts w:ascii="宋体" w:hAnsi="宋体" w:hint="eastAsia"/>
                <w:sz w:val="28"/>
                <w:szCs w:val="28"/>
              </w:rPr>
              <w:t>，</w:t>
            </w:r>
            <w:r w:rsidRPr="00C5405F">
              <w:rPr>
                <w:rFonts w:ascii="宋体" w:hAnsi="宋体"/>
                <w:sz w:val="28"/>
                <w:szCs w:val="28"/>
              </w:rPr>
              <w:t>未及时书面报告相关建设主管部门或其工程</w:t>
            </w:r>
            <w:r>
              <w:rPr>
                <w:rFonts w:ascii="宋体" w:hAnsi="宋体" w:hint="eastAsia"/>
                <w:sz w:val="28"/>
                <w:szCs w:val="28"/>
              </w:rPr>
              <w:t>安全</w:t>
            </w:r>
            <w:r w:rsidRPr="00C5405F">
              <w:rPr>
                <w:rFonts w:ascii="宋体" w:hAnsi="宋体"/>
                <w:sz w:val="28"/>
                <w:szCs w:val="28"/>
              </w:rPr>
              <w:t>监督机构</w:t>
            </w:r>
            <w:r>
              <w:rPr>
                <w:rFonts w:ascii="宋体" w:hAnsi="宋体" w:hint="eastAsia"/>
                <w:sz w:val="28"/>
                <w:szCs w:val="28"/>
              </w:rPr>
              <w:t>，</w:t>
            </w:r>
            <w:r w:rsidRPr="00C5405F">
              <w:rPr>
                <w:rFonts w:ascii="宋体" w:hAnsi="宋体"/>
                <w:sz w:val="28"/>
                <w:szCs w:val="28"/>
              </w:rPr>
              <w:t>造成群体性上访事件</w:t>
            </w:r>
          </w:p>
        </w:tc>
      </w:tr>
      <w:tr w:rsidR="008D3191" w:rsidRPr="00C5405F" w:rsidTr="00D91E44">
        <w:tc>
          <w:tcPr>
            <w:tcW w:w="481" w:type="pct"/>
            <w:vMerge w:val="restart"/>
            <w:tcMar>
              <w:top w:w="0" w:type="dxa"/>
              <w:left w:w="108" w:type="dxa"/>
              <w:bottom w:w="0" w:type="dxa"/>
              <w:right w:w="108" w:type="dxa"/>
            </w:tcMar>
            <w:vAlign w:val="center"/>
          </w:tcPr>
          <w:p w:rsidR="008D3191" w:rsidRPr="00C5405F" w:rsidRDefault="008D3191" w:rsidP="00D91E44">
            <w:pPr>
              <w:jc w:val="center"/>
              <w:rPr>
                <w:rFonts w:ascii="宋体" w:hAnsi="宋体"/>
                <w:sz w:val="28"/>
                <w:szCs w:val="28"/>
              </w:rPr>
            </w:pPr>
            <w:r w:rsidRPr="00C5405F">
              <w:rPr>
                <w:rFonts w:ascii="宋体" w:hAnsi="宋体"/>
                <w:sz w:val="28"/>
                <w:szCs w:val="28"/>
              </w:rPr>
              <w:lastRenderedPageBreak/>
              <w:t>造价工程师</w:t>
            </w: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DZ1</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在编制、审核工程造价成果文件中有意抬高、压低价格或者提供虚假报告</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DZ2</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在执业过程中，索贿、受贿或者谋取合同约定费用外的其他利益</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DZ3</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为建设项目承包人编制竣工结算文件后，又接受委托审核该建设项目的竣工结算</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DZ4</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故意或因重大过失造成所编制的工程造价成果文件错误，致使建设单位或者承包单位遭受损失</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DZ5</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833BEA">
              <w:rPr>
                <w:rFonts w:ascii="宋体" w:hAnsi="宋体" w:hint="eastAsia"/>
                <w:sz w:val="28"/>
                <w:szCs w:val="28"/>
              </w:rPr>
              <w:t>同时在两个及两个以上单位受聘或者执业</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DZ6</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工程造价成果文件未加盖注有企业名称、资质等级及证书编号的执业印章或未经注册造价工程师签名并盖章</w:t>
            </w:r>
          </w:p>
        </w:tc>
      </w:tr>
      <w:tr w:rsidR="008D3191" w:rsidRPr="00C5405F" w:rsidTr="00D91E44">
        <w:tc>
          <w:tcPr>
            <w:tcW w:w="481" w:type="pct"/>
            <w:vMerge/>
            <w:vAlign w:val="center"/>
          </w:tcPr>
          <w:p w:rsidR="008D3191" w:rsidRPr="00C5405F" w:rsidRDefault="008D3191" w:rsidP="00D91E44">
            <w:pPr>
              <w:jc w:val="center"/>
              <w:rPr>
                <w:rFonts w:ascii="宋体" w:hAnsi="宋体"/>
                <w:sz w:val="28"/>
                <w:szCs w:val="28"/>
              </w:rPr>
            </w:pPr>
          </w:p>
        </w:tc>
        <w:tc>
          <w:tcPr>
            <w:tcW w:w="526"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DZ7</w:t>
            </w:r>
          </w:p>
        </w:tc>
        <w:tc>
          <w:tcPr>
            <w:tcW w:w="3993" w:type="pct"/>
            <w:tcMar>
              <w:top w:w="0" w:type="dxa"/>
              <w:left w:w="108" w:type="dxa"/>
              <w:bottom w:w="0" w:type="dxa"/>
              <w:right w:w="108" w:type="dxa"/>
            </w:tcMar>
            <w:vAlign w:val="center"/>
          </w:tcPr>
          <w:p w:rsidR="008D3191" w:rsidRPr="00C5405F" w:rsidRDefault="008D3191" w:rsidP="00D91E44">
            <w:pPr>
              <w:rPr>
                <w:rFonts w:ascii="宋体" w:hAnsi="宋体"/>
                <w:sz w:val="28"/>
                <w:szCs w:val="28"/>
              </w:rPr>
            </w:pPr>
            <w:r w:rsidRPr="00C5405F">
              <w:rPr>
                <w:rFonts w:ascii="宋体" w:hAnsi="宋体"/>
                <w:sz w:val="28"/>
                <w:szCs w:val="28"/>
              </w:rPr>
              <w:t>工程造价咨询业务</w:t>
            </w:r>
            <w:r>
              <w:rPr>
                <w:rFonts w:ascii="宋体" w:hAnsi="宋体" w:hint="eastAsia"/>
                <w:sz w:val="28"/>
                <w:szCs w:val="28"/>
              </w:rPr>
              <w:t>一年内两次</w:t>
            </w:r>
            <w:r w:rsidRPr="00C5405F">
              <w:rPr>
                <w:rFonts w:ascii="宋体" w:hAnsi="宋体"/>
                <w:sz w:val="28"/>
                <w:szCs w:val="28"/>
              </w:rPr>
              <w:t>因失误、失职造成投诉，并经查证属实</w:t>
            </w:r>
          </w:p>
        </w:tc>
      </w:tr>
    </w:tbl>
    <w:p w:rsidR="008D3191" w:rsidRPr="00C5405F" w:rsidRDefault="008D3191" w:rsidP="008D3191"/>
    <w:p w:rsidR="008D3191" w:rsidRDefault="008D3191" w:rsidP="008D3191">
      <w:pPr>
        <w:ind w:firstLineChars="200" w:firstLine="420"/>
      </w:pPr>
    </w:p>
    <w:p w:rsidR="008D3191" w:rsidRPr="008D3191" w:rsidRDefault="008D3191">
      <w:pPr>
        <w:ind w:firstLineChars="50" w:firstLine="181"/>
        <w:jc w:val="center"/>
        <w:rPr>
          <w:rFonts w:ascii="黑体" w:eastAsia="黑体" w:hAnsi="宋体"/>
          <w:b/>
          <w:sz w:val="36"/>
          <w:szCs w:val="36"/>
        </w:rPr>
      </w:pPr>
    </w:p>
    <w:p w:rsidR="008D3191" w:rsidRDefault="008D3191">
      <w:pPr>
        <w:ind w:firstLineChars="50" w:firstLine="181"/>
        <w:jc w:val="center"/>
        <w:rPr>
          <w:rFonts w:ascii="黑体" w:eastAsia="黑体" w:hAnsi="宋体"/>
          <w:b/>
          <w:sz w:val="36"/>
          <w:szCs w:val="36"/>
        </w:rPr>
      </w:pPr>
    </w:p>
    <w:p w:rsidR="008D3191" w:rsidRDefault="008D3191">
      <w:pPr>
        <w:ind w:firstLineChars="50" w:firstLine="181"/>
        <w:jc w:val="center"/>
        <w:rPr>
          <w:rFonts w:ascii="黑体" w:eastAsia="黑体" w:hAnsi="宋体"/>
          <w:b/>
          <w:sz w:val="36"/>
          <w:szCs w:val="36"/>
        </w:rPr>
      </w:pPr>
    </w:p>
    <w:p w:rsidR="008D3191" w:rsidRDefault="008D3191">
      <w:pPr>
        <w:ind w:firstLineChars="50" w:firstLine="181"/>
        <w:jc w:val="center"/>
        <w:rPr>
          <w:rFonts w:ascii="黑体" w:eastAsia="黑体" w:hAnsi="宋体"/>
          <w:b/>
          <w:sz w:val="36"/>
          <w:szCs w:val="36"/>
        </w:rPr>
      </w:pPr>
    </w:p>
    <w:p w:rsidR="008D3191" w:rsidRDefault="008D3191">
      <w:pPr>
        <w:ind w:firstLineChars="50" w:firstLine="181"/>
        <w:jc w:val="center"/>
        <w:rPr>
          <w:rFonts w:ascii="黑体" w:eastAsia="黑体" w:hAnsi="宋体"/>
          <w:b/>
          <w:sz w:val="36"/>
          <w:szCs w:val="36"/>
        </w:rPr>
      </w:pPr>
    </w:p>
    <w:sectPr w:rsidR="008D3191" w:rsidSect="00593688">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FB2" w:rsidRDefault="00DC1FB2">
      <w:r>
        <w:separator/>
      </w:r>
    </w:p>
  </w:endnote>
  <w:endnote w:type="continuationSeparator" w:id="1">
    <w:p w:rsidR="00DC1FB2" w:rsidRDefault="00DC1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01" w:rsidRDefault="00593688">
    <w:pPr>
      <w:pStyle w:val="a5"/>
      <w:framePr w:wrap="around" w:vAnchor="text" w:hAnchor="margin" w:xAlign="right" w:y="1"/>
      <w:rPr>
        <w:rStyle w:val="a3"/>
      </w:rPr>
    </w:pPr>
    <w:r>
      <w:fldChar w:fldCharType="begin"/>
    </w:r>
    <w:r w:rsidR="00050A01">
      <w:rPr>
        <w:rStyle w:val="a3"/>
      </w:rPr>
      <w:instrText xml:space="preserve">PAGE  </w:instrText>
    </w:r>
    <w:r>
      <w:fldChar w:fldCharType="end"/>
    </w:r>
  </w:p>
  <w:p w:rsidR="00050A01" w:rsidRDefault="00050A0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B7" w:rsidRDefault="00593688">
    <w:pPr>
      <w:pStyle w:val="a5"/>
      <w:jc w:val="center"/>
    </w:pPr>
    <w:fldSimple w:instr=" PAGE   \* MERGEFORMAT ">
      <w:r w:rsidR="00E431B1" w:rsidRPr="00E431B1">
        <w:rPr>
          <w:noProof/>
          <w:lang w:val="zh-CN"/>
        </w:rPr>
        <w:t>1</w:t>
      </w:r>
    </w:fldSimple>
  </w:p>
  <w:p w:rsidR="00050A01" w:rsidRDefault="00050A0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FB2" w:rsidRDefault="00DC1FB2">
      <w:r>
        <w:separator/>
      </w:r>
    </w:p>
  </w:footnote>
  <w:footnote w:type="continuationSeparator" w:id="1">
    <w:p w:rsidR="00DC1FB2" w:rsidRDefault="00DC1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01" w:rsidRDefault="00050A0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798"/>
    <w:rsid w:val="000431A2"/>
    <w:rsid w:val="00050A01"/>
    <w:rsid w:val="00056F89"/>
    <w:rsid w:val="00060780"/>
    <w:rsid w:val="000B5C23"/>
    <w:rsid w:val="000C1B52"/>
    <w:rsid w:val="001153AF"/>
    <w:rsid w:val="001215B5"/>
    <w:rsid w:val="0015426F"/>
    <w:rsid w:val="00160917"/>
    <w:rsid w:val="00165AD4"/>
    <w:rsid w:val="00184BF2"/>
    <w:rsid w:val="001F2284"/>
    <w:rsid w:val="001F23F5"/>
    <w:rsid w:val="00221D6D"/>
    <w:rsid w:val="002226E2"/>
    <w:rsid w:val="00247C43"/>
    <w:rsid w:val="00260A81"/>
    <w:rsid w:val="0027241E"/>
    <w:rsid w:val="00280C49"/>
    <w:rsid w:val="002856EB"/>
    <w:rsid w:val="002D64C9"/>
    <w:rsid w:val="002E7C16"/>
    <w:rsid w:val="00306B48"/>
    <w:rsid w:val="00315F44"/>
    <w:rsid w:val="00372476"/>
    <w:rsid w:val="00394FC0"/>
    <w:rsid w:val="003B1933"/>
    <w:rsid w:val="003C105C"/>
    <w:rsid w:val="004202DB"/>
    <w:rsid w:val="0043010F"/>
    <w:rsid w:val="00497DB7"/>
    <w:rsid w:val="004A7631"/>
    <w:rsid w:val="004B28E5"/>
    <w:rsid w:val="005132C0"/>
    <w:rsid w:val="0051602B"/>
    <w:rsid w:val="00527E7D"/>
    <w:rsid w:val="00550907"/>
    <w:rsid w:val="005640DC"/>
    <w:rsid w:val="005802A8"/>
    <w:rsid w:val="005931DD"/>
    <w:rsid w:val="00593688"/>
    <w:rsid w:val="005B1834"/>
    <w:rsid w:val="005D3061"/>
    <w:rsid w:val="006131BB"/>
    <w:rsid w:val="0061729F"/>
    <w:rsid w:val="0065184F"/>
    <w:rsid w:val="00655BAC"/>
    <w:rsid w:val="00664C84"/>
    <w:rsid w:val="00676DE3"/>
    <w:rsid w:val="006A25A6"/>
    <w:rsid w:val="006A734C"/>
    <w:rsid w:val="006A74C4"/>
    <w:rsid w:val="006B5318"/>
    <w:rsid w:val="006C071E"/>
    <w:rsid w:val="006C7900"/>
    <w:rsid w:val="006F1A84"/>
    <w:rsid w:val="006F3D93"/>
    <w:rsid w:val="0072380E"/>
    <w:rsid w:val="00726ADB"/>
    <w:rsid w:val="00786F09"/>
    <w:rsid w:val="007A46FF"/>
    <w:rsid w:val="007C0094"/>
    <w:rsid w:val="007F6FCA"/>
    <w:rsid w:val="00834A0B"/>
    <w:rsid w:val="00850604"/>
    <w:rsid w:val="00881C88"/>
    <w:rsid w:val="00886331"/>
    <w:rsid w:val="008B788C"/>
    <w:rsid w:val="008C5BD3"/>
    <w:rsid w:val="008D3191"/>
    <w:rsid w:val="008F3CBB"/>
    <w:rsid w:val="008F4FD6"/>
    <w:rsid w:val="008F7899"/>
    <w:rsid w:val="0090693D"/>
    <w:rsid w:val="00910FB4"/>
    <w:rsid w:val="00914511"/>
    <w:rsid w:val="0091547B"/>
    <w:rsid w:val="009219D3"/>
    <w:rsid w:val="009275E4"/>
    <w:rsid w:val="0093208B"/>
    <w:rsid w:val="009501D4"/>
    <w:rsid w:val="00952147"/>
    <w:rsid w:val="009563F5"/>
    <w:rsid w:val="00963A07"/>
    <w:rsid w:val="009A438C"/>
    <w:rsid w:val="009E76A6"/>
    <w:rsid w:val="00A047A2"/>
    <w:rsid w:val="00A10855"/>
    <w:rsid w:val="00A135ED"/>
    <w:rsid w:val="00A31B7E"/>
    <w:rsid w:val="00A31FF2"/>
    <w:rsid w:val="00A45494"/>
    <w:rsid w:val="00A45BAD"/>
    <w:rsid w:val="00A67F6F"/>
    <w:rsid w:val="00A91F7A"/>
    <w:rsid w:val="00AA560B"/>
    <w:rsid w:val="00AF2BF4"/>
    <w:rsid w:val="00B0213A"/>
    <w:rsid w:val="00B05B6C"/>
    <w:rsid w:val="00B80A8B"/>
    <w:rsid w:val="00BA4953"/>
    <w:rsid w:val="00BA6D5E"/>
    <w:rsid w:val="00BD12F7"/>
    <w:rsid w:val="00BF68BC"/>
    <w:rsid w:val="00C26EDB"/>
    <w:rsid w:val="00C31E55"/>
    <w:rsid w:val="00C63D0B"/>
    <w:rsid w:val="00CB3BDB"/>
    <w:rsid w:val="00CD47D6"/>
    <w:rsid w:val="00CE5EF2"/>
    <w:rsid w:val="00D24534"/>
    <w:rsid w:val="00D305B6"/>
    <w:rsid w:val="00D54E98"/>
    <w:rsid w:val="00D721AF"/>
    <w:rsid w:val="00D8140A"/>
    <w:rsid w:val="00D8614C"/>
    <w:rsid w:val="00D91E44"/>
    <w:rsid w:val="00D91EA6"/>
    <w:rsid w:val="00DB69EA"/>
    <w:rsid w:val="00DC1FB2"/>
    <w:rsid w:val="00DC26C7"/>
    <w:rsid w:val="00DF10B8"/>
    <w:rsid w:val="00E431B1"/>
    <w:rsid w:val="00E4726F"/>
    <w:rsid w:val="00E50919"/>
    <w:rsid w:val="00E521F9"/>
    <w:rsid w:val="00EB22D2"/>
    <w:rsid w:val="00EC085E"/>
    <w:rsid w:val="00F0414C"/>
    <w:rsid w:val="00F21A5F"/>
    <w:rsid w:val="00F34798"/>
    <w:rsid w:val="00F76D16"/>
    <w:rsid w:val="00F865ED"/>
    <w:rsid w:val="00FA084F"/>
    <w:rsid w:val="00FA4F69"/>
    <w:rsid w:val="00FC4766"/>
    <w:rsid w:val="2CF577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6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93688"/>
  </w:style>
  <w:style w:type="paragraph" w:styleId="a4">
    <w:name w:val="header"/>
    <w:basedOn w:val="a"/>
    <w:rsid w:val="00593688"/>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593688"/>
    <w:pPr>
      <w:tabs>
        <w:tab w:val="center" w:pos="4153"/>
        <w:tab w:val="right" w:pos="8306"/>
      </w:tabs>
      <w:snapToGrid w:val="0"/>
      <w:jc w:val="left"/>
    </w:pPr>
    <w:rPr>
      <w:sz w:val="18"/>
      <w:szCs w:val="18"/>
    </w:rPr>
  </w:style>
  <w:style w:type="paragraph" w:styleId="a6">
    <w:name w:val="Balloon Text"/>
    <w:basedOn w:val="a"/>
    <w:link w:val="Char0"/>
    <w:rsid w:val="00497DB7"/>
    <w:rPr>
      <w:sz w:val="18"/>
      <w:szCs w:val="18"/>
    </w:rPr>
  </w:style>
  <w:style w:type="character" w:customStyle="1" w:styleId="Char0">
    <w:name w:val="批注框文本 Char"/>
    <w:basedOn w:val="a0"/>
    <w:link w:val="a6"/>
    <w:rsid w:val="00497DB7"/>
    <w:rPr>
      <w:kern w:val="2"/>
      <w:sz w:val="18"/>
      <w:szCs w:val="18"/>
    </w:rPr>
  </w:style>
  <w:style w:type="character" w:customStyle="1" w:styleId="Char">
    <w:name w:val="页脚 Char"/>
    <w:basedOn w:val="a0"/>
    <w:link w:val="a5"/>
    <w:uiPriority w:val="99"/>
    <w:rsid w:val="00497DB7"/>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472</Words>
  <Characters>2695</Characters>
  <Application>Microsoft Office Word</Application>
  <DocSecurity>0</DocSecurity>
  <PresentationFormat/>
  <Lines>22</Lines>
  <Paragraphs>6</Paragraphs>
  <Slides>0</Slides>
  <Notes>0</Notes>
  <HiddenSlides>0</HiddenSlides>
  <MMClips>0</MMClips>
  <ScaleCrop>false</ScaleCrop>
  <Manager/>
  <Company>微软公司</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为加强建筑市场的监督管理，进一步规范建筑市场各方主体行为，营造诚实守信的建筑市场环境，市住建局研究制定了《汕头市建筑市场“黑名单”管理办法(试行)》</dc:title>
  <dc:subject/>
  <dc:creator>微软用户</dc:creator>
  <cp:keywords/>
  <dc:description/>
  <cp:lastModifiedBy>user</cp:lastModifiedBy>
  <cp:revision>3</cp:revision>
  <cp:lastPrinted>2016-06-20T00:49:00Z</cp:lastPrinted>
  <dcterms:created xsi:type="dcterms:W3CDTF">2016-08-22T01:43:00Z</dcterms:created>
  <dcterms:modified xsi:type="dcterms:W3CDTF">2016-08-22T01:44:00Z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