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30A4" w:rsidRDefault="009730A4">
      <w:pPr>
        <w:spacing w:line="48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9730A4" w:rsidRDefault="009730A4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汕头市人民政府2016年度立法计划</w:t>
      </w:r>
    </w:p>
    <w:p w:rsidR="009730A4" w:rsidRDefault="009730A4">
      <w:pPr>
        <w:spacing w:line="48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一、法规草案（</w:t>
      </w:r>
      <w:r>
        <w:rPr>
          <w:rFonts w:eastAsia="仿宋_GB2312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件）</w:t>
      </w:r>
    </w:p>
    <w:p w:rsidR="009730A4" w:rsidRDefault="009730A4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（一）正式项目（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件）</w:t>
      </w:r>
    </w:p>
    <w:tbl>
      <w:tblPr>
        <w:tblW w:w="0" w:type="auto"/>
        <w:tblInd w:w="93" w:type="dxa"/>
        <w:tblLayout w:type="fixed"/>
        <w:tblLook w:val="0000"/>
      </w:tblPr>
      <w:tblGrid>
        <w:gridCol w:w="1020"/>
        <w:gridCol w:w="6375"/>
        <w:gridCol w:w="2465"/>
        <w:gridCol w:w="2120"/>
        <w:gridCol w:w="2000"/>
      </w:tblGrid>
      <w:tr w:rsidR="009730A4">
        <w:trPr>
          <w:trHeight w:val="58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称（暂定）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起草单位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报市政府时间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报市人大时间</w:t>
            </w:r>
          </w:p>
        </w:tc>
      </w:tr>
      <w:tr w:rsidR="009730A4">
        <w:trPr>
          <w:trHeight w:val="60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汕头经济特区文化市场管理条例（草案）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市文广新局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  <w:tr w:rsidR="009730A4">
        <w:trPr>
          <w:trHeight w:val="6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汕头经济特区城市管理行政执法条例（草案）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市城管局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2016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  <w:tr w:rsidR="009730A4">
        <w:trPr>
          <w:trHeight w:val="60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汕头市地名管理条例（草案）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市民政局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已报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  <w:tr w:rsidR="009730A4">
        <w:trPr>
          <w:trHeight w:val="5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汕头经济特区政府投资项目管理条例（草案）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市发改局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2016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  <w:tr w:rsidR="009730A4">
        <w:trPr>
          <w:trHeight w:val="61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汕头经济特区（贵屿）电子废物拆解行业污染防治</w:t>
            </w:r>
          </w:p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管理条例（草案）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市环保局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2016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</w:tbl>
    <w:p w:rsidR="009730A4" w:rsidRDefault="009730A4">
      <w:pPr>
        <w:spacing w:line="6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（二）调研预备项目（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件）</w:t>
      </w:r>
    </w:p>
    <w:tbl>
      <w:tblPr>
        <w:tblW w:w="0" w:type="auto"/>
        <w:tblInd w:w="93" w:type="dxa"/>
        <w:tblLayout w:type="fixed"/>
        <w:tblLook w:val="0000"/>
      </w:tblPr>
      <w:tblGrid>
        <w:gridCol w:w="1455"/>
        <w:gridCol w:w="5940"/>
        <w:gridCol w:w="3420"/>
        <w:gridCol w:w="3060"/>
      </w:tblGrid>
      <w:tr w:rsidR="009730A4">
        <w:trPr>
          <w:trHeight w:val="5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称（暂定）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起草单位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730A4">
        <w:trPr>
          <w:trHeight w:val="57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汕头经济特区人口与计划生育条例（草案）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市卫计局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特区法规</w:t>
            </w:r>
          </w:p>
        </w:tc>
      </w:tr>
      <w:tr w:rsidR="009730A4">
        <w:trPr>
          <w:trHeight w:val="45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汕头经济特区礐石风景名胜区保护条例（草案）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市住建局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特区法规</w:t>
            </w:r>
          </w:p>
        </w:tc>
      </w:tr>
      <w:tr w:rsidR="009730A4">
        <w:trPr>
          <w:trHeight w:val="59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汕头经济特区河流生态环境保护条例（草案）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市水务局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特区法规</w:t>
            </w:r>
          </w:p>
        </w:tc>
      </w:tr>
      <w:tr w:rsidR="009730A4">
        <w:trPr>
          <w:trHeight w:val="5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汕头市城镇中小学校规划建设和保护条例（修订）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市教育局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A4" w:rsidRDefault="009730A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较大市法规</w:t>
            </w:r>
          </w:p>
        </w:tc>
      </w:tr>
    </w:tbl>
    <w:p w:rsidR="009730A4" w:rsidRDefault="009730A4">
      <w:pPr>
        <w:spacing w:line="48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二、规章（</w:t>
      </w:r>
      <w:r>
        <w:rPr>
          <w:rFonts w:eastAsia="仿宋_GB2312"/>
          <w:b/>
          <w:sz w:val="32"/>
          <w:szCs w:val="32"/>
        </w:rPr>
        <w:t>8</w:t>
      </w:r>
      <w:r>
        <w:rPr>
          <w:rFonts w:eastAsia="仿宋_GB2312"/>
          <w:b/>
          <w:sz w:val="32"/>
          <w:szCs w:val="32"/>
        </w:rPr>
        <w:t>件）</w:t>
      </w:r>
    </w:p>
    <w:p w:rsidR="009730A4" w:rsidRDefault="009730A4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（一）正式项目（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件）</w:t>
      </w:r>
    </w:p>
    <w:tbl>
      <w:tblPr>
        <w:tblW w:w="0" w:type="auto"/>
        <w:tblInd w:w="93" w:type="dxa"/>
        <w:tblLayout w:type="fixed"/>
        <w:tblLook w:val="0000"/>
      </w:tblPr>
      <w:tblGrid>
        <w:gridCol w:w="1020"/>
        <w:gridCol w:w="6375"/>
        <w:gridCol w:w="3060"/>
        <w:gridCol w:w="3525"/>
      </w:tblGrid>
      <w:tr w:rsidR="009730A4">
        <w:trPr>
          <w:trHeight w:val="8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称（暂定）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起草单位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报市政府时间</w:t>
            </w:r>
          </w:p>
        </w:tc>
      </w:tr>
      <w:tr w:rsidR="009730A4">
        <w:trPr>
          <w:trHeight w:val="6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汕头经济特区公租房保障办法（修订）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市房管局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  <w:tr w:rsidR="009730A4">
        <w:trPr>
          <w:trHeight w:val="60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汕头经济特区无线电管理办法（修订）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市经信局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  <w:tr w:rsidR="009730A4">
        <w:trPr>
          <w:trHeight w:val="6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汕头经济特区公众移动通信基站管理规定（修订）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市经信局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  <w:tr w:rsidR="009730A4">
        <w:trPr>
          <w:trHeight w:val="73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汕头市较大安全生产事故行政责任追究办法（修订）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市安监局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  <w:tr w:rsidR="009730A4">
        <w:trPr>
          <w:trHeight w:val="61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汕头经济特区户外广告设施设置管理规定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市城管局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  <w:tr w:rsidR="009730A4">
        <w:trPr>
          <w:trHeight w:val="6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汕头经济特区社会组织登记管理办法（修订）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市民政局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</w:tr>
    </w:tbl>
    <w:p w:rsidR="009730A4" w:rsidRDefault="009730A4">
      <w:pPr>
        <w:spacing w:line="6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（二）调研预备项目（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件）</w:t>
      </w:r>
    </w:p>
    <w:tbl>
      <w:tblPr>
        <w:tblW w:w="0" w:type="auto"/>
        <w:tblInd w:w="93" w:type="dxa"/>
        <w:tblLayout w:type="fixed"/>
        <w:tblLook w:val="0000"/>
      </w:tblPr>
      <w:tblGrid>
        <w:gridCol w:w="1020"/>
        <w:gridCol w:w="7995"/>
        <w:gridCol w:w="4965"/>
      </w:tblGrid>
      <w:tr w:rsidR="009730A4">
        <w:trPr>
          <w:trHeight w:val="7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称（暂定）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报送单位</w:t>
            </w:r>
          </w:p>
        </w:tc>
      </w:tr>
      <w:tr w:rsidR="009730A4">
        <w:trPr>
          <w:trHeight w:val="6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汕头经济特区社会组织综合监管办法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市民政局</w:t>
            </w:r>
          </w:p>
        </w:tc>
      </w:tr>
      <w:tr w:rsidR="009730A4">
        <w:trPr>
          <w:trHeight w:val="60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汕头经济特区不动产登记办法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0A4" w:rsidRDefault="009730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市国土局</w:t>
            </w:r>
          </w:p>
        </w:tc>
      </w:tr>
    </w:tbl>
    <w:p w:rsidR="009730A4" w:rsidRDefault="009730A4">
      <w:pPr>
        <w:autoSpaceDN w:val="0"/>
        <w:jc w:val="left"/>
        <w:textAlignment w:val="bottom"/>
        <w:rPr>
          <w:rFonts w:eastAsia="仿宋_GB2312"/>
        </w:rPr>
      </w:pPr>
    </w:p>
    <w:p w:rsidR="009730A4" w:rsidRDefault="009730A4">
      <w:pPr>
        <w:ind w:firstLine="286"/>
        <w:jc w:val="left"/>
        <w:rPr>
          <w:rFonts w:eastAsia="仿宋_GB2312"/>
          <w:sz w:val="32"/>
          <w:szCs w:val="32"/>
        </w:rPr>
      </w:pPr>
    </w:p>
    <w:sectPr w:rsidR="009730A4">
      <w:footerReference w:type="default" r:id="rId6"/>
      <w:pgSz w:w="16840" w:h="11907" w:orient="landscape"/>
      <w:pgMar w:top="1191" w:right="1985" w:bottom="1191" w:left="1418" w:header="851" w:footer="992" w:gutter="0"/>
      <w:pgNumType w:start="6"/>
      <w:cols w:space="720"/>
      <w:docGrid w:type="lines"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427" w:rsidRDefault="00401427">
      <w:r>
        <w:separator/>
      </w:r>
    </w:p>
  </w:endnote>
  <w:endnote w:type="continuationSeparator" w:id="1">
    <w:p w:rsidR="00401427" w:rsidRDefault="0040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A4" w:rsidRDefault="009730A4">
    <w:pPr>
      <w:pStyle w:val="a8"/>
      <w:ind w:right="360" w:firstLine="360"/>
    </w:pPr>
    <w:r>
      <w:pict>
        <v:rect id="文本框2" o:spid="_x0000_s2050" style="position:absolute;left:0;text-align:left;margin-left:104pt;margin-top:0;width:2in;height:2in;z-index:251658240;mso-wrap-style:none;mso-position-horizontal:outside;mso-position-horizontal-relative:margin;mso-position-vertical:top" filled="f" stroked="f">
          <v:textbox style="mso-fit-shape-to-text:t" inset="0,0,0,0">
            <w:txbxContent>
              <w:p w:rsidR="009730A4" w:rsidRDefault="009730A4">
                <w:pPr>
                  <w:pStyle w:val="a8"/>
                  <w:ind w:leftChars="100" w:left="210" w:rightChars="100" w:right="210"/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3"/>
                    <w:rFonts w:hint="eastAsia"/>
                    <w:sz w:val="28"/>
                    <w:szCs w:val="28"/>
                  </w:rPr>
                  <w:t xml:space="preserve">—　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BA3A67">
                  <w:rPr>
                    <w:rStyle w:val="a3"/>
                    <w:noProof/>
                    <w:sz w:val="28"/>
                    <w:szCs w:val="28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hint="eastAsia"/>
                    <w:sz w:val="28"/>
                    <w:szCs w:val="28"/>
                  </w:rPr>
                  <w:t xml:space="preserve">　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427" w:rsidRDefault="00401427">
      <w:r>
        <w:separator/>
      </w:r>
    </w:p>
  </w:footnote>
  <w:footnote w:type="continuationSeparator" w:id="1">
    <w:p w:rsidR="00401427" w:rsidRDefault="00401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1575E"/>
    <w:rsid w:val="00401427"/>
    <w:rsid w:val="004C6016"/>
    <w:rsid w:val="009730A4"/>
    <w:rsid w:val="00A55E0A"/>
    <w:rsid w:val="00BA3A67"/>
    <w:rsid w:val="039F4FF8"/>
    <w:rsid w:val="05BB14B6"/>
    <w:rsid w:val="0C1B3926"/>
    <w:rsid w:val="0D7629F2"/>
    <w:rsid w:val="14FC7CB7"/>
    <w:rsid w:val="1AF515EE"/>
    <w:rsid w:val="1CF51A70"/>
    <w:rsid w:val="28094BC1"/>
    <w:rsid w:val="2A1B0568"/>
    <w:rsid w:val="2A6F0729"/>
    <w:rsid w:val="2B9A262E"/>
    <w:rsid w:val="31FC2CA7"/>
    <w:rsid w:val="3996405B"/>
    <w:rsid w:val="3D394AAF"/>
    <w:rsid w:val="3E5874FE"/>
    <w:rsid w:val="3FF8364A"/>
    <w:rsid w:val="40F335FC"/>
    <w:rsid w:val="506D10DD"/>
    <w:rsid w:val="566E0396"/>
    <w:rsid w:val="5A2E14F0"/>
    <w:rsid w:val="5DBA19D2"/>
    <w:rsid w:val="61773364"/>
    <w:rsid w:val="62614DCC"/>
    <w:rsid w:val="64823928"/>
    <w:rsid w:val="667A6216"/>
    <w:rsid w:val="67563D4B"/>
    <w:rsid w:val="67D85CD9"/>
    <w:rsid w:val="6ED25CF6"/>
    <w:rsid w:val="72296A6D"/>
    <w:rsid w:val="73F6781E"/>
    <w:rsid w:val="794A6923"/>
    <w:rsid w:val="7A4601F5"/>
    <w:rsid w:val="7BC5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1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2">
    <w:name w:val="Body Text Indent 2"/>
    <w:basedOn w:val="a"/>
    <w:pPr>
      <w:spacing w:line="400" w:lineRule="exact"/>
      <w:ind w:leftChars="572" w:left="1201"/>
    </w:pPr>
    <w:rPr>
      <w:rFonts w:eastAsia="仿宋_GB2312"/>
      <w:sz w:val="30"/>
    </w:rPr>
  </w:style>
  <w:style w:type="paragraph" w:customStyle="1" w:styleId="Char">
    <w:name w:val=" Char"/>
    <w:basedOn w:val="a"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Char1">
    <w:name w:val=" Char1"/>
    <w:basedOn w:val="a"/>
    <w:link w:val="a0"/>
  </w:style>
  <w:style w:type="paragraph" w:styleId="a5">
    <w:name w:val="Balloon Text"/>
    <w:basedOn w:val="a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0">
    <w:name w:val="Char"/>
    <w:basedOn w:val="a"/>
    <w:rPr>
      <w:rFonts w:ascii="仿宋_GB2312" w:eastAsia="仿宋_GB2312"/>
      <w:b/>
      <w:sz w:val="32"/>
      <w:szCs w:val="32"/>
    </w:rPr>
  </w:style>
  <w:style w:type="paragraph" w:styleId="a7">
    <w:name w:val="Title"/>
    <w:uiPriority w:val="10"/>
    <w:qFormat/>
    <w:pPr>
      <w:spacing w:line="600" w:lineRule="exact"/>
      <w:jc w:val="center"/>
      <w:textAlignment w:val="center"/>
      <w:outlineLvl w:val="0"/>
    </w:pPr>
    <w:rPr>
      <w:rFonts w:ascii="Arial" w:hAnsi="Arial" w:cs="Arial"/>
      <w:b/>
      <w:kern w:val="2"/>
      <w:sz w:val="44"/>
      <w:szCs w:val="32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lainText">
    <w:name w:val="Plain Text"/>
    <w:basedOn w:val="a"/>
    <w:rPr>
      <w:rFonts w:ascii="宋体" w:hAnsi="Courier New" w:cs="Courier New"/>
      <w:szCs w:val="21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7733;&#24220;2013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汕府2013.dot</Template>
  <TotalTime>4</TotalTime>
  <Pages>2</Pages>
  <Words>125</Words>
  <Characters>714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WwW.YLmF.CoM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 公 室</dc:title>
  <dc:subject/>
  <dc:creator>dzspub</dc:creator>
  <cp:keywords/>
  <dc:description/>
  <cp:lastModifiedBy>user</cp:lastModifiedBy>
  <cp:revision>3</cp:revision>
  <cp:lastPrinted>2016-06-07T01:13:00Z</cp:lastPrinted>
  <dcterms:created xsi:type="dcterms:W3CDTF">2016-07-22T01:33:00Z</dcterms:created>
  <dcterms:modified xsi:type="dcterms:W3CDTF">2016-07-22T01:34:00Z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