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0"/>
        <w:gridCol w:w="3510"/>
        <w:gridCol w:w="5055"/>
        <w:gridCol w:w="5580"/>
      </w:tblGrid>
      <w:tr w:rsidR="009F0D3A" w:rsidTr="009F0D3A">
        <w:trPr>
          <w:trHeight w:val="450"/>
        </w:trPr>
        <w:tc>
          <w:tcPr>
            <w:tcW w:w="4320" w:type="dxa"/>
            <w:gridSpan w:val="2"/>
            <w:vAlign w:val="bottom"/>
          </w:tcPr>
          <w:p w:rsidR="009F0D3A" w:rsidRDefault="009F0D3A" w:rsidP="004062D2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sz w:val="32"/>
              </w:rPr>
              <w:pict>
                <v:rect id="矩形 5" o:spid="_x0000_s1026" style="position:absolute;left:0;text-align:left;margin-left:-4.05pt;margin-top:-55.85pt;width:142.5pt;height:53.35pt;z-index:251660288" filled="f" fillcolor="#9cbee0" stroked="f">
                  <v:fill color2="#bbd5f0"/>
                  <v:textbox inset="2.53997mm,1.27mm,2.53997mm,1.27mm">
                    <w:txbxContent>
                      <w:p w:rsidR="009F0D3A" w:rsidRDefault="009F0D3A" w:rsidP="009F0D3A">
                        <w:pPr>
                          <w:rPr>
                            <w:rFonts w:ascii="黑体" w:eastAsia="黑体" w:hAnsi="黑体" w:cs="黑体" w:hint="eastAsia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5055" w:type="dxa"/>
            <w:vAlign w:val="bottom"/>
          </w:tcPr>
          <w:p w:rsidR="009F0D3A" w:rsidRDefault="009F0D3A" w:rsidP="004062D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80" w:type="dxa"/>
            <w:vAlign w:val="bottom"/>
          </w:tcPr>
          <w:p w:rsidR="009F0D3A" w:rsidRDefault="009F0D3A" w:rsidP="004062D2">
            <w:pPr>
              <w:jc w:val="left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9F0D3A" w:rsidTr="009F0D3A">
        <w:trPr>
          <w:trHeight w:val="1020"/>
        </w:trPr>
        <w:tc>
          <w:tcPr>
            <w:tcW w:w="14955" w:type="dxa"/>
            <w:gridSpan w:val="4"/>
            <w:tcBorders>
              <w:bottom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已按立法程序废止的市政府规章</w:t>
            </w:r>
          </w:p>
        </w:tc>
      </w:tr>
      <w:tr w:rsidR="009F0D3A" w:rsidTr="009F0D3A">
        <w:trPr>
          <w:trHeight w:val="9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规章名称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发布、实施、修改日期及文号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F0D3A" w:rsidTr="009F0D3A">
        <w:trPr>
          <w:trHeight w:val="1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汕头经济特区无线电发射设备销售管理办法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996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1996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30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号发布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996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1996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30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实施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已被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5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2015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发布的《汕头市人民政府关于废止〈汕头经济特区无线电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发射设备销售管理办法〉等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部规章的决定》（市政府令第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165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号）明令废止</w:t>
            </w:r>
          </w:p>
        </w:tc>
      </w:tr>
      <w:tr w:rsidR="009F0D3A" w:rsidTr="009F0D3A">
        <w:trPr>
          <w:trHeight w:val="1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汕头经济特区收费许可证管理办法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1999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1999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23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号发布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1999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1999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23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实施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已被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5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2015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发布的《汕头市人民政府关于废止〈汕头经济特区无线电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发射设备销售管理办法〉等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部规章的决定》（市政府令第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165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号）明令废止</w:t>
            </w:r>
          </w:p>
        </w:tc>
      </w:tr>
      <w:tr w:rsidR="009F0D3A" w:rsidTr="009F0D3A">
        <w:trPr>
          <w:trHeight w:val="1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汕头经济特区社会力量办学收费管理办法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6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号发布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实施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已被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5"/>
              </w:smartTagP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2015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发布的《汕头市人民政府关于废止〈汕头经济特区无线电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发射设备销售管理办法〉等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部规章的决定》（市政府令第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165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号）明令废止</w:t>
            </w:r>
          </w:p>
        </w:tc>
      </w:tr>
    </w:tbl>
    <w:p w:rsidR="009F0D3A" w:rsidRDefault="009F0D3A" w:rsidP="009F0D3A">
      <w:pPr>
        <w:spacing w:line="400" w:lineRule="exact"/>
        <w:rPr>
          <w:rFonts w:eastAsia="黑体"/>
          <w:sz w:val="32"/>
          <w:szCs w:val="32"/>
        </w:rPr>
        <w:sectPr w:rsidR="009F0D3A">
          <w:footerReference w:type="default" r:id="rId4"/>
          <w:pgSz w:w="16838" w:h="11906" w:orient="landscape"/>
          <w:pgMar w:top="1701" w:right="1134" w:bottom="1417" w:left="1134" w:header="851" w:footer="1417" w:gutter="0"/>
          <w:cols w:space="720"/>
          <w:docGrid w:type="lines" w:linePitch="313"/>
        </w:sect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4"/>
        <w:gridCol w:w="672"/>
        <w:gridCol w:w="2309"/>
        <w:gridCol w:w="4250"/>
        <w:gridCol w:w="233"/>
        <w:gridCol w:w="1275"/>
        <w:gridCol w:w="1375"/>
        <w:gridCol w:w="134"/>
        <w:gridCol w:w="4536"/>
        <w:gridCol w:w="240"/>
        <w:gridCol w:w="240"/>
      </w:tblGrid>
      <w:tr w:rsidR="009F0D3A" w:rsidTr="004062D2">
        <w:trPr>
          <w:trHeight w:val="45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D3A" w:rsidRDefault="009F0D3A" w:rsidP="004062D2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附件2</w:t>
            </w:r>
          </w:p>
        </w:tc>
        <w:tc>
          <w:tcPr>
            <w:tcW w:w="141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3A" w:rsidRDefault="009F0D3A" w:rsidP="004062D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0" w:type="dxa"/>
            <w:tcBorders>
              <w:left w:val="nil"/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1020"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D3A" w:rsidRDefault="009F0D3A" w:rsidP="004062D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继续有效的市政府规章</w:t>
            </w:r>
          </w:p>
        </w:tc>
      </w:tr>
      <w:tr w:rsidR="009F0D3A" w:rsidTr="004062D2">
        <w:trPr>
          <w:gridAfter w:val="3"/>
          <w:wAfter w:w="5016" w:type="dxa"/>
          <w:trHeight w:val="405"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3A" w:rsidRDefault="009F0D3A" w:rsidP="004062D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65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件</w:t>
            </w:r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1996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>年至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4"/>
              </w:smartTagPr>
              <w:r>
                <w:rPr>
                  <w:rFonts w:eastAsia="楷体_GB2312"/>
                  <w:color w:val="000000"/>
                  <w:kern w:val="0"/>
                  <w:sz w:val="28"/>
                  <w:szCs w:val="28"/>
                </w:rPr>
                <w:t>2014</w:t>
              </w:r>
              <w:r>
                <w:rPr>
                  <w:rFonts w:eastAsia="楷体_GB2312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eastAsia="楷体_GB2312"/>
                  <w:color w:val="000000"/>
                  <w:kern w:val="0"/>
                  <w:sz w:val="28"/>
                  <w:szCs w:val="28"/>
                </w:rPr>
                <w:t>12</w:t>
              </w:r>
              <w:r>
                <w:rPr>
                  <w:rFonts w:eastAsia="楷体_GB2312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eastAsia="楷体_GB2312"/>
                  <w:color w:val="000000"/>
                  <w:kern w:val="0"/>
                  <w:sz w:val="28"/>
                  <w:szCs w:val="28"/>
                </w:rPr>
                <w:t>31</w:t>
              </w:r>
              <w:r>
                <w:rPr>
                  <w:rFonts w:eastAsia="楷体_GB2312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eastAsia="楷体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9F0D3A" w:rsidTr="004062D2">
        <w:trPr>
          <w:gridAfter w:val="3"/>
          <w:wAfter w:w="5016" w:type="dxa"/>
          <w:trHeight w:val="390"/>
        </w:trPr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9F0D3A" w:rsidRDefault="009F0D3A" w:rsidP="004062D2">
            <w:pPr>
              <w:jc w:val="right"/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0D3A" w:rsidRDefault="009F0D3A" w:rsidP="004062D2">
            <w:pPr>
              <w:jc w:val="right"/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0D3A" w:rsidRDefault="009F0D3A" w:rsidP="004062D2">
            <w:pPr>
              <w:jc w:val="right"/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9F0D3A" w:rsidRDefault="009F0D3A" w:rsidP="004062D2">
            <w:pPr>
              <w:jc w:val="right"/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0D3A" w:rsidRDefault="009F0D3A" w:rsidP="004062D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450"/>
        </w:trPr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规章名称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公布、实施、修改日期及文号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清理责任</w:t>
            </w:r>
          </w:p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注</w:t>
            </w:r>
          </w:p>
        </w:tc>
      </w:tr>
      <w:tr w:rsidR="009F0D3A" w:rsidTr="004062D2">
        <w:trPr>
          <w:gridAfter w:val="3"/>
          <w:wAfter w:w="5016" w:type="dxa"/>
          <w:trHeight w:val="71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汕头经济特区公共生活</w:t>
            </w:r>
            <w:r>
              <w:rPr>
                <w:rFonts w:eastAsia="仿宋_GB2312"/>
                <w:color w:val="000000"/>
                <w:kern w:val="0"/>
                <w:sz w:val="24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</w:rPr>
              <w:t>十不准</w:t>
            </w:r>
            <w:r>
              <w:rPr>
                <w:rFonts w:eastAsia="仿宋_GB2312"/>
                <w:color w:val="000000"/>
                <w:kern w:val="0"/>
                <w:sz w:val="24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</w:rPr>
              <w:t>守则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199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199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125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号修改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59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关于处理市区</w:t>
            </w:r>
            <w:r>
              <w:rPr>
                <w:rFonts w:eastAsia="仿宋_GB2312"/>
                <w:color w:val="000000"/>
                <w:kern w:val="0"/>
                <w:sz w:val="24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</w:rPr>
              <w:t>农转工</w:t>
            </w:r>
            <w:r>
              <w:rPr>
                <w:rFonts w:eastAsia="仿宋_GB2312"/>
                <w:color w:val="000000"/>
                <w:kern w:val="0"/>
                <w:sz w:val="24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</w:rPr>
              <w:t>问题的决定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199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199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70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汕头市名人档案管理办法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市档案局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1024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汕头市实施城市管理相对集中行政处罚权规定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65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实施；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8"/>
                <w:attr w:name="Year" w:val="200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93</w:t>
            </w:r>
            <w:r>
              <w:rPr>
                <w:rFonts w:eastAsia="仿宋_GB2312"/>
                <w:color w:val="000000"/>
                <w:kern w:val="0"/>
                <w:sz w:val="24"/>
              </w:rPr>
              <w:t>号修改；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132</w:t>
            </w:r>
            <w:r>
              <w:rPr>
                <w:rFonts w:eastAsia="仿宋_GB2312"/>
                <w:color w:val="000000"/>
                <w:kern w:val="0"/>
                <w:sz w:val="24"/>
              </w:rPr>
              <w:t>号修改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市城管局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进行修改</w:t>
            </w:r>
          </w:p>
        </w:tc>
      </w:tr>
      <w:tr w:rsidR="009F0D3A" w:rsidTr="004062D2">
        <w:trPr>
          <w:gridAfter w:val="3"/>
          <w:wAfter w:w="5016" w:type="dxa"/>
          <w:trHeight w:val="100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汕头市科学技术奖励办法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68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03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 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97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号修改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市科技局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663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汕头市城乡居民最低生活保障办法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74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68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汕头市人民政府公告管理规定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05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84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851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汕头市行政机关规范性文件管理规定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05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85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    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119</w:t>
            </w:r>
            <w:r>
              <w:rPr>
                <w:rFonts w:eastAsia="仿宋_GB2312"/>
                <w:color w:val="000000"/>
                <w:kern w:val="0"/>
                <w:sz w:val="24"/>
              </w:rPr>
              <w:t>号修改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624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汕头市行政机关实施行政许可规定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0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87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65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汕头市房地产经纪服务管理办法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7"/>
                <w:attr w:name="Year" w:val="200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89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0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市房管局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进行修改</w:t>
            </w:r>
          </w:p>
        </w:tc>
      </w:tr>
      <w:tr w:rsidR="009F0D3A" w:rsidTr="004062D2">
        <w:trPr>
          <w:gridAfter w:val="3"/>
          <w:wAfter w:w="5016" w:type="dxa"/>
          <w:trHeight w:val="55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汕头市市级储备粮管理办法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0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90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0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发改局</w:t>
            </w:r>
            <w:proofErr w:type="gramEnd"/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671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汕头市城镇职工基本医疗保险规定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6"/>
                <w:attr w:name="Year" w:val="200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94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0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人社局</w:t>
            </w:r>
            <w:proofErr w:type="gramEnd"/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3"/>
          <w:wAfter w:w="5016" w:type="dxa"/>
          <w:trHeight w:val="707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ind w:rightChars="-81" w:right="-17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汕头市人民政府所属工作部门行政首长问责暂行规定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48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1"/>
                <w:attr w:name="Year" w:val="200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98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2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汕头市地震监测设施和地震观测环境保护规定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200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100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市地震局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2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汕头市城市道路停车泊位管理规定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103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市公安局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7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汕头市城市污水处理费征收管理办法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市环保局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4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汕头市信息化建设规定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市经信局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3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汕头市人民政府行政决策听证规定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106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76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汕头市人民政府行政决策法律审查规定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7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汕头市较大安全生产事故行政责任追究办法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市安监局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将按立法程序进行修改</w:t>
            </w:r>
          </w:p>
        </w:tc>
      </w:tr>
      <w:tr w:rsidR="009F0D3A" w:rsidTr="004062D2">
        <w:trPr>
          <w:gridAfter w:val="4"/>
          <w:wAfter w:w="5150" w:type="dxa"/>
          <w:trHeight w:val="66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汕头市水上交通安全监督管理规定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9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109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9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汕头海事局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63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汕头市地名管理办法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09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110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9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0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汕头市档案管理办法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09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111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9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市档案局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5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汕头市商品混凝土管理规定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113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市住建局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5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汕头市城市低收入家庭认定办法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114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39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汕头市价格调节基金管理规定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117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发改局</w:t>
            </w:r>
            <w:proofErr w:type="gramEnd"/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将按立法程序进行修改</w:t>
            </w:r>
          </w:p>
        </w:tc>
      </w:tr>
      <w:tr w:rsidR="009F0D3A" w:rsidTr="004062D2">
        <w:trPr>
          <w:gridAfter w:val="4"/>
          <w:wAfter w:w="5150" w:type="dxa"/>
          <w:trHeight w:val="62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汕头经济特区临时用地管理规定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199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1996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市国土资源局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将按立法程序进行修改</w:t>
            </w:r>
          </w:p>
        </w:tc>
      </w:tr>
      <w:tr w:rsidR="009F0D3A" w:rsidTr="004062D2">
        <w:trPr>
          <w:gridAfter w:val="4"/>
          <w:wAfter w:w="5150" w:type="dxa"/>
          <w:trHeight w:val="93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汕头经济特区公共场所治安管理规定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199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199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0"/>
                <w:attr w:name="Year" w:val="2005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83</w:t>
            </w:r>
            <w:r>
              <w:rPr>
                <w:rFonts w:eastAsia="仿宋_GB2312"/>
                <w:color w:val="000000"/>
                <w:kern w:val="0"/>
                <w:sz w:val="24"/>
              </w:rPr>
              <w:t>号修改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市公安局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90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汕头经济特区实施《广东省体育市场管理暂行规定》办法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199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199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市体育局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95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汕头高新技术产业开发区管理委员会行使市一级管理权限办法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199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1997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高新区管委会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将按立法程序进行修改</w:t>
            </w:r>
          </w:p>
        </w:tc>
      </w:tr>
      <w:tr w:rsidR="009F0D3A" w:rsidTr="004062D2">
        <w:trPr>
          <w:gridAfter w:val="4"/>
          <w:wAfter w:w="5150" w:type="dxa"/>
          <w:trHeight w:val="108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汕头经济特区保税区管理委员会行使市一级管理权限办法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1999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1999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1999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保税区管委会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将按立法程序进行修改</w:t>
            </w:r>
          </w:p>
        </w:tc>
      </w:tr>
      <w:tr w:rsidR="009F0D3A" w:rsidTr="004062D2">
        <w:trPr>
          <w:gridAfter w:val="4"/>
          <w:wAfter w:w="5150" w:type="dxa"/>
          <w:trHeight w:val="691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汕头经济特区无线电管理办法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0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0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市经信局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将按立法程序进行修改</w:t>
            </w:r>
          </w:p>
        </w:tc>
      </w:tr>
      <w:tr w:rsidR="009F0D3A" w:rsidTr="004062D2">
        <w:trPr>
          <w:gridAfter w:val="4"/>
          <w:wAfter w:w="5150" w:type="dxa"/>
          <w:trHeight w:val="62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汕头市公墓管理办法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0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5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汕头市扶助残疾人办法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102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8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2008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市残联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0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汕头市城市居民住宅二次供水管理规定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115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市水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8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汕头市规范行政处罚裁量权规定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2010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116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84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汕头市土地登记办法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121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市国土资源局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5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汕头市人民防空管理办法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122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市人防办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954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汕头经济特区外地驻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汕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办事机构管理办法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123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125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号修改，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市政府办公室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33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汕头市行政程序规定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124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6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汕头市房屋登记办法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126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市国土资源局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市房管局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8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汕头经济特区促进和保障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濠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江区行政体制综合改革规定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128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濠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江区政府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8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汕头经济特区机动车辆路桥通行费征收管理规定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130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</w:t>
            </w:r>
            <w:r>
              <w:rPr>
                <w:rFonts w:eastAsia="仿宋_GB2312"/>
                <w:color w:val="000000"/>
                <w:kern w:val="0"/>
                <w:sz w:val="24"/>
              </w:rPr>
              <w:t>,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市交通运输局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8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汕头经济特区现代产业用地使用权出让办法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131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11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市国土资源局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将按立法程序进行修改</w:t>
            </w:r>
          </w:p>
        </w:tc>
      </w:tr>
      <w:tr w:rsidR="009F0D3A" w:rsidTr="004062D2">
        <w:trPr>
          <w:gridAfter w:val="4"/>
          <w:wAfter w:w="5150" w:type="dxa"/>
          <w:trHeight w:val="80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汕头经济特区企业投诉管理办法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135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市行政服务中心管理办公室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37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汕头经济特区社会组织登记管理办法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136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7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汕头经济特区公众移动通信基站管理规定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137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市经信局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722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汕头市专利奖励办法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138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市知识产权局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90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汕头经济特区机动车维修业管理规定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139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市交通运输局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47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汕头经济特区医疗保障规定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140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人社局</w:t>
            </w:r>
            <w:proofErr w:type="gramEnd"/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64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汕头经济特区公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租房保障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141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市房管局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将按立法程序进行修改</w:t>
            </w:r>
          </w:p>
        </w:tc>
      </w:tr>
      <w:tr w:rsidR="009F0D3A" w:rsidTr="004062D2">
        <w:trPr>
          <w:gridAfter w:val="4"/>
          <w:wAfter w:w="5150" w:type="dxa"/>
          <w:trHeight w:val="580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汕头经济特区土地储备管理办法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142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市国土资源局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496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汕头经济特区电子商务促进办法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12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143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3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市经信局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16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汕头市行政执法案卷评查办法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3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145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3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768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汕头经济特区城市建设用地使用性质和容积率规划管理办法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3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147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市城乡规划局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63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汕头经济特区拥军优属规定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148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30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汕头市行政机关合同管理规定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152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80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汕头市人民政府拟定法规草案和制定规章规定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6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154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市法制局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47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汕头经济特区房屋临时变更用途规划管理办法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155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市城乡规划局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63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汕头经济特区制度廉洁性评估办法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7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156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市监察局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806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汕头市人民政府关于修改《汕头市市属国有企业国有资产管理规定》的决定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29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157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</w:rPr>
              <w:t>自公布之日起实施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市国资委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647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汕头经济特区农村村民住宅建设管理办法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158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市城乡规划局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837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既有住宅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增设电梯办法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10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159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市住建局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市城乡规划局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57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汕头经济特区城乡规划管理技术规定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160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r>
              <w:rPr>
                <w:rFonts w:eastAsia="仿宋_GB2312"/>
                <w:color w:val="000000"/>
                <w:kern w:val="0"/>
                <w:sz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12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市城乡规划局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9F0D3A" w:rsidTr="004062D2">
        <w:trPr>
          <w:gridAfter w:val="4"/>
          <w:wAfter w:w="5150" w:type="dxa"/>
          <w:trHeight w:val="825"/>
        </w:trPr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9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汕头市分散按比例安排残疾人就业实施细则</w:t>
            </w:r>
          </w:p>
        </w:tc>
        <w:tc>
          <w:tcPr>
            <w:tcW w:w="42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2014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2014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28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市政府令第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161</w:t>
            </w:r>
            <w:r>
              <w:rPr>
                <w:rFonts w:eastAsia="仿宋_GB2312"/>
                <w:color w:val="000000"/>
                <w:kern w:val="0"/>
                <w:sz w:val="24"/>
              </w:rPr>
              <w:t>号公布，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5"/>
              </w:smartTagPr>
              <w:r>
                <w:rPr>
                  <w:rFonts w:eastAsia="仿宋_GB2312"/>
                  <w:color w:val="000000"/>
                  <w:kern w:val="0"/>
                  <w:sz w:val="24"/>
                </w:rPr>
                <w:t>2015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年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月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1</w:t>
              </w:r>
              <w:r>
                <w:rPr>
                  <w:rFonts w:eastAsia="仿宋_GB2312"/>
                  <w:color w:val="000000"/>
                  <w:kern w:val="0"/>
                  <w:sz w:val="24"/>
                </w:rPr>
                <w:t>日</w:t>
              </w:r>
            </w:smartTag>
            <w:r>
              <w:rPr>
                <w:rFonts w:eastAsia="仿宋_GB2312"/>
                <w:color w:val="000000"/>
                <w:kern w:val="0"/>
                <w:sz w:val="24"/>
              </w:rPr>
              <w:t>实施</w:t>
            </w:r>
          </w:p>
        </w:tc>
        <w:tc>
          <w:tcPr>
            <w:tcW w:w="15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F0D3A" w:rsidRDefault="009F0D3A" w:rsidP="004062D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市残联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bottom"/>
          </w:tcPr>
          <w:p w:rsidR="009F0D3A" w:rsidRDefault="009F0D3A" w:rsidP="004062D2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9F0D3A" w:rsidRDefault="009F0D3A" w:rsidP="009F0D3A">
      <w:pPr>
        <w:spacing w:line="400" w:lineRule="exact"/>
        <w:rPr>
          <w:rFonts w:eastAsia="仿宋_GB2312"/>
          <w:sz w:val="24"/>
        </w:rPr>
      </w:pPr>
    </w:p>
    <w:p w:rsidR="005952F5" w:rsidRDefault="005952F5"/>
    <w:sectPr w:rsidR="005952F5">
      <w:footerReference w:type="default" r:id="rId5"/>
      <w:pgSz w:w="11906" w:h="16838"/>
      <w:pgMar w:top="1417" w:right="1417" w:bottom="1134" w:left="850" w:header="851" w:footer="1417" w:gutter="0"/>
      <w:pgNumType w:start="4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08" w:rsidRDefault="00351B7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44.05pt;margin-top:0;width:84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256F08" w:rsidRDefault="00351B77">
                <w:pPr>
                  <w:pStyle w:val="a3"/>
                  <w:ind w:leftChars="100" w:left="210" w:rightChars="100" w:right="210"/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4"/>
                    <w:rFonts w:ascii="宋体" w:hAnsi="宋体" w:hint="eastAsia"/>
                    <w:szCs w:val="28"/>
                  </w:rPr>
                  <w:t xml:space="preserve">—　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hAnsi="宋体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9F0D3A">
                  <w:rPr>
                    <w:rStyle w:val="a4"/>
                    <w:rFonts w:ascii="宋体" w:hAnsi="宋体"/>
                    <w:noProof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ascii="宋体" w:hAnsi="宋体" w:hint="eastAsia"/>
                    <w:szCs w:val="28"/>
                  </w:rPr>
                  <w:t xml:space="preserve">　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08" w:rsidRDefault="00351B7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44.05pt;margin-top:.1pt;width:84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256F08" w:rsidRDefault="00351B77">
                <w:pPr>
                  <w:pStyle w:val="a3"/>
                  <w:ind w:leftChars="100" w:left="210" w:rightChars="100" w:right="210"/>
                  <w:jc w:val="center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4"/>
                    <w:rFonts w:ascii="宋体" w:hAnsi="宋体" w:hint="eastAsia"/>
                    <w:szCs w:val="28"/>
                  </w:rPr>
                  <w:t xml:space="preserve">—　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hAnsi="宋体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9F0D3A">
                  <w:rPr>
                    <w:rStyle w:val="a4"/>
                    <w:rFonts w:ascii="宋体" w:hAnsi="宋体"/>
                    <w:noProof/>
                    <w:szCs w:val="28"/>
                  </w:rPr>
                  <w:t>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ascii="宋体" w:hAnsi="宋体" w:hint="eastAsia"/>
                    <w:szCs w:val="28"/>
                  </w:rPr>
                  <w:t xml:space="preserve">　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F0D3A"/>
    <w:rsid w:val="00351B77"/>
    <w:rsid w:val="005952F5"/>
    <w:rsid w:val="009F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F0D3A"/>
    <w:rPr>
      <w:sz w:val="18"/>
      <w:szCs w:val="24"/>
    </w:rPr>
  </w:style>
  <w:style w:type="character" w:styleId="a4">
    <w:name w:val="page number"/>
    <w:basedOn w:val="a0"/>
    <w:rsid w:val="009F0D3A"/>
    <w:rPr>
      <w:rFonts w:eastAsia="宋体"/>
      <w:sz w:val="28"/>
      <w:szCs w:val="21"/>
    </w:rPr>
  </w:style>
  <w:style w:type="paragraph" w:customStyle="1" w:styleId="ParaCharCharCharChar">
    <w:name w:val="默认段落字体 Para Char Char Char Char"/>
    <w:basedOn w:val="a"/>
    <w:rsid w:val="009F0D3A"/>
    <w:rPr>
      <w:szCs w:val="21"/>
    </w:rPr>
  </w:style>
  <w:style w:type="paragraph" w:styleId="a3">
    <w:name w:val="footer"/>
    <w:basedOn w:val="a"/>
    <w:link w:val="Char"/>
    <w:rsid w:val="009F0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link w:val="a3"/>
    <w:uiPriority w:val="99"/>
    <w:semiHidden/>
    <w:rsid w:val="009F0D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760</Words>
  <Characters>4337</Characters>
  <Application>Microsoft Office Word</Application>
  <DocSecurity>0</DocSecurity>
  <Lines>36</Lines>
  <Paragraphs>10</Paragraphs>
  <ScaleCrop>false</ScaleCrop>
  <Company>微软中国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2015-11-23T09:17:00Z</dcterms:created>
  <dcterms:modified xsi:type="dcterms:W3CDTF">2015-11-23T09:19:00Z</dcterms:modified>
</cp:coreProperties>
</file>