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-6"/>
        <w:jc w:val="center"/>
        <w:rPr>
          <w:rFonts w:ascii="宋体" w:cs="宋体"/>
          <w:b/>
          <w:color w:val="222222"/>
          <w:kern w:val="0"/>
          <w:sz w:val="44"/>
          <w:szCs w:val="44"/>
        </w:rPr>
      </w:pPr>
    </w:p>
    <w:p>
      <w:pPr>
        <w:widowControl/>
        <w:ind w:right="-6"/>
        <w:rPr>
          <w:rFonts w:ascii="宋体" w:cs="宋体"/>
          <w:b/>
          <w:color w:val="222222"/>
          <w:kern w:val="0"/>
          <w:sz w:val="44"/>
          <w:szCs w:val="44"/>
        </w:rPr>
      </w:pPr>
    </w:p>
    <w:p>
      <w:pPr>
        <w:widowControl/>
        <w:ind w:right="-6"/>
        <w:jc w:val="center"/>
        <w:rPr>
          <w:rFonts w:ascii="宋体" w:cs="宋体"/>
          <w:b/>
          <w:color w:val="222222"/>
          <w:kern w:val="0"/>
          <w:sz w:val="21"/>
          <w:szCs w:val="21"/>
        </w:rPr>
      </w:pPr>
    </w:p>
    <w:p>
      <w:pPr>
        <w:widowControl/>
        <w:ind w:right="-6"/>
        <w:jc w:val="center"/>
        <w:rPr>
          <w:rFonts w:ascii="宋体" w:cs="宋体"/>
          <w:b/>
          <w:color w:val="222222"/>
          <w:kern w:val="0"/>
          <w:sz w:val="44"/>
          <w:szCs w:val="44"/>
        </w:rPr>
      </w:pPr>
      <w:r>
        <w:rPr>
          <w:rFonts w:hint="eastAsia" w:ascii="宋体" w:cs="宋体"/>
          <w:b/>
          <w:color w:val="222222"/>
          <w:kern w:val="0"/>
          <w:sz w:val="44"/>
          <w:szCs w:val="44"/>
          <w:lang w:eastAsia="zh-CN"/>
        </w:rPr>
        <w:t>《</w:t>
      </w:r>
      <w:r>
        <w:rPr>
          <w:rFonts w:hint="eastAsia" w:ascii="宋体" w:cs="宋体"/>
          <w:b/>
          <w:color w:val="222222"/>
          <w:kern w:val="0"/>
          <w:sz w:val="44"/>
          <w:szCs w:val="44"/>
        </w:rPr>
        <w:t>汕头市残疾人联合会关于</w:t>
      </w:r>
      <w:r>
        <w:rPr>
          <w:rFonts w:hint="eastAsia" w:ascii="宋体" w:hAnsi="宋体" w:cs="宋体"/>
          <w:b/>
          <w:color w:val="222222"/>
          <w:kern w:val="0"/>
          <w:sz w:val="44"/>
          <w:szCs w:val="44"/>
        </w:rPr>
        <w:t>成年肢体残障患者门诊康复救助实施意见（暂行）</w:t>
      </w:r>
      <w:r>
        <w:rPr>
          <w:rFonts w:hint="eastAsia" w:ascii="宋体" w:cs="宋体"/>
          <w:b/>
          <w:color w:val="222222"/>
          <w:kern w:val="0"/>
          <w:sz w:val="44"/>
          <w:szCs w:val="44"/>
        </w:rPr>
        <w:t>》</w:t>
      </w:r>
      <w:bookmarkStart w:id="0" w:name="_GoBack"/>
      <w:bookmarkEnd w:id="0"/>
      <w:r>
        <w:rPr>
          <w:rFonts w:hint="eastAsia" w:ascii="宋体" w:cs="宋体"/>
          <w:b/>
          <w:color w:val="222222"/>
          <w:kern w:val="0"/>
          <w:sz w:val="44"/>
          <w:szCs w:val="44"/>
        </w:rPr>
        <w:t>解读</w:t>
      </w:r>
    </w:p>
    <w:p>
      <w:pPr>
        <w:widowControl/>
        <w:ind w:right="-6"/>
        <w:jc w:val="center"/>
        <w:rPr>
          <w:rFonts w:ascii="宋体" w:cs="宋体"/>
          <w:b/>
          <w:color w:val="222222"/>
          <w:kern w:val="0"/>
          <w:sz w:val="44"/>
          <w:szCs w:val="44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制订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本评审认定办法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的背景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为更好地保障残疾人基本康复需求，推进汕头市成年肢体残障康复治疗及训练工作，最大程度地帮助肢体残障患者恢复功能，减轻家庭经济负担，提高生活质量，根据《汕头市残疾人精准康复服务行动实施方案（</w:t>
      </w:r>
      <w:r>
        <w:rPr>
          <w:rFonts w:ascii="仿宋_GB2312" w:hAnsi="仿宋_GB2312" w:eastAsia="仿宋_GB2312" w:cs="仿宋_GB2312"/>
          <w:sz w:val="32"/>
          <w:szCs w:val="32"/>
        </w:rPr>
        <w:t>2017-2020</w:t>
      </w:r>
      <w:r>
        <w:rPr>
          <w:rFonts w:hint="eastAsia" w:ascii="仿宋_GB2312" w:hAnsi="仿宋_GB2312" w:eastAsia="仿宋_GB2312" w:cs="仿宋_GB2312"/>
          <w:sz w:val="32"/>
          <w:szCs w:val="32"/>
        </w:rPr>
        <w:t>）》，</w:t>
      </w:r>
      <w:r>
        <w:rPr>
          <w:rFonts w:hint="eastAsia" w:ascii="仿宋_GB2312" w:hAnsi="仿宋" w:eastAsia="仿宋_GB2312"/>
          <w:sz w:val="32"/>
          <w:szCs w:val="32"/>
        </w:rPr>
        <w:t>在广泛征求有关单位、医学专家意见的基础上，</w:t>
      </w:r>
      <w:r>
        <w:rPr>
          <w:rFonts w:hint="eastAsia" w:ascii="仿宋_GB2312" w:hAnsi="仿宋_GB2312" w:eastAsia="仿宋_GB2312" w:cs="仿宋_GB2312"/>
          <w:sz w:val="32"/>
          <w:szCs w:val="32"/>
        </w:rPr>
        <w:t>市残联康复科结合本市实际制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订</w:t>
      </w:r>
      <w:r>
        <w:rPr>
          <w:rFonts w:hint="eastAsia" w:ascii="仿宋_GB2312" w:hAnsi="仿宋_GB2312" w:eastAsia="仿宋_GB2312" w:cs="仿宋_GB2312"/>
          <w:sz w:val="32"/>
          <w:szCs w:val="32"/>
        </w:rPr>
        <w:t>了《汕头市残疾人联合会关于成年肢体残障患者门诊康复救助实施意见（暂行）》，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</w:rPr>
        <w:t>报市法制局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审查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，以部门规范性文件出台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了《汕头市残疾人联合会关于成年肢体残障患者门诊康复救助实施意见（暂行）》（汕残联〔201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号）（汕残联规[201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救助对象及内容</w:t>
      </w:r>
    </w:p>
    <w:p>
      <w:pPr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本市户籍，持有残疾人证且残疾类别是肢体残疾的残疾人或尚未办理残疾人证，但属于城乡低保对象、企业特困职工，在定点医疗机构接受门诊康复治疗及训练的肢体残障患者，具有以下情形之一可申请救助：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1、患有偏瘫、截瘫或者骨关节疾病，经定点医疗机构评估有康复治疗价值；</w:t>
      </w:r>
    </w:p>
    <w:p>
      <w:pPr>
        <w:ind w:firstLine="64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2、接受肢体残疾矫治手术后或外伤致残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，经定点医疗机构评估有康复训练价值。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有下列情况之一的不列入本意见救助范围：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1、同一年度已享受重度残疾人居家康复服务项目；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2、同一年度已享受残疾人托养服务项目；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3、上级文件规定其他不得资助的情况。</w:t>
      </w:r>
    </w:p>
    <w:p>
      <w:pPr>
        <w:rPr>
          <w:rFonts w:hint="eastAsia"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黑体" w:eastAsia="仿宋_GB2312" w:cs="黑体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黑体" w:eastAsia="仿宋_GB2312" w:cs="黑体"/>
          <w:b/>
          <w:bCs/>
          <w:sz w:val="32"/>
          <w:szCs w:val="32"/>
        </w:rPr>
        <w:t>、救助标准</w:t>
      </w:r>
    </w:p>
    <w:p>
      <w:pPr>
        <w:tabs>
          <w:tab w:val="left" w:pos="910"/>
        </w:tabs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受助对象在定点医疗机构接受门诊康复治疗及训练，其综合训练的基本医疗费用，在扣除医保己报销的费用之后，其个人自付部分由市残联按50%的比例给予救助，每人每月最高资助1000元（低于此标准按实计），每年资助最高不超过6000元，自首次申请起最长资助3年，没有办理残疾人证的受助对象最长资助1年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四、申请和审批程序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受助人在定点医疗机构接受门诊康复治疗及训练后，于每年2月或8月由本人或其监护人凭以下材料提出申请：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1、本人身份证原件及复印件；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2、残疾人证或低保证、特困职工优待证原件及复印件；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3、定点医疗机构出具的医学诊断证明、专用收款票据原件，患者接受门诊康复治疗及训练的病历；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本人或监护人的银行账户资料复印件。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提交以上材料后，填写《汕头市残联肢体残障患者门诊康复救助申请表》一式一份，直接向区（县）残联申请，由区（县）残联审批后填写《汕头市残联肢体残障患者门诊康复救助经费发放汇总表》一式两份，于每年4月或9月上报市残联核拨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21"/>
          <w:szCs w:val="21"/>
        </w:rPr>
      </w:pPr>
    </w:p>
    <w:p>
      <w:pPr>
        <w:ind w:firstLine="4320" w:firstLineChars="13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汕头市残疾人联合会康复科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2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86C3CE"/>
    <w:multiLevelType w:val="singleLevel"/>
    <w:tmpl w:val="E586C3C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035"/>
    <w:rsid w:val="000A1D82"/>
    <w:rsid w:val="000D7F3B"/>
    <w:rsid w:val="00183E8A"/>
    <w:rsid w:val="001F6506"/>
    <w:rsid w:val="00276FEE"/>
    <w:rsid w:val="002C1E06"/>
    <w:rsid w:val="00312444"/>
    <w:rsid w:val="00327B92"/>
    <w:rsid w:val="004310D3"/>
    <w:rsid w:val="00474AC7"/>
    <w:rsid w:val="004D61A7"/>
    <w:rsid w:val="005B3CD5"/>
    <w:rsid w:val="00607ACF"/>
    <w:rsid w:val="006260E1"/>
    <w:rsid w:val="006728DF"/>
    <w:rsid w:val="0074559B"/>
    <w:rsid w:val="00944EB6"/>
    <w:rsid w:val="00954964"/>
    <w:rsid w:val="00955076"/>
    <w:rsid w:val="009935C2"/>
    <w:rsid w:val="009B1426"/>
    <w:rsid w:val="009C698D"/>
    <w:rsid w:val="00A85000"/>
    <w:rsid w:val="00AA4D4C"/>
    <w:rsid w:val="00B07B2C"/>
    <w:rsid w:val="00BA00FB"/>
    <w:rsid w:val="00BC3035"/>
    <w:rsid w:val="00C46808"/>
    <w:rsid w:val="00CA5420"/>
    <w:rsid w:val="00CD2FFF"/>
    <w:rsid w:val="00D031DA"/>
    <w:rsid w:val="00DB4694"/>
    <w:rsid w:val="00E13A39"/>
    <w:rsid w:val="00E71474"/>
    <w:rsid w:val="00F02477"/>
    <w:rsid w:val="0E4337B4"/>
    <w:rsid w:val="10CA59D7"/>
    <w:rsid w:val="165C0E8F"/>
    <w:rsid w:val="199954C8"/>
    <w:rsid w:val="2FD47918"/>
    <w:rsid w:val="323C0B85"/>
    <w:rsid w:val="385621C3"/>
    <w:rsid w:val="3D8B57C1"/>
    <w:rsid w:val="42E90919"/>
    <w:rsid w:val="58991E60"/>
    <w:rsid w:val="61E02E01"/>
    <w:rsid w:val="621D4C55"/>
    <w:rsid w:val="65141FE6"/>
    <w:rsid w:val="6DD15D27"/>
    <w:rsid w:val="6E7E38CF"/>
    <w:rsid w:val="700A22BB"/>
    <w:rsid w:val="71FC4525"/>
    <w:rsid w:val="798D70E8"/>
    <w:rsid w:val="7BAB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DengXian" w:hAnsi="DengXi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99"/>
    <w:rPr>
      <w:rFonts w:cs="Times New Roman"/>
    </w:rPr>
  </w:style>
  <w:style w:type="character" w:customStyle="1" w:styleId="6">
    <w:name w:val="Footer Char"/>
    <w:basedOn w:val="3"/>
    <w:link w:val="2"/>
    <w:qFormat/>
    <w:locked/>
    <w:uiPriority w:val="99"/>
    <w:rPr>
      <w:rFonts w:cs="Times New Roman"/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2</Pages>
  <Words>101</Words>
  <Characters>579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2016-08-19T04:16:00Z</dcterms:created>
  <dc:creator>qcy</dc:creator>
  <cp:lastModifiedBy>Administrator</cp:lastModifiedBy>
  <cp:lastPrinted>2016-08-19T07:16:00Z</cp:lastPrinted>
  <dcterms:modified xsi:type="dcterms:W3CDTF">2018-12-28T01:53:21Z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