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cs="方正小标宋简体"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《汕头市科学技术局关于名院名校理工类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研究生科技创新实践基地科研项目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补助实施细则》</w:t>
      </w:r>
      <w:r>
        <w:rPr>
          <w:rFonts w:hint="eastAsia" w:cs="方正小标宋简体" w:asciiTheme="majorEastAsia" w:hAnsiTheme="majorEastAsia" w:eastAsiaTheme="majorEastAsia"/>
          <w:b/>
          <w:sz w:val="36"/>
          <w:szCs w:val="36"/>
          <w:lang w:eastAsia="zh-CN"/>
        </w:rPr>
        <w:t>的解读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sz w:val="32"/>
          <w:szCs w:val="32"/>
        </w:rPr>
      </w:pPr>
      <w:r>
        <w:rPr>
          <w:rFonts w:ascii="仿宋" w:hAnsi="仿宋" w:eastAsia="仿宋"/>
          <w:sz w:val="32"/>
          <w:szCs w:val="32"/>
        </w:rPr>
        <w:t>为</w:t>
      </w:r>
      <w:r>
        <w:rPr>
          <w:rFonts w:hint="eastAsia" w:ascii="仿宋" w:hAnsi="仿宋" w:eastAsia="仿宋"/>
          <w:sz w:val="32"/>
          <w:szCs w:val="32"/>
        </w:rPr>
        <w:t>贯彻落实《汕头市人民政府关于印发2018年政府工作报告任务分解方案的通知》（汕府〔2018〕7号）及</w:t>
      </w:r>
      <w:r>
        <w:rPr>
          <w:rFonts w:ascii="仿宋" w:hAnsi="仿宋" w:eastAsia="仿宋"/>
          <w:sz w:val="32"/>
          <w:szCs w:val="32"/>
        </w:rPr>
        <w:t>《汕头市降低制造业企业成本支持实体经济发展实施意见》（汕府</w:t>
      </w:r>
      <w:r>
        <w:rPr>
          <w:rFonts w:ascii="仿宋" w:hAnsi="仿宋" w:eastAsia="仿宋"/>
          <w:sz w:val="32"/>
          <w:szCs w:val="32"/>
          <w:shd w:val="clear" w:color="auto" w:fill="FCFCFC"/>
        </w:rPr>
        <w:t>〔</w:t>
      </w:r>
      <w:r>
        <w:rPr>
          <w:rFonts w:ascii="仿宋" w:hAnsi="仿宋" w:eastAsia="仿宋"/>
          <w:sz w:val="32"/>
          <w:szCs w:val="32"/>
        </w:rPr>
        <w:t>2017</w:t>
      </w:r>
      <w:r>
        <w:rPr>
          <w:rFonts w:ascii="仿宋" w:hAnsi="仿宋" w:eastAsia="仿宋"/>
          <w:sz w:val="32"/>
          <w:szCs w:val="32"/>
          <w:shd w:val="clear" w:color="auto" w:fill="FCFCFC"/>
        </w:rPr>
        <w:t>〕</w:t>
      </w:r>
      <w:r>
        <w:rPr>
          <w:rFonts w:ascii="仿宋" w:hAnsi="仿宋" w:eastAsia="仿宋"/>
          <w:sz w:val="32"/>
          <w:szCs w:val="32"/>
        </w:rPr>
        <w:t>142号）</w:t>
      </w:r>
      <w:r>
        <w:rPr>
          <w:rFonts w:hint="eastAsia" w:ascii="仿宋" w:hAnsi="仿宋" w:eastAsia="仿宋"/>
          <w:sz w:val="32"/>
          <w:szCs w:val="32"/>
        </w:rPr>
        <w:t>有关精神，</w:t>
      </w:r>
      <w:r>
        <w:rPr>
          <w:rFonts w:ascii="仿宋" w:hAnsi="仿宋" w:eastAsia="仿宋"/>
          <w:sz w:val="32"/>
          <w:szCs w:val="32"/>
        </w:rPr>
        <w:t>推进汕头市名院名校理工类研究生科技创新实践基地建设，</w:t>
      </w:r>
      <w:r>
        <w:rPr>
          <w:rFonts w:hint="eastAsia" w:ascii="仿宋" w:hAnsi="仿宋" w:eastAsia="仿宋"/>
          <w:sz w:val="32"/>
          <w:szCs w:val="32"/>
        </w:rPr>
        <w:t>大力引进和培养创新型高层次人才，促进产学研深度融合，在征求市编办、市财政局、各区县科技局修改意见，以及广泛公开征求社会各界的意见后研究</w:t>
      </w:r>
      <w:r>
        <w:rPr>
          <w:rFonts w:ascii="仿宋" w:hAnsi="仿宋" w:eastAsia="仿宋"/>
          <w:sz w:val="32"/>
          <w:szCs w:val="32"/>
        </w:rPr>
        <w:t>制定</w:t>
      </w:r>
      <w:r>
        <w:rPr>
          <w:rFonts w:hint="eastAsia" w:ascii="仿宋" w:hAnsi="仿宋" w:eastAsia="仿宋"/>
          <w:sz w:val="32"/>
          <w:szCs w:val="32"/>
        </w:rPr>
        <w:t>了《汕头市名院名校理工类研究生科技创新</w:t>
      </w:r>
      <w:bookmarkStart w:id="0" w:name="_GoBack"/>
      <w:bookmarkEnd w:id="0"/>
      <w:r>
        <w:rPr>
          <w:rFonts w:hint="eastAsia" w:ascii="仿宋" w:hAnsi="仿宋" w:eastAsia="仿宋"/>
          <w:sz w:val="32"/>
          <w:szCs w:val="32"/>
        </w:rPr>
        <w:t>实践基地科研项目补助实施细则》（以下简称《实施细则》）。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一、制定《实施细则》的目的和必要性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制定《实施细则》，是贯彻落实市政府决策事项的具体行动。2018年市政府工作报告明确提出：建设理工类研究生科技创新实践基地。《汕头市人民政府关于印发2018年政府工作报告任务分解方案的通知》（汕府〔2018〕7号）中将“建设理工类研究生科技创新实践基地”作为重点督办事项。制定《实施细则》，规范理工类研究生科技创新实践基地的扶持政策，是贯彻落实市政府决策事项的具体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制定《实施细则》，是创新人才引进模式的重要举措。开展名</w:t>
      </w:r>
      <w:r>
        <w:rPr>
          <w:rFonts w:ascii="仿宋" w:hAnsi="仿宋" w:eastAsia="仿宋"/>
          <w:sz w:val="32"/>
          <w:szCs w:val="32"/>
        </w:rPr>
        <w:t>院名校理工类研究生科技创新实践基地建设</w:t>
      </w:r>
      <w:r>
        <w:rPr>
          <w:rFonts w:hint="eastAsia" w:ascii="仿宋" w:hAnsi="仿宋" w:eastAsia="仿宋"/>
          <w:sz w:val="32"/>
          <w:szCs w:val="32"/>
        </w:rPr>
        <w:t>，</w:t>
      </w:r>
      <w:r>
        <w:rPr>
          <w:rFonts w:ascii="仿宋" w:hAnsi="仿宋" w:eastAsia="仿宋"/>
          <w:sz w:val="32"/>
          <w:szCs w:val="32"/>
        </w:rPr>
        <w:t>整合集聚政</w:t>
      </w:r>
      <w:r>
        <w:rPr>
          <w:rFonts w:hint="eastAsia" w:ascii="仿宋" w:hAnsi="仿宋" w:eastAsia="仿宋"/>
          <w:sz w:val="32"/>
          <w:szCs w:val="32"/>
        </w:rPr>
        <w:t>产学研</w:t>
      </w:r>
      <w:r>
        <w:rPr>
          <w:rFonts w:ascii="仿宋" w:hAnsi="仿宋" w:eastAsia="仿宋"/>
          <w:sz w:val="32"/>
          <w:szCs w:val="32"/>
        </w:rPr>
        <w:t>多方资源，</w:t>
      </w:r>
      <w:r>
        <w:rPr>
          <w:rFonts w:hint="eastAsia" w:ascii="仿宋" w:hAnsi="仿宋" w:eastAsia="仿宋"/>
          <w:sz w:val="32"/>
          <w:szCs w:val="32"/>
        </w:rPr>
        <w:t>按照</w:t>
      </w:r>
      <w:r>
        <w:rPr>
          <w:rFonts w:ascii="仿宋" w:hAnsi="仿宋" w:eastAsia="仿宋"/>
          <w:sz w:val="32"/>
          <w:szCs w:val="32"/>
        </w:rPr>
        <w:t xml:space="preserve"> “政府</w:t>
      </w:r>
      <w:r>
        <w:rPr>
          <w:rFonts w:hint="eastAsia" w:ascii="仿宋" w:hAnsi="仿宋" w:eastAsia="仿宋"/>
          <w:sz w:val="32"/>
          <w:szCs w:val="32"/>
        </w:rPr>
        <w:t>引导</w:t>
      </w:r>
      <w:r>
        <w:rPr>
          <w:rFonts w:ascii="仿宋" w:hAnsi="仿宋" w:eastAsia="仿宋"/>
          <w:sz w:val="32"/>
          <w:szCs w:val="32"/>
        </w:rPr>
        <w:t>、校企对接、项目聚人”的研究生培养模式，</w:t>
      </w:r>
      <w:r>
        <w:rPr>
          <w:rFonts w:hint="eastAsia" w:ascii="仿宋" w:hAnsi="仿宋" w:eastAsia="仿宋"/>
          <w:sz w:val="32"/>
          <w:szCs w:val="32"/>
        </w:rPr>
        <w:t>吸引国内名院名校的在读研究生来汕头开展科技创新实践，不仅可以增强汕头在高校的影响力，而且可吸引研究生毕业后来汕头创新创业，满足汕头产业转型升级对各类高层次人才的强烈需求，</w:t>
      </w:r>
      <w:r>
        <w:rPr>
          <w:rFonts w:ascii="仿宋" w:hAnsi="仿宋" w:eastAsia="仿宋"/>
          <w:sz w:val="32"/>
          <w:szCs w:val="32"/>
        </w:rPr>
        <w:t>为汕头实施创新驱动发展注入人才和科技动力。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制定《实施细则》，是实施创新驱动促进经济发展的重要措施。2017年12月29日，市政府印发</w:t>
      </w:r>
      <w:r>
        <w:rPr>
          <w:rFonts w:ascii="仿宋" w:hAnsi="仿宋" w:eastAsia="仿宋"/>
          <w:sz w:val="32"/>
          <w:szCs w:val="32"/>
        </w:rPr>
        <w:t>《汕头市降低制造业企业成本支持实体经济发展实施意见》</w:t>
      </w:r>
      <w:r>
        <w:rPr>
          <w:rFonts w:hint="eastAsia" w:ascii="仿宋" w:hAnsi="仿宋" w:eastAsia="仿宋"/>
          <w:sz w:val="32"/>
          <w:szCs w:val="32"/>
        </w:rPr>
        <w:t>，将“鼓励建立科创实践基地”作为支持企业技改创新、促进实体经济发展的“38”条政策之一，并要求制订具体的配套落实措施。为此，</w:t>
      </w:r>
      <w:r>
        <w:rPr>
          <w:rFonts w:hint="eastAsia" w:ascii="仿宋" w:hAnsi="仿宋" w:eastAsia="仿宋"/>
          <w:sz w:val="32"/>
          <w:szCs w:val="32"/>
          <w:lang w:eastAsia="zh-CN"/>
        </w:rPr>
        <w:t>我</w:t>
      </w:r>
      <w:r>
        <w:rPr>
          <w:rFonts w:hint="eastAsia" w:ascii="仿宋" w:hAnsi="仿宋" w:eastAsia="仿宋"/>
          <w:sz w:val="32"/>
          <w:szCs w:val="32"/>
        </w:rPr>
        <w:t>局研究制定了</w:t>
      </w:r>
      <w:r>
        <w:rPr>
          <w:rFonts w:ascii="仿宋" w:hAnsi="仿宋" w:eastAsia="仿宋"/>
          <w:sz w:val="32"/>
          <w:szCs w:val="32"/>
        </w:rPr>
        <w:t>《</w:t>
      </w:r>
      <w:r>
        <w:rPr>
          <w:rFonts w:hint="eastAsia" w:ascii="仿宋" w:hAnsi="仿宋" w:eastAsia="仿宋"/>
          <w:sz w:val="32"/>
          <w:szCs w:val="32"/>
        </w:rPr>
        <w:t>实施细则</w:t>
      </w:r>
      <w:r>
        <w:rPr>
          <w:rFonts w:ascii="仿宋" w:hAnsi="仿宋" w:eastAsia="仿宋"/>
          <w:sz w:val="32"/>
          <w:szCs w:val="32"/>
        </w:rPr>
        <w:t>》</w:t>
      </w:r>
      <w:r>
        <w:rPr>
          <w:rFonts w:hint="eastAsia" w:ascii="仿宋" w:hAnsi="仿宋" w:eastAsia="仿宋"/>
          <w:sz w:val="32"/>
          <w:szCs w:val="32"/>
        </w:rPr>
        <w:t>，明确了该政策的办理流程、补助方式及金额等具体内容，大力推动“鼓励建立科创实践基地”扶持政策早日落实落地。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二、制定《实施细则》的主要依据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汕头市人民政府关于印发</w:t>
      </w:r>
      <w:r>
        <w:rPr>
          <w:rFonts w:ascii="仿宋" w:hAnsi="仿宋" w:eastAsia="仿宋"/>
          <w:sz w:val="32"/>
          <w:szCs w:val="32"/>
        </w:rPr>
        <w:t>汕头市降低制造业企业成本支持实体经济发展实施意见</w:t>
      </w:r>
      <w:r>
        <w:rPr>
          <w:rFonts w:hint="eastAsia" w:ascii="仿宋" w:hAnsi="仿宋" w:eastAsia="仿宋"/>
          <w:sz w:val="32"/>
          <w:szCs w:val="32"/>
        </w:rPr>
        <w:t>的通知</w:t>
      </w:r>
      <w:r>
        <w:rPr>
          <w:rFonts w:ascii="仿宋" w:hAnsi="仿宋" w:eastAsia="仿宋"/>
          <w:sz w:val="32"/>
          <w:szCs w:val="32"/>
        </w:rPr>
        <w:t>》（汕府</w:t>
      </w:r>
      <w:r>
        <w:rPr>
          <w:rFonts w:ascii="仿宋" w:hAnsi="仿宋" w:eastAsia="仿宋"/>
          <w:sz w:val="32"/>
          <w:szCs w:val="32"/>
          <w:shd w:val="clear" w:color="auto" w:fill="FCFCFC"/>
        </w:rPr>
        <w:t>〔</w:t>
      </w:r>
      <w:r>
        <w:rPr>
          <w:rFonts w:ascii="仿宋" w:hAnsi="仿宋" w:eastAsia="仿宋"/>
          <w:sz w:val="32"/>
          <w:szCs w:val="32"/>
        </w:rPr>
        <w:t>2017</w:t>
      </w:r>
      <w:r>
        <w:rPr>
          <w:rFonts w:ascii="仿宋" w:hAnsi="仿宋" w:eastAsia="仿宋"/>
          <w:sz w:val="32"/>
          <w:szCs w:val="32"/>
          <w:shd w:val="clear" w:color="auto" w:fill="FCFCFC"/>
        </w:rPr>
        <w:t>〕</w:t>
      </w:r>
      <w:r>
        <w:rPr>
          <w:rFonts w:ascii="仿宋" w:hAnsi="仿宋" w:eastAsia="仿宋"/>
          <w:sz w:val="32"/>
          <w:szCs w:val="32"/>
        </w:rPr>
        <w:t>142号）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（二）《汕头市人民政府关于印发2018年政府工作报告任务分解方案的通知》（汕府〔2018〕7号）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三、解决的主要问题及确立的主要制度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《实施细则》是今后三年规范我市名院名校理工类研究生科技创新实践基地科研项目补助的重要制度文件，共有10条。主要解决及确立的制度有以下几点。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kern w:val="0"/>
          <w:sz w:val="32"/>
          <w:szCs w:val="32"/>
        </w:rPr>
      </w:pPr>
      <w:r>
        <w:rPr>
          <w:rFonts w:hint="eastAsia" w:ascii="仿宋" w:hAnsi="仿宋" w:eastAsia="仿宋"/>
          <w:sz w:val="32"/>
          <w:szCs w:val="32"/>
        </w:rPr>
        <w:t>（一）解决了名院名校的界定的问题。《实施细则》第二条明确：本细则所称名院名校是指国家“双一流”大学、原国家“985工程”大学及国家和省级“211工程”大学。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（二）明确了实践基地科研项目补助的标准和流程。《实施细则》第四条，明确“</w:t>
      </w:r>
      <w:r>
        <w:rPr>
          <w:rFonts w:hint="eastAsia" w:ascii="仿宋" w:hAnsi="仿宋" w:eastAsia="仿宋"/>
          <w:kern w:val="0"/>
          <w:sz w:val="32"/>
          <w:szCs w:val="32"/>
        </w:rPr>
        <w:t>实践</w:t>
      </w:r>
      <w:r>
        <w:rPr>
          <w:rFonts w:hint="eastAsia" w:ascii="仿宋" w:hAnsi="仿宋" w:eastAsia="仿宋"/>
          <w:sz w:val="32"/>
          <w:szCs w:val="32"/>
        </w:rPr>
        <w:t>基地依托单位研发人员与入驻研究生及其导师联合开展的科研项目，获得科研成果并经专家评审后，市财政科技经费按照该项目研发投入费用10%的比例予以一次性经费补助，基地依托单位每年最高补助不超过20万元。”。第五、六条对申报科研项目补助的办理流程、申报资料进行了规范，便于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eastAsia" w:ascii="仿宋" w:hAnsi="仿宋" w:eastAsia="仿宋"/>
          <w:sz w:val="32"/>
          <w:szCs w:val="32"/>
        </w:rPr>
        <w:t>（三）明确了补助资金的管理形式。《实施细则》第七条明确提出“实践基地科研项目补助为奖励性后补助，</w:t>
      </w:r>
      <w:r>
        <w:rPr>
          <w:rFonts w:ascii="仿宋" w:hAnsi="仿宋" w:eastAsia="仿宋"/>
          <w:sz w:val="32"/>
          <w:szCs w:val="32"/>
        </w:rPr>
        <w:t>无须签订项目</w:t>
      </w:r>
      <w:r>
        <w:rPr>
          <w:rFonts w:hint="eastAsia" w:ascii="仿宋" w:hAnsi="仿宋" w:eastAsia="仿宋"/>
          <w:sz w:val="32"/>
          <w:szCs w:val="32"/>
        </w:rPr>
        <w:t>任务书（</w:t>
      </w:r>
      <w:r>
        <w:rPr>
          <w:rFonts w:ascii="仿宋" w:hAnsi="仿宋" w:eastAsia="仿宋"/>
          <w:sz w:val="32"/>
          <w:szCs w:val="32"/>
        </w:rPr>
        <w:t>合同书</w:t>
      </w:r>
      <w:r>
        <w:rPr>
          <w:rFonts w:hint="eastAsia" w:ascii="仿宋" w:hAnsi="仿宋" w:eastAsia="仿宋"/>
          <w:sz w:val="32"/>
          <w:szCs w:val="32"/>
        </w:rPr>
        <w:t>），</w:t>
      </w:r>
      <w:r>
        <w:rPr>
          <w:rFonts w:ascii="仿宋" w:hAnsi="仿宋" w:eastAsia="仿宋"/>
          <w:sz w:val="32"/>
          <w:szCs w:val="32"/>
        </w:rPr>
        <w:t>补助经费由</w:t>
      </w:r>
      <w:r>
        <w:rPr>
          <w:rFonts w:hint="eastAsia" w:ascii="仿宋" w:hAnsi="仿宋" w:eastAsia="仿宋"/>
          <w:sz w:val="32"/>
          <w:szCs w:val="32"/>
        </w:rPr>
        <w:t>实践基地依托单位</w:t>
      </w:r>
      <w:r>
        <w:rPr>
          <w:rFonts w:ascii="仿宋" w:hAnsi="仿宋" w:eastAsia="仿宋"/>
          <w:sz w:val="32"/>
          <w:szCs w:val="32"/>
        </w:rPr>
        <w:t>统筹安排使用。</w:t>
      </w:r>
      <w:r>
        <w:rPr>
          <w:rFonts w:hint="eastAsia" w:ascii="仿宋" w:hAnsi="仿宋" w:eastAsia="仿宋"/>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2364"/>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2501"/>
    <w:rsid w:val="00071ECF"/>
    <w:rsid w:val="002C693A"/>
    <w:rsid w:val="003E48CD"/>
    <w:rsid w:val="004542D8"/>
    <w:rsid w:val="00902BC1"/>
    <w:rsid w:val="00AC2E81"/>
    <w:rsid w:val="00AD2501"/>
    <w:rsid w:val="00DA17B3"/>
    <w:rsid w:val="051F74E4"/>
    <w:rsid w:val="06F64020"/>
    <w:rsid w:val="0C75030F"/>
    <w:rsid w:val="1466469A"/>
    <w:rsid w:val="230A2455"/>
    <w:rsid w:val="23871C89"/>
    <w:rsid w:val="283B6F31"/>
    <w:rsid w:val="2A9119CA"/>
    <w:rsid w:val="4A116313"/>
    <w:rsid w:val="6A7A7B63"/>
    <w:rsid w:val="711D2E45"/>
    <w:rsid w:val="77DB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sz w:val="18"/>
      <w:szCs w:val="18"/>
    </w:rPr>
  </w:style>
  <w:style w:type="character" w:customStyle="1" w:styleId="6">
    <w:name w:val="页脚 Char"/>
    <w:basedOn w:val="4"/>
    <w:link w:val="3"/>
    <w:qFormat/>
    <w:uiPriority w:val="99"/>
    <w:rPr>
      <w:rFonts w:ascii="Calibri" w:hAnsi="Calibri" w:eastAsia="宋体" w:cs="Times New Roman"/>
      <w:sz w:val="18"/>
      <w:szCs w:val="18"/>
    </w:rPr>
  </w:style>
  <w:style w:type="character" w:customStyle="1" w:styleId="7">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1272</Characters>
  <Lines>10</Lines>
  <Paragraphs>2</Paragraphs>
  <ScaleCrop>false</ScaleCrop>
  <LinksUpToDate>false</LinksUpToDate>
  <CharactersWithSpaces>1492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2018-10-18T03:19:00Z</dcterms:created>
  <dc:creator>user</dc:creator>
  <cp:lastModifiedBy>duzi</cp:lastModifiedBy>
  <dcterms:modified xsi:type="dcterms:W3CDTF">2018-11-05T03:13:08Z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