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80"/>
        <w:ind w:left="128" w:leftChars="40"/>
        <w:rPr>
          <w:rFonts w:ascii="方正小标宋简体" w:eastAsia="方正小标宋简体"/>
          <w:color w:val="FF0000"/>
          <w:spacing w:val="40"/>
          <w:sz w:val="70"/>
          <w:szCs w:val="70"/>
        </w:rPr>
      </w:pPr>
      <w:r>
        <w:rPr>
          <w:rFonts w:hint="eastAsia" w:ascii="方正小标宋简体" w:eastAsia="方正小标宋简体"/>
          <w:color w:val="FF0000"/>
          <w:spacing w:val="40"/>
          <w:sz w:val="70"/>
          <w:szCs w:val="70"/>
        </w:rPr>
        <w:t>广东省住房和城乡建设</w:t>
      </w:r>
      <w:r>
        <w:rPr>
          <w:rFonts w:hint="eastAsia" w:ascii="方正小标宋简体" w:eastAsia="方正小标宋简体"/>
          <w:color w:val="FF0000"/>
          <w:spacing w:val="52"/>
          <w:sz w:val="70"/>
          <w:szCs w:val="70"/>
        </w:rPr>
        <w:t>厅</w:t>
      </w:r>
    </w:p>
    <w:p>
      <w:r>
        <mc:AlternateContent>
          <mc:Choice Requires="wps">
            <w:drawing>
              <wp:anchor distT="0" distB="0" distL="114300" distR="114300" simplePos="0" relativeHeight="251659264" behindDoc="0" locked="0" layoutInCell="1" allowOverlap="1">
                <wp:simplePos x="0" y="0"/>
                <wp:positionH relativeFrom="column">
                  <wp:posOffset>-295910</wp:posOffset>
                </wp:positionH>
                <wp:positionV relativeFrom="paragraph">
                  <wp:posOffset>264795</wp:posOffset>
                </wp:positionV>
                <wp:extent cx="6195060" cy="0"/>
                <wp:effectExtent l="0" t="19050" r="53340" b="3810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6195077" cy="0"/>
                        </a:xfrm>
                        <a:prstGeom prst="line">
                          <a:avLst/>
                        </a:prstGeom>
                        <a:noFill/>
                        <a:ln w="47625" cmpd="thickThin">
                          <a:solidFill>
                            <a:srgbClr val="FF0000"/>
                          </a:solidFill>
                          <a:round/>
                        </a:ln>
                      </wps:spPr>
                      <wps:bodyPr/>
                    </wps:wsp>
                  </a:graphicData>
                </a:graphic>
              </wp:anchor>
            </w:drawing>
          </mc:Choice>
          <mc:Fallback>
            <w:pict>
              <v:line id="_x0000_s1026" o:spid="_x0000_s1026" o:spt="20" style="position:absolute;left:0pt;margin-left:-23.3pt;margin-top:20.85pt;height:0pt;width:487.8pt;z-index:251659264;mso-width-relative:page;mso-height-relative:page;" filled="f" stroked="t" coordsize="21600,21600" o:gfxdata="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OS1E6TWAAAACQEAAA8AAAAAAAAAAQAg&#10;AAAAIgAAAGRycy9kb3ducmV2LnhtbFBLAQIUABQAAAAIAIdO4kBqFTip1wEAAG4DAAAOAAAAAAAA&#10;AAEAIAAAACUBAABkcnMvZTJvRG9jLnhtbFBLBQYAAAAABgAGAFkBAABuBQAAAAA=&#10;">
                <v:fill on="f" focussize="0,0"/>
                <v:stroke weight="3.75pt" color="#FF0000" linestyle="thickThin" joinstyle="round"/>
                <v:imagedata o:title=""/>
                <o:lock v:ext="edit" aspectratio="f"/>
              </v:line>
            </w:pict>
          </mc:Fallback>
        </mc:AlternateContent>
      </w:r>
    </w:p>
    <w:p>
      <w:pPr>
        <w:keepNext w:val="0"/>
        <w:keepLines w:val="0"/>
        <w:pageBreakBefore w:val="0"/>
        <w:widowControl w:val="0"/>
        <w:kinsoku/>
        <w:overflowPunct/>
        <w:topLinePunct w:val="0"/>
        <w:autoSpaceDE/>
        <w:autoSpaceDN/>
        <w:bidi w:val="0"/>
        <w:adjustRightInd/>
        <w:snapToGrid/>
        <w:spacing w:before="0" w:beforeLines="0" w:after="0" w:afterLines="0" w:line="540" w:lineRule="exact"/>
        <w:ind w:left="0" w:leftChars="0" w:right="0" w:rightChars="0"/>
        <w:textAlignment w:val="auto"/>
        <w:rPr>
          <w:rFonts w:hint="eastAsia" w:ascii="仿宋_GB2312" w:hAnsi="仿宋_GB2312" w:eastAsia="仿宋_GB2312" w:cs="Times New Roman"/>
          <w:sz w:val="32"/>
          <w:szCs w:val="20"/>
        </w:rPr>
      </w:pPr>
      <w:bookmarkStart w:id="2" w:name="_GoBack"/>
      <w:bookmarkEnd w:id="2"/>
      <w:bookmarkStart w:id="0" w:name="PO_WORD_CONTENT"/>
      <w:bookmarkEnd w:id="0"/>
      <w:bookmarkStart w:id="1" w:name="F_FWWH"/>
      <w:bookmarkEnd w:id="1"/>
    </w:p>
    <w:p>
      <w:pPr>
        <w:keepNext w:val="0"/>
        <w:keepLines w:val="0"/>
        <w:pageBreakBefore w:val="0"/>
        <w:widowControl w:val="0"/>
        <w:kinsoku/>
        <w:overflowPunct/>
        <w:topLinePunct w:val="0"/>
        <w:autoSpaceDE/>
        <w:autoSpaceDN/>
        <w:bidi w:val="0"/>
        <w:adjustRightInd/>
        <w:snapToGrid/>
        <w:spacing w:before="0" w:beforeLines="0" w:after="0" w:afterLines="0" w:line="540" w:lineRule="exact"/>
        <w:ind w:left="0" w:leftChars="0" w:right="0" w:rightChars="0" w:firstLine="0" w:firstLineChars="0"/>
        <w:jc w:val="center"/>
        <w:textAlignment w:val="auto"/>
        <w:rPr>
          <w:rFonts w:hint="eastAsia" w:ascii="小标宋" w:hAnsi="小标宋" w:eastAsia="小标宋" w:cs="Courier New"/>
          <w:kern w:val="0"/>
          <w:sz w:val="44"/>
          <w:szCs w:val="32"/>
          <w:lang w:val="en-US" w:eastAsia="zh-CN"/>
        </w:rPr>
      </w:pPr>
      <w:r>
        <w:rPr>
          <w:rFonts w:hint="eastAsia" w:ascii="小标宋" w:hAnsi="小标宋" w:eastAsia="小标宋" w:cs="Courier New"/>
          <w:kern w:val="0"/>
          <w:sz w:val="44"/>
          <w:szCs w:val="32"/>
          <w:lang w:val="en-US" w:eastAsia="zh-CN"/>
        </w:rPr>
        <w:t>广东省住房和城乡建设厅关于做好2019年度建筑工程技术人才职称评价工作的通知</w:t>
      </w:r>
    </w:p>
    <w:p>
      <w:pPr>
        <w:keepNext w:val="0"/>
        <w:keepLines w:val="0"/>
        <w:pageBreakBefore w:val="0"/>
        <w:widowControl w:val="0"/>
        <w:kinsoku/>
        <w:overflowPunct/>
        <w:topLinePunct w:val="0"/>
        <w:autoSpaceDE/>
        <w:bidi w:val="0"/>
        <w:adjustRightInd/>
        <w:snapToGrid/>
        <w:spacing w:after="200" w:line="540" w:lineRule="exact"/>
        <w:ind w:right="0" w:rightChars="0"/>
        <w:jc w:val="left"/>
        <w:textAlignment w:val="auto"/>
        <w:rPr>
          <w:rFonts w:hint="eastAsia" w:ascii="仿宋_GB2312" w:hAnsi="仿宋_GB2312" w:eastAsia="仿宋_GB2312" w:cs="Times New Roman"/>
          <w:kern w:val="0"/>
          <w:sz w:val="32"/>
          <w:szCs w:val="32"/>
          <w:lang w:bidi="ar-SA"/>
        </w:rPr>
      </w:pPr>
    </w:p>
    <w:p>
      <w:pPr>
        <w:keepNext w:val="0"/>
        <w:keepLines w:val="0"/>
        <w:pageBreakBefore w:val="0"/>
        <w:widowControl w:val="0"/>
        <w:kinsoku/>
        <w:wordWrap/>
        <w:overflowPunct/>
        <w:topLinePunct w:val="0"/>
        <w:autoSpaceDE/>
        <w:autoSpaceDN w:val="0"/>
        <w:bidi w:val="0"/>
        <w:adjustRightInd/>
        <w:snapToGrid/>
        <w:spacing w:before="0" w:beforeLines="0" w:after="0" w:afterLines="0" w:line="540" w:lineRule="exact"/>
        <w:ind w:left="0" w:leftChars="0" w:right="0" w:rightChars="0"/>
        <w:jc w:val="left"/>
        <w:textAlignment w:val="auto"/>
        <w:outlineLvl w:val="9"/>
        <w:rPr>
          <w:rFonts w:hint="eastAsia" w:ascii="仿宋" w:hAnsi="仿宋" w:eastAsia="仿宋" w:cs="Times New Roman"/>
          <w:i w:val="0"/>
          <w:iCs w:val="0"/>
          <w:color w:val="auto"/>
          <w:kern w:val="0"/>
          <w:sz w:val="32"/>
          <w:szCs w:val="24"/>
          <w:highlight w:val="none"/>
          <w:u w:val="none" w:color="auto"/>
          <w:lang w:bidi="ar-SA"/>
        </w:rPr>
      </w:pPr>
      <w:r>
        <w:rPr>
          <w:rFonts w:hint="default" w:ascii="仿宋_GB2312" w:hAnsi="仿宋_GB2312" w:eastAsia="仿宋_GB2312" w:cs="仿宋_GB2312"/>
          <w:color w:val="auto"/>
          <w:kern w:val="0"/>
          <w:sz w:val="32"/>
          <w:szCs w:val="32"/>
          <w:highlight w:val="none"/>
          <w:u w:val="none" w:color="auto"/>
          <w:lang w:eastAsia="zh-CN" w:bidi="ar-SA"/>
        </w:rPr>
        <w:t>各地级市住房城乡建设、</w:t>
      </w:r>
      <w:r>
        <w:rPr>
          <w:rFonts w:hint="eastAsia" w:ascii="仿宋_GB2312" w:hAnsi="仿宋_GB2312" w:eastAsia="仿宋_GB2312" w:cs="仿宋_GB2312"/>
          <w:color w:val="auto"/>
          <w:kern w:val="0"/>
          <w:sz w:val="32"/>
          <w:szCs w:val="32"/>
          <w:highlight w:val="none"/>
          <w:u w:val="none" w:color="auto"/>
          <w:lang w:eastAsia="zh-CN" w:bidi="ar-SA"/>
        </w:rPr>
        <w:t>自然资源</w:t>
      </w:r>
      <w:r>
        <w:rPr>
          <w:rFonts w:hint="default" w:ascii="仿宋_GB2312" w:hAnsi="仿宋_GB2312" w:eastAsia="仿宋_GB2312" w:cs="仿宋_GB2312"/>
          <w:color w:val="auto"/>
          <w:kern w:val="0"/>
          <w:sz w:val="32"/>
          <w:szCs w:val="32"/>
          <w:highlight w:val="none"/>
          <w:u w:val="none" w:color="auto"/>
          <w:lang w:eastAsia="zh-CN" w:bidi="ar-SA"/>
        </w:rPr>
        <w:t>、房地产、城管、市政、园林、环卫主管部门，住房公积金管理中心，省</w:t>
      </w:r>
      <w:r>
        <w:rPr>
          <w:rFonts w:hint="eastAsia" w:ascii="仿宋_GB2312" w:hAnsi="仿宋_GB2312" w:eastAsia="仿宋_GB2312" w:cs="仿宋_GB2312"/>
          <w:color w:val="auto"/>
          <w:kern w:val="0"/>
          <w:sz w:val="32"/>
          <w:szCs w:val="32"/>
          <w:highlight w:val="none"/>
          <w:u w:val="none" w:color="auto"/>
          <w:lang w:eastAsia="zh-CN" w:bidi="ar-SA"/>
        </w:rPr>
        <w:t>各</w:t>
      </w:r>
      <w:r>
        <w:rPr>
          <w:rFonts w:hint="default" w:ascii="仿宋_GB2312" w:hAnsi="仿宋_GB2312" w:eastAsia="仿宋_GB2312" w:cs="仿宋_GB2312"/>
          <w:color w:val="auto"/>
          <w:kern w:val="0"/>
          <w:sz w:val="32"/>
          <w:szCs w:val="32"/>
          <w:highlight w:val="none"/>
          <w:u w:val="none" w:color="auto"/>
          <w:lang w:eastAsia="zh-CN" w:bidi="ar-SA"/>
        </w:rPr>
        <w:t>有关单位，厅直属各单位：</w:t>
      </w:r>
    </w:p>
    <w:p>
      <w:pPr>
        <w:keepNext w:val="0"/>
        <w:keepLines w:val="0"/>
        <w:pageBreakBefore w:val="0"/>
        <w:widowControl w:val="0"/>
        <w:kinsoku/>
        <w:wordWrap/>
        <w:overflowPunct/>
        <w:topLinePunct w:val="0"/>
        <w:autoSpaceDE/>
        <w:bidi w:val="0"/>
        <w:adjustRightInd/>
        <w:snapToGrid/>
        <w:spacing w:before="0" w:beforeLines="0" w:after="0" w:afterLines="0" w:line="540" w:lineRule="exact"/>
        <w:ind w:left="0" w:leftChars="0" w:right="0" w:rightChars="0"/>
        <w:jc w:val="left"/>
        <w:textAlignment w:val="auto"/>
        <w:outlineLvl w:val="9"/>
        <w:rPr>
          <w:rFonts w:hint="eastAsia" w:ascii="仿宋_GB2312" w:hAnsi="仿宋_GB2312" w:eastAsia="仿宋_GB2312" w:cs="Times New Roman"/>
          <w:color w:val="auto"/>
          <w:kern w:val="0"/>
          <w:sz w:val="32"/>
          <w:szCs w:val="24"/>
          <w:highlight w:val="none"/>
          <w:u w:val="none" w:color="auto"/>
          <w:lang w:bidi="ar-SA"/>
        </w:rPr>
      </w:pPr>
      <w:r>
        <w:rPr>
          <w:rFonts w:hint="eastAsia" w:ascii="仿宋_GB2312" w:hAnsi="仿宋_GB2312" w:eastAsia="仿宋_GB2312" w:cs="Times New Roman"/>
          <w:color w:val="auto"/>
          <w:kern w:val="0"/>
          <w:sz w:val="32"/>
          <w:szCs w:val="24"/>
          <w:highlight w:val="none"/>
          <w:u w:val="none" w:color="auto"/>
          <w:lang w:bidi="ar-SA"/>
        </w:rPr>
        <w:t xml:space="preserve">    根据省</w:t>
      </w:r>
      <w:r>
        <w:rPr>
          <w:rFonts w:hint="eastAsia" w:ascii="仿宋_GB2312" w:hAnsi="仿宋_GB2312" w:eastAsia="仿宋_GB2312" w:cs="Times New Roman"/>
          <w:color w:val="auto"/>
          <w:kern w:val="0"/>
          <w:sz w:val="32"/>
          <w:szCs w:val="24"/>
          <w:highlight w:val="none"/>
          <w:u w:val="none" w:color="auto"/>
          <w:lang w:eastAsia="zh-CN" w:bidi="ar-SA"/>
        </w:rPr>
        <w:t>人力资源社会保障</w:t>
      </w:r>
      <w:r>
        <w:rPr>
          <w:rFonts w:hint="eastAsia" w:ascii="仿宋_GB2312" w:hAnsi="仿宋_GB2312" w:eastAsia="仿宋_GB2312" w:cs="Times New Roman"/>
          <w:color w:val="auto"/>
          <w:kern w:val="0"/>
          <w:sz w:val="32"/>
          <w:szCs w:val="24"/>
          <w:highlight w:val="none"/>
          <w:u w:val="none" w:color="auto"/>
          <w:lang w:bidi="ar-SA"/>
        </w:rPr>
        <w:t>厅</w:t>
      </w:r>
      <w:r>
        <w:rPr>
          <w:rFonts w:hint="eastAsia" w:ascii="仿宋_GB2312" w:hAnsi="仿宋_GB2312" w:eastAsia="仿宋_GB2312" w:cs="仿宋_GB2312"/>
          <w:color w:val="auto"/>
          <w:kern w:val="2"/>
          <w:sz w:val="32"/>
          <w:szCs w:val="32"/>
          <w:highlight w:val="none"/>
          <w:lang w:val="en-US" w:eastAsia="zh-CN" w:bidi="ar-SA"/>
        </w:rPr>
        <w:t>《关于做好2019年度职称评审工作的通知》（粤人社发〔2019〕104号）</w:t>
      </w:r>
      <w:r>
        <w:rPr>
          <w:rFonts w:hint="eastAsia" w:ascii="仿宋_GB2312" w:hAnsi="仿宋_GB2312" w:eastAsia="仿宋_GB2312" w:cs="仿宋_GB2312"/>
          <w:color w:val="auto"/>
          <w:kern w:val="0"/>
          <w:sz w:val="32"/>
          <w:szCs w:val="24"/>
          <w:highlight w:val="none"/>
          <w:u w:val="none" w:color="auto"/>
          <w:lang w:bidi="ar-SA"/>
        </w:rPr>
        <w:t>精</w:t>
      </w:r>
      <w:r>
        <w:rPr>
          <w:rFonts w:hint="eastAsia" w:ascii="仿宋_GB2312" w:hAnsi="仿宋_GB2312" w:eastAsia="仿宋_GB2312" w:cs="Times New Roman"/>
          <w:color w:val="auto"/>
          <w:kern w:val="0"/>
          <w:sz w:val="32"/>
          <w:szCs w:val="24"/>
          <w:highlight w:val="none"/>
          <w:u w:val="none" w:color="auto"/>
          <w:lang w:bidi="ar-SA"/>
        </w:rPr>
        <w:t>神，结合</w:t>
      </w:r>
      <w:r>
        <w:rPr>
          <w:rFonts w:hint="eastAsia" w:ascii="仿宋_GB2312" w:hAnsi="仿宋_GB2312" w:eastAsia="仿宋_GB2312" w:cs="Times New Roman"/>
          <w:color w:val="auto"/>
          <w:kern w:val="0"/>
          <w:sz w:val="32"/>
          <w:szCs w:val="24"/>
          <w:highlight w:val="none"/>
          <w:u w:val="none" w:color="auto"/>
          <w:lang w:eastAsia="zh-CN" w:bidi="ar-SA"/>
        </w:rPr>
        <w:t>住房城乡建设</w:t>
      </w:r>
      <w:r>
        <w:rPr>
          <w:rFonts w:hint="eastAsia" w:ascii="仿宋_GB2312" w:hAnsi="仿宋_GB2312" w:eastAsia="仿宋_GB2312" w:cs="Times New Roman"/>
          <w:color w:val="auto"/>
          <w:kern w:val="0"/>
          <w:sz w:val="32"/>
          <w:szCs w:val="24"/>
          <w:highlight w:val="none"/>
          <w:u w:val="none" w:color="auto"/>
          <w:lang w:bidi="ar-SA"/>
        </w:rPr>
        <w:t>行业实际，现就201</w:t>
      </w:r>
      <w:r>
        <w:rPr>
          <w:rFonts w:hint="eastAsia" w:ascii="仿宋_GB2312" w:hAnsi="仿宋_GB2312" w:eastAsia="仿宋_GB2312" w:cs="Times New Roman"/>
          <w:color w:val="auto"/>
          <w:kern w:val="0"/>
          <w:sz w:val="32"/>
          <w:szCs w:val="24"/>
          <w:highlight w:val="none"/>
          <w:u w:val="none" w:color="auto"/>
          <w:lang w:val="en-US" w:eastAsia="zh-CN" w:bidi="ar-SA"/>
        </w:rPr>
        <w:t>9</w:t>
      </w:r>
      <w:r>
        <w:rPr>
          <w:rFonts w:hint="eastAsia" w:ascii="仿宋_GB2312" w:hAnsi="仿宋_GB2312" w:eastAsia="仿宋_GB2312" w:cs="Times New Roman"/>
          <w:color w:val="auto"/>
          <w:kern w:val="0"/>
          <w:sz w:val="32"/>
          <w:szCs w:val="24"/>
          <w:highlight w:val="none"/>
          <w:u w:val="none" w:color="auto"/>
          <w:lang w:bidi="ar-SA"/>
        </w:rPr>
        <w:t>年度我省建筑</w:t>
      </w:r>
      <w:r>
        <w:rPr>
          <w:rFonts w:hint="eastAsia" w:ascii="仿宋_GB2312" w:hAnsi="仿宋_GB2312" w:eastAsia="仿宋_GB2312" w:cs="Times New Roman"/>
          <w:color w:val="auto"/>
          <w:kern w:val="0"/>
          <w:sz w:val="32"/>
          <w:szCs w:val="24"/>
          <w:highlight w:val="none"/>
          <w:u w:val="none" w:color="auto"/>
          <w:lang w:eastAsia="zh-CN" w:bidi="ar-SA"/>
        </w:rPr>
        <w:t>工程技术人才职称评价</w:t>
      </w:r>
      <w:r>
        <w:rPr>
          <w:rFonts w:hint="eastAsia" w:ascii="仿宋_GB2312" w:hAnsi="仿宋_GB2312" w:eastAsia="仿宋_GB2312" w:cs="Times New Roman"/>
          <w:color w:val="auto"/>
          <w:kern w:val="0"/>
          <w:sz w:val="32"/>
          <w:szCs w:val="24"/>
          <w:highlight w:val="none"/>
          <w:u w:val="none" w:color="auto"/>
          <w:lang w:bidi="ar-SA"/>
        </w:rPr>
        <w:t>工作有关事项通知如下：</w:t>
      </w:r>
    </w:p>
    <w:p>
      <w:pPr>
        <w:keepNext w:val="0"/>
        <w:keepLines w:val="0"/>
        <w:pageBreakBefore w:val="0"/>
        <w:widowControl w:val="0"/>
        <w:numPr>
          <w:ilvl w:val="0"/>
          <w:numId w:val="1"/>
        </w:numPr>
        <w:shd w:val="solid" w:color="FFFFFF" w:fill="auto"/>
        <w:kinsoku/>
        <w:wordWrap/>
        <w:overflowPunct/>
        <w:topLinePunct w:val="0"/>
        <w:autoSpaceDE/>
        <w:autoSpaceDN w:val="0"/>
        <w:bidi w:val="0"/>
        <w:adjustRightInd/>
        <w:snapToGrid/>
        <w:spacing w:before="0" w:beforeLines="0" w:after="0" w:afterLines="0" w:line="540" w:lineRule="exact"/>
        <w:ind w:left="486" w:leftChars="152" w:right="0" w:rightChars="0" w:firstLine="320" w:firstLineChars="100"/>
        <w:jc w:val="left"/>
        <w:textAlignment w:val="auto"/>
        <w:outlineLvl w:val="9"/>
        <w:rPr>
          <w:rFonts w:hint="eastAsia" w:ascii="黑体" w:hAnsi="黑体" w:eastAsia="黑体" w:cs="黑体"/>
          <w:b w:val="0"/>
          <w:color w:val="auto"/>
          <w:kern w:val="0"/>
          <w:sz w:val="32"/>
          <w:szCs w:val="32"/>
          <w:highlight w:val="none"/>
          <w:u w:val="none" w:color="auto"/>
          <w:lang w:bidi="ar-SA"/>
        </w:rPr>
      </w:pPr>
      <w:r>
        <w:rPr>
          <w:rFonts w:hint="eastAsia" w:ascii="黑体" w:hAnsi="黑体" w:eastAsia="黑体" w:cs="黑体"/>
          <w:b w:val="0"/>
          <w:bCs w:val="0"/>
          <w:color w:val="auto"/>
          <w:kern w:val="0"/>
          <w:sz w:val="32"/>
          <w:szCs w:val="24"/>
          <w:highlight w:val="none"/>
          <w:u w:val="none" w:color="auto"/>
          <w:lang w:bidi="ar-SA"/>
        </w:rPr>
        <w:t>申</w:t>
      </w:r>
      <w:r>
        <w:rPr>
          <w:rFonts w:hint="eastAsia" w:ascii="黑体" w:hAnsi="黑体" w:eastAsia="黑体" w:cs="黑体"/>
          <w:b w:val="0"/>
          <w:color w:val="auto"/>
          <w:kern w:val="0"/>
          <w:sz w:val="32"/>
          <w:szCs w:val="32"/>
          <w:highlight w:val="none"/>
          <w:u w:val="none" w:color="auto"/>
          <w:lang w:bidi="ar-SA"/>
        </w:rPr>
        <w:t>报条件</w:t>
      </w:r>
    </w:p>
    <w:p>
      <w:pPr>
        <w:keepNext w:val="0"/>
        <w:keepLines w:val="0"/>
        <w:pageBreakBefore w:val="0"/>
        <w:widowControl w:val="0"/>
        <w:numPr>
          <w:ilvl w:val="0"/>
          <w:numId w:val="2"/>
        </w:numPr>
        <w:shd w:val="solid" w:color="FFFFFF" w:fill="auto"/>
        <w:kinsoku/>
        <w:wordWrap/>
        <w:overflowPunct/>
        <w:topLinePunct w:val="0"/>
        <w:autoSpaceDE/>
        <w:autoSpaceDN w:val="0"/>
        <w:bidi w:val="0"/>
        <w:adjustRightInd/>
        <w:snapToGrid/>
        <w:spacing w:before="0" w:beforeLines="0" w:after="0" w:afterLines="0" w:line="540" w:lineRule="exact"/>
        <w:ind w:right="0" w:rightChars="0" w:firstLine="640" w:firstLineChars="200"/>
        <w:jc w:val="left"/>
        <w:textAlignment w:val="auto"/>
        <w:outlineLvl w:val="9"/>
        <w:rPr>
          <w:rFonts w:hint="eastAsia" w:ascii="楷体_GB2312" w:hAnsi="楷体_GB2312" w:eastAsia="楷体_GB2312" w:cs="楷体_GB2312"/>
          <w:b w:val="0"/>
          <w:bCs w:val="0"/>
          <w:color w:val="auto"/>
          <w:kern w:val="0"/>
          <w:sz w:val="32"/>
          <w:szCs w:val="24"/>
          <w:highlight w:val="none"/>
          <w:u w:val="none" w:color="auto"/>
          <w:lang w:eastAsia="zh-CN" w:bidi="ar-SA"/>
        </w:rPr>
      </w:pPr>
      <w:r>
        <w:rPr>
          <w:rFonts w:hint="eastAsia" w:ascii="楷体_GB2312" w:hAnsi="楷体_GB2312" w:eastAsia="楷体_GB2312" w:cs="楷体_GB2312"/>
          <w:b w:val="0"/>
          <w:bCs w:val="0"/>
          <w:color w:val="auto"/>
          <w:kern w:val="0"/>
          <w:sz w:val="32"/>
          <w:szCs w:val="24"/>
          <w:highlight w:val="none"/>
          <w:u w:val="none" w:color="auto"/>
          <w:lang w:bidi="ar-SA"/>
        </w:rPr>
        <w:t>学历、资历条件</w:t>
      </w:r>
      <w:r>
        <w:rPr>
          <w:rFonts w:hint="eastAsia" w:ascii="楷体_GB2312" w:hAnsi="楷体_GB2312" w:eastAsia="楷体_GB2312" w:cs="楷体_GB2312"/>
          <w:b w:val="0"/>
          <w:bCs w:val="0"/>
          <w:color w:val="auto"/>
          <w:kern w:val="0"/>
          <w:sz w:val="32"/>
          <w:szCs w:val="24"/>
          <w:highlight w:val="none"/>
          <w:u w:val="none" w:color="auto"/>
          <w:lang w:eastAsia="zh-CN" w:bidi="ar-SA"/>
        </w:rPr>
        <w:t>。</w:t>
      </w:r>
    </w:p>
    <w:p>
      <w:pPr>
        <w:keepNext w:val="0"/>
        <w:keepLines w:val="0"/>
        <w:pageBreakBefore w:val="0"/>
        <w:widowControl w:val="0"/>
        <w:numPr>
          <w:ilvl w:val="0"/>
          <w:numId w:val="0"/>
        </w:numPr>
        <w:shd w:val="solid" w:color="FFFFFF" w:fill="auto"/>
        <w:kinsoku/>
        <w:wordWrap/>
        <w:overflowPunct/>
        <w:topLinePunct w:val="0"/>
        <w:autoSpaceDE/>
        <w:autoSpaceDN w:val="0"/>
        <w:bidi w:val="0"/>
        <w:adjustRightInd/>
        <w:snapToGrid/>
        <w:spacing w:before="0" w:beforeLines="0" w:after="0" w:afterLines="0" w:line="540" w:lineRule="exact"/>
        <w:ind w:right="0" w:rightChars="0" w:firstLine="640" w:firstLineChars="200"/>
        <w:jc w:val="both"/>
        <w:textAlignment w:val="auto"/>
        <w:outlineLvl w:val="9"/>
        <w:rPr>
          <w:rFonts w:hint="eastAsia" w:ascii="仿宋_GB2312" w:hAnsi="仿宋_GB2312" w:eastAsia="仿宋_GB2312" w:cs="仿宋_GB2312"/>
          <w:color w:val="auto"/>
          <w:kern w:val="0"/>
          <w:sz w:val="32"/>
          <w:szCs w:val="24"/>
          <w:highlight w:val="none"/>
          <w:u w:val="none" w:color="auto"/>
          <w:lang w:val="en-US" w:eastAsia="zh-CN" w:bidi="ar-SA"/>
        </w:rPr>
      </w:pPr>
      <w:r>
        <w:rPr>
          <w:rFonts w:hint="eastAsia" w:ascii="仿宋_GB2312" w:hAnsi="仿宋_GB2312" w:eastAsia="仿宋_GB2312" w:cs="仿宋_GB2312"/>
          <w:color w:val="auto"/>
          <w:kern w:val="0"/>
          <w:sz w:val="32"/>
          <w:szCs w:val="24"/>
          <w:highlight w:val="none"/>
          <w:u w:val="none" w:color="auto"/>
          <w:lang w:val="en-US" w:eastAsia="zh-CN" w:bidi="ar-SA"/>
        </w:rPr>
        <w:t>1.</w:t>
      </w:r>
      <w:r>
        <w:rPr>
          <w:rFonts w:hint="eastAsia" w:ascii="仿宋_GB2312" w:hAnsi="仿宋_GB2312" w:eastAsia="仿宋_GB2312" w:cs="仿宋_GB2312"/>
          <w:color w:val="auto"/>
          <w:kern w:val="0"/>
          <w:sz w:val="32"/>
          <w:szCs w:val="24"/>
          <w:highlight w:val="none"/>
          <w:u w:val="none" w:color="auto"/>
          <w:lang w:bidi="ar-SA"/>
        </w:rPr>
        <w:t>申报人学历、资历条件</w:t>
      </w:r>
      <w:r>
        <w:rPr>
          <w:rFonts w:hint="eastAsia" w:ascii="仿宋_GB2312" w:hAnsi="仿宋_GB2312" w:eastAsia="仿宋_GB2312" w:cs="仿宋_GB2312"/>
          <w:color w:val="auto"/>
          <w:kern w:val="0"/>
          <w:sz w:val="32"/>
          <w:szCs w:val="24"/>
          <w:highlight w:val="none"/>
          <w:u w:val="none" w:color="auto"/>
          <w:lang w:eastAsia="zh-CN" w:bidi="ar-SA"/>
        </w:rPr>
        <w:t>应根据申报级别、专业</w:t>
      </w:r>
      <w:r>
        <w:rPr>
          <w:rFonts w:hint="eastAsia" w:ascii="仿宋_GB2312" w:hAnsi="仿宋_GB2312" w:eastAsia="仿宋_GB2312" w:cs="仿宋_GB2312"/>
          <w:color w:val="auto"/>
          <w:kern w:val="0"/>
          <w:sz w:val="32"/>
          <w:szCs w:val="24"/>
          <w:highlight w:val="none"/>
          <w:u w:val="none" w:color="auto"/>
          <w:lang w:bidi="ar-SA"/>
        </w:rPr>
        <w:t>满足下列</w:t>
      </w:r>
      <w:r>
        <w:rPr>
          <w:rFonts w:hint="eastAsia" w:ascii="仿宋_GB2312" w:hAnsi="仿宋_GB2312" w:eastAsia="仿宋_GB2312" w:cs="仿宋_GB2312"/>
          <w:color w:val="auto"/>
          <w:kern w:val="0"/>
          <w:sz w:val="32"/>
          <w:szCs w:val="24"/>
          <w:highlight w:val="none"/>
          <w:u w:val="none" w:color="auto"/>
          <w:lang w:eastAsia="zh-CN" w:bidi="ar-SA"/>
        </w:rPr>
        <w:t>相应</w:t>
      </w:r>
      <w:r>
        <w:rPr>
          <w:rFonts w:hint="eastAsia" w:ascii="仿宋_GB2312" w:hAnsi="仿宋_GB2312" w:eastAsia="仿宋_GB2312" w:cs="仿宋_GB2312"/>
          <w:color w:val="auto"/>
          <w:kern w:val="0"/>
          <w:sz w:val="32"/>
          <w:szCs w:val="24"/>
          <w:highlight w:val="none"/>
          <w:u w:val="none" w:color="auto"/>
          <w:lang w:bidi="ar-SA"/>
        </w:rPr>
        <w:t>文件</w:t>
      </w:r>
      <w:r>
        <w:rPr>
          <w:rFonts w:hint="eastAsia" w:ascii="仿宋_GB2312" w:hAnsi="仿宋_GB2312" w:eastAsia="仿宋_GB2312" w:cs="仿宋_GB2312"/>
          <w:color w:val="auto"/>
          <w:kern w:val="0"/>
          <w:sz w:val="32"/>
          <w:szCs w:val="24"/>
          <w:highlight w:val="none"/>
          <w:u w:val="none" w:color="auto"/>
          <w:lang w:eastAsia="zh-CN" w:bidi="ar-SA"/>
        </w:rPr>
        <w:t>规定的</w:t>
      </w:r>
      <w:r>
        <w:rPr>
          <w:rFonts w:hint="eastAsia" w:ascii="仿宋_GB2312" w:hAnsi="仿宋_GB2312" w:eastAsia="仿宋_GB2312" w:cs="仿宋_GB2312"/>
          <w:color w:val="auto"/>
          <w:kern w:val="0"/>
          <w:sz w:val="32"/>
          <w:szCs w:val="24"/>
          <w:highlight w:val="none"/>
          <w:u w:val="none" w:color="auto"/>
          <w:lang w:bidi="ar-SA"/>
        </w:rPr>
        <w:t>要求：</w:t>
      </w:r>
      <w:r>
        <w:rPr>
          <w:rFonts w:hint="eastAsia" w:ascii="仿宋_GB2312" w:hAnsi="仿宋_GB2312" w:eastAsia="仿宋_GB2312" w:cs="仿宋_GB2312"/>
          <w:color w:val="auto"/>
          <w:kern w:val="0"/>
          <w:sz w:val="32"/>
          <w:szCs w:val="24"/>
          <w:highlight w:val="none"/>
          <w:u w:val="none" w:color="auto"/>
          <w:lang w:val="en-US" w:eastAsia="zh-CN" w:bidi="ar-SA"/>
        </w:rPr>
        <w:t>（1）《广东省建筑工程技术人才职称评价改革实施方案》（粤人社规</w:t>
      </w:r>
      <w:r>
        <w:rPr>
          <w:rFonts w:hint="eastAsia" w:ascii="仿宋_GB2312" w:hAnsi="仿宋_GB2312" w:eastAsia="仿宋_GB2312" w:cs="仿宋_GB2312"/>
          <w:color w:val="auto"/>
          <w:kern w:val="0"/>
          <w:sz w:val="32"/>
          <w:szCs w:val="24"/>
          <w:highlight w:val="none"/>
          <w:u w:val="none" w:color="auto"/>
          <w:lang w:bidi="ar-SA"/>
        </w:rPr>
        <w:t>〔201</w:t>
      </w:r>
      <w:r>
        <w:rPr>
          <w:rFonts w:hint="eastAsia" w:ascii="仿宋_GB2312" w:hAnsi="仿宋_GB2312" w:eastAsia="仿宋_GB2312" w:cs="仿宋_GB2312"/>
          <w:color w:val="auto"/>
          <w:kern w:val="0"/>
          <w:sz w:val="32"/>
          <w:szCs w:val="24"/>
          <w:highlight w:val="none"/>
          <w:u w:val="none" w:color="auto"/>
          <w:lang w:val="en-US" w:eastAsia="zh-CN" w:bidi="ar-SA"/>
        </w:rPr>
        <w:t>9</w:t>
      </w:r>
      <w:r>
        <w:rPr>
          <w:rFonts w:hint="eastAsia" w:ascii="仿宋_GB2312" w:hAnsi="仿宋_GB2312" w:eastAsia="仿宋_GB2312" w:cs="仿宋_GB2312"/>
          <w:color w:val="auto"/>
          <w:kern w:val="0"/>
          <w:sz w:val="32"/>
          <w:szCs w:val="24"/>
          <w:highlight w:val="none"/>
          <w:u w:val="none" w:color="auto"/>
          <w:lang w:bidi="ar-SA"/>
        </w:rPr>
        <w:t>〕</w:t>
      </w:r>
      <w:r>
        <w:rPr>
          <w:rFonts w:hint="eastAsia" w:ascii="仿宋_GB2312" w:hAnsi="仿宋_GB2312" w:eastAsia="仿宋_GB2312" w:cs="仿宋_GB2312"/>
          <w:color w:val="auto"/>
          <w:kern w:val="0"/>
          <w:sz w:val="32"/>
          <w:szCs w:val="24"/>
          <w:highlight w:val="none"/>
          <w:u w:val="none" w:color="auto"/>
          <w:lang w:val="en-US" w:eastAsia="zh-CN" w:bidi="ar-SA"/>
        </w:rPr>
        <w:t>33</w:t>
      </w:r>
      <w:r>
        <w:rPr>
          <w:rFonts w:hint="eastAsia" w:ascii="仿宋_GB2312" w:hAnsi="仿宋_GB2312" w:eastAsia="仿宋_GB2312" w:cs="仿宋_GB2312"/>
          <w:color w:val="auto"/>
          <w:kern w:val="0"/>
          <w:sz w:val="32"/>
          <w:szCs w:val="24"/>
          <w:highlight w:val="none"/>
          <w:u w:val="none" w:color="auto"/>
          <w:lang w:bidi="ar-SA"/>
        </w:rPr>
        <w:t>号</w:t>
      </w:r>
      <w:r>
        <w:rPr>
          <w:rFonts w:hint="eastAsia" w:ascii="仿宋_GB2312" w:hAnsi="仿宋_GB2312" w:eastAsia="仿宋_GB2312" w:cs="仿宋_GB2312"/>
          <w:color w:val="auto"/>
          <w:kern w:val="0"/>
          <w:sz w:val="32"/>
          <w:szCs w:val="24"/>
          <w:highlight w:val="none"/>
          <w:u w:val="none" w:color="auto"/>
          <w:lang w:val="en-US" w:eastAsia="zh-CN" w:bidi="ar-SA"/>
        </w:rPr>
        <w:t>）</w:t>
      </w:r>
      <w:r>
        <w:rPr>
          <w:rFonts w:hint="eastAsia" w:ascii="仿宋_GB2312" w:hAnsi="仿宋_GB2312" w:eastAsia="仿宋_GB2312" w:cs="仿宋_GB2312"/>
          <w:color w:val="auto"/>
          <w:kern w:val="0"/>
          <w:sz w:val="32"/>
          <w:szCs w:val="24"/>
          <w:highlight w:val="none"/>
          <w:u w:val="none" w:color="auto"/>
          <w:lang w:bidi="ar-SA"/>
        </w:rPr>
        <w:t>；</w:t>
      </w:r>
      <w:r>
        <w:rPr>
          <w:rFonts w:hint="eastAsia" w:ascii="仿宋_GB2312" w:hAnsi="仿宋_GB2312" w:eastAsia="仿宋_GB2312" w:cs="仿宋_GB2312"/>
          <w:color w:val="auto"/>
          <w:kern w:val="0"/>
          <w:sz w:val="32"/>
          <w:szCs w:val="24"/>
          <w:highlight w:val="none"/>
          <w:u w:val="none" w:color="auto"/>
          <w:lang w:eastAsia="zh-CN" w:bidi="ar-SA"/>
        </w:rPr>
        <w:t>（</w:t>
      </w:r>
      <w:r>
        <w:rPr>
          <w:rFonts w:hint="eastAsia" w:ascii="仿宋_GB2312" w:hAnsi="仿宋_GB2312" w:eastAsia="仿宋_GB2312" w:cs="仿宋_GB2312"/>
          <w:color w:val="auto"/>
          <w:kern w:val="0"/>
          <w:sz w:val="32"/>
          <w:szCs w:val="24"/>
          <w:highlight w:val="none"/>
          <w:u w:val="none" w:color="auto"/>
          <w:lang w:val="en-US" w:eastAsia="zh-CN" w:bidi="ar-SA"/>
        </w:rPr>
        <w:t>2）</w:t>
      </w:r>
      <w:r>
        <w:rPr>
          <w:rFonts w:hint="eastAsia" w:ascii="仿宋_GB2312" w:hAnsi="仿宋_GB2312" w:eastAsia="仿宋_GB2312" w:cs="仿宋_GB2312"/>
          <w:color w:val="auto"/>
          <w:kern w:val="0"/>
          <w:sz w:val="32"/>
          <w:szCs w:val="24"/>
          <w:highlight w:val="none"/>
          <w:u w:val="none" w:color="auto"/>
          <w:lang w:bidi="ar-SA"/>
        </w:rPr>
        <w:t>《关于做好201</w:t>
      </w:r>
      <w:r>
        <w:rPr>
          <w:rFonts w:hint="eastAsia" w:ascii="仿宋_GB2312" w:hAnsi="仿宋_GB2312" w:eastAsia="仿宋_GB2312" w:cs="仿宋_GB2312"/>
          <w:color w:val="auto"/>
          <w:kern w:val="0"/>
          <w:sz w:val="32"/>
          <w:szCs w:val="24"/>
          <w:highlight w:val="none"/>
          <w:u w:val="none" w:color="auto"/>
          <w:lang w:val="en-US" w:eastAsia="zh-CN" w:bidi="ar-SA"/>
        </w:rPr>
        <w:t>9</w:t>
      </w:r>
      <w:r>
        <w:rPr>
          <w:rFonts w:hint="eastAsia" w:ascii="仿宋_GB2312" w:hAnsi="仿宋_GB2312" w:eastAsia="仿宋_GB2312" w:cs="仿宋_GB2312"/>
          <w:color w:val="auto"/>
          <w:kern w:val="0"/>
          <w:sz w:val="32"/>
          <w:szCs w:val="24"/>
          <w:highlight w:val="none"/>
          <w:u w:val="none" w:color="auto"/>
          <w:lang w:bidi="ar-SA"/>
        </w:rPr>
        <w:t>年度职称评审工作的通知》（粤人社发〔201</w:t>
      </w:r>
      <w:r>
        <w:rPr>
          <w:rFonts w:hint="eastAsia" w:ascii="仿宋_GB2312" w:hAnsi="仿宋_GB2312" w:eastAsia="仿宋_GB2312" w:cs="仿宋_GB2312"/>
          <w:color w:val="auto"/>
          <w:kern w:val="0"/>
          <w:sz w:val="32"/>
          <w:szCs w:val="24"/>
          <w:highlight w:val="none"/>
          <w:u w:val="none" w:color="auto"/>
          <w:lang w:val="en-US" w:eastAsia="zh-CN" w:bidi="ar-SA"/>
        </w:rPr>
        <w:t>9</w:t>
      </w:r>
      <w:r>
        <w:rPr>
          <w:rFonts w:hint="eastAsia" w:ascii="仿宋_GB2312" w:hAnsi="仿宋_GB2312" w:eastAsia="仿宋_GB2312" w:cs="仿宋_GB2312"/>
          <w:color w:val="auto"/>
          <w:kern w:val="0"/>
          <w:sz w:val="32"/>
          <w:szCs w:val="24"/>
          <w:highlight w:val="none"/>
          <w:u w:val="none" w:color="auto"/>
          <w:lang w:bidi="ar-SA"/>
        </w:rPr>
        <w:t>〕</w:t>
      </w:r>
      <w:r>
        <w:rPr>
          <w:rFonts w:hint="eastAsia" w:ascii="仿宋_GB2312" w:hAnsi="仿宋_GB2312" w:eastAsia="仿宋_GB2312" w:cs="仿宋_GB2312"/>
          <w:color w:val="auto"/>
          <w:kern w:val="0"/>
          <w:sz w:val="32"/>
          <w:szCs w:val="24"/>
          <w:highlight w:val="none"/>
          <w:u w:val="none" w:color="auto"/>
          <w:lang w:val="en-US" w:eastAsia="zh-CN" w:bidi="ar-SA"/>
        </w:rPr>
        <w:t>104</w:t>
      </w:r>
      <w:r>
        <w:rPr>
          <w:rFonts w:hint="eastAsia" w:ascii="仿宋_GB2312" w:hAnsi="仿宋_GB2312" w:eastAsia="仿宋_GB2312" w:cs="仿宋_GB2312"/>
          <w:color w:val="auto"/>
          <w:kern w:val="0"/>
          <w:sz w:val="32"/>
          <w:szCs w:val="24"/>
          <w:highlight w:val="none"/>
          <w:u w:val="none" w:color="auto"/>
          <w:lang w:bidi="ar-SA"/>
        </w:rPr>
        <w:t>号）。</w:t>
      </w:r>
    </w:p>
    <w:p>
      <w:pPr>
        <w:keepNext w:val="0"/>
        <w:keepLines w:val="0"/>
        <w:pageBreakBefore w:val="0"/>
        <w:widowControl w:val="0"/>
        <w:kinsoku/>
        <w:wordWrap/>
        <w:overflowPunct/>
        <w:topLinePunct w:val="0"/>
        <w:autoSpaceDE/>
        <w:autoSpaceDN/>
        <w:bidi w:val="0"/>
        <w:adjustRightInd/>
        <w:snapToGrid/>
        <w:spacing w:after="0" w:line="540" w:lineRule="exact"/>
        <w:ind w:left="0" w:leftChars="0" w:right="0" w:rightChars="0" w:firstLine="640" w:firstLineChars="200"/>
        <w:jc w:val="both"/>
        <w:textAlignment w:val="auto"/>
        <w:outlineLvl w:val="9"/>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2.申报人资历年限计算截至2019年12月31日；其他申报材料的时效截至2019年8月31日，其后取得的业绩成果、学术成果、学历（学位）证、社保凭证等，不作为评审的有效材料。</w:t>
      </w:r>
    </w:p>
    <w:p>
      <w:pPr>
        <w:keepNext w:val="0"/>
        <w:keepLines w:val="0"/>
        <w:pageBreakBefore w:val="0"/>
        <w:widowControl w:val="0"/>
        <w:kinsoku/>
        <w:wordWrap/>
        <w:overflowPunct/>
        <w:topLinePunct w:val="0"/>
        <w:autoSpaceDE/>
        <w:autoSpaceDN/>
        <w:bidi w:val="0"/>
        <w:adjustRightInd/>
        <w:snapToGrid/>
        <w:spacing w:before="0" w:after="0" w:line="540" w:lineRule="exact"/>
        <w:ind w:left="0" w:leftChars="0" w:right="0" w:rightChars="0" w:firstLine="640" w:firstLineChars="200"/>
        <w:jc w:val="left"/>
        <w:textAlignment w:val="auto"/>
        <w:outlineLvl w:val="9"/>
        <w:rPr>
          <w:rFonts w:hint="eastAsia" w:ascii="仿宋_GB2312" w:hAnsi="仿宋_GB2312" w:eastAsia="仿宋_GB2312" w:cs="Times New Roman"/>
          <w:color w:val="auto"/>
          <w:kern w:val="0"/>
          <w:sz w:val="32"/>
          <w:szCs w:val="24"/>
          <w:highlight w:val="none"/>
          <w:u w:val="none" w:color="auto"/>
          <w:lang w:val="en-US" w:eastAsia="zh-CN" w:bidi="ar-SA"/>
        </w:rPr>
      </w:pPr>
      <w:r>
        <w:rPr>
          <w:rFonts w:hint="eastAsia" w:ascii="仿宋_GB2312" w:hAnsi="仿宋_GB2312" w:eastAsia="仿宋_GB2312" w:cs="Times New Roman"/>
          <w:color w:val="auto"/>
          <w:kern w:val="0"/>
          <w:sz w:val="32"/>
          <w:szCs w:val="24"/>
          <w:highlight w:val="none"/>
          <w:u w:val="none" w:color="auto"/>
          <w:lang w:val="en-US" w:eastAsia="zh-CN" w:bidi="ar-SA"/>
        </w:rPr>
        <w:t>3.根据《中共广东省委办公厅、广东省府办公厅印发&lt;关于深化职称制度改革的实施意见&gt;的通知》精神，省直行政主管部门正式发文予以表彰的优秀“三师”（建筑师、工程师、规划师）专业志愿者，在同等条件下优先评审。</w:t>
      </w:r>
    </w:p>
    <w:p>
      <w:pPr>
        <w:keepNext w:val="0"/>
        <w:keepLines w:val="0"/>
        <w:pageBreakBefore w:val="0"/>
        <w:widowControl w:val="0"/>
        <w:kinsoku/>
        <w:wordWrap/>
        <w:overflowPunct/>
        <w:topLinePunct w:val="0"/>
        <w:autoSpaceDE/>
        <w:bidi w:val="0"/>
        <w:adjustRightInd/>
        <w:snapToGrid/>
        <w:spacing w:before="0" w:beforeLines="0" w:after="0" w:afterLines="0" w:line="540" w:lineRule="exact"/>
        <w:ind w:left="0" w:leftChars="0" w:right="0" w:rightChars="0" w:firstLine="640" w:firstLineChars="200"/>
        <w:jc w:val="left"/>
        <w:textAlignment w:val="auto"/>
        <w:outlineLvl w:val="9"/>
        <w:rPr>
          <w:rFonts w:hint="default" w:ascii="仿宋_GB2312" w:hAnsi="仿宋_GB2312" w:eastAsia="仿宋_GB2312" w:cs="Times New Roman"/>
          <w:color w:val="auto"/>
          <w:kern w:val="0"/>
          <w:sz w:val="32"/>
          <w:szCs w:val="24"/>
          <w:highlight w:val="none"/>
          <w:u w:val="none" w:color="auto"/>
          <w:lang w:val="en-US" w:eastAsia="zh-CN" w:bidi="ar-SA"/>
        </w:rPr>
      </w:pPr>
      <w:r>
        <w:rPr>
          <w:rFonts w:hint="eastAsia" w:ascii="楷体_GB2312" w:hAnsi="楷体_GB2312" w:eastAsia="楷体_GB2312" w:cs="楷体_GB2312"/>
          <w:b w:val="0"/>
          <w:bCs w:val="0"/>
          <w:color w:val="auto"/>
          <w:kern w:val="0"/>
          <w:sz w:val="32"/>
          <w:szCs w:val="24"/>
          <w:highlight w:val="none"/>
          <w:u w:val="none" w:color="auto"/>
          <w:lang w:bidi="ar-SA"/>
        </w:rPr>
        <w:t>（</w:t>
      </w:r>
      <w:r>
        <w:rPr>
          <w:rFonts w:hint="eastAsia" w:ascii="楷体_GB2312" w:hAnsi="楷体_GB2312" w:eastAsia="楷体_GB2312" w:cs="楷体_GB2312"/>
          <w:b w:val="0"/>
          <w:bCs w:val="0"/>
          <w:color w:val="auto"/>
          <w:kern w:val="0"/>
          <w:sz w:val="32"/>
          <w:szCs w:val="24"/>
          <w:highlight w:val="none"/>
          <w:u w:val="none" w:color="auto"/>
          <w:lang w:eastAsia="zh-CN" w:bidi="ar-SA"/>
        </w:rPr>
        <w:t>二</w:t>
      </w:r>
      <w:r>
        <w:rPr>
          <w:rFonts w:hint="eastAsia" w:ascii="楷体_GB2312" w:hAnsi="楷体_GB2312" w:eastAsia="楷体_GB2312" w:cs="楷体_GB2312"/>
          <w:b w:val="0"/>
          <w:bCs w:val="0"/>
          <w:color w:val="auto"/>
          <w:kern w:val="0"/>
          <w:sz w:val="32"/>
          <w:szCs w:val="24"/>
          <w:highlight w:val="none"/>
          <w:u w:val="none" w:color="auto"/>
          <w:lang w:bidi="ar-SA"/>
        </w:rPr>
        <w:t>）继续教育条件</w:t>
      </w:r>
      <w:r>
        <w:rPr>
          <w:rFonts w:hint="eastAsia" w:ascii="楷体_GB2312" w:hAnsi="楷体_GB2312" w:eastAsia="楷体_GB2312" w:cs="楷体_GB2312"/>
          <w:b w:val="0"/>
          <w:bCs w:val="0"/>
          <w:color w:val="auto"/>
          <w:kern w:val="0"/>
          <w:sz w:val="32"/>
          <w:szCs w:val="24"/>
          <w:highlight w:val="none"/>
          <w:u w:val="none" w:color="auto"/>
          <w:lang w:eastAsia="zh-CN" w:bidi="ar-SA"/>
        </w:rPr>
        <w:t>。</w:t>
      </w:r>
      <w:r>
        <w:rPr>
          <w:rFonts w:hint="eastAsia" w:ascii="仿宋_GB2312" w:hAnsi="Calibri" w:eastAsia="仿宋_GB2312" w:cs="Times New Roman"/>
          <w:kern w:val="2"/>
          <w:sz w:val="32"/>
          <w:szCs w:val="32"/>
          <w:u w:val="none"/>
          <w:lang w:bidi="ar-SA"/>
        </w:rPr>
        <w:t>继续教育条件按照《广东省专业技术人员继续教育条例》和相关政策规定执行，</w:t>
      </w:r>
      <w:r>
        <w:rPr>
          <w:rFonts w:hint="eastAsia" w:ascii="仿宋_GB2312" w:hAnsi="Calibri" w:eastAsia="仿宋_GB2312" w:cs="Times New Roman"/>
          <w:kern w:val="2"/>
          <w:sz w:val="32"/>
          <w:szCs w:val="32"/>
          <w:u w:val="none"/>
          <w:lang w:eastAsia="zh-CN" w:bidi="ar-SA"/>
        </w:rPr>
        <w:t>职称申报材料只需提供2019年的继续教育证书。</w:t>
      </w:r>
    </w:p>
    <w:p>
      <w:pPr>
        <w:keepNext w:val="0"/>
        <w:keepLines w:val="0"/>
        <w:pageBreakBefore w:val="0"/>
        <w:widowControl w:val="0"/>
        <w:shd w:val="solid" w:color="FFFFFF" w:fill="auto"/>
        <w:kinsoku/>
        <w:wordWrap/>
        <w:overflowPunct/>
        <w:topLinePunct w:val="0"/>
        <w:autoSpaceDE/>
        <w:autoSpaceDN w:val="0"/>
        <w:bidi w:val="0"/>
        <w:adjustRightInd/>
        <w:snapToGrid/>
        <w:spacing w:before="0" w:beforeLines="0" w:after="0" w:afterLines="0" w:line="540" w:lineRule="exact"/>
        <w:ind w:left="0" w:leftChars="0" w:right="0" w:rightChars="0" w:firstLine="0" w:firstLineChars="0"/>
        <w:jc w:val="left"/>
        <w:textAlignment w:val="auto"/>
        <w:outlineLvl w:val="9"/>
        <w:rPr>
          <w:rFonts w:hint="eastAsia" w:ascii="仿宋_GB2312" w:hAnsi="仿宋_GB2312" w:eastAsia="仿宋_GB2312" w:cs="Times New Roman"/>
          <w:color w:val="auto"/>
          <w:kern w:val="0"/>
          <w:sz w:val="32"/>
          <w:szCs w:val="24"/>
          <w:highlight w:val="none"/>
          <w:u w:val="none" w:color="auto"/>
          <w:lang w:bidi="ar-SA"/>
        </w:rPr>
      </w:pPr>
      <w:r>
        <w:rPr>
          <w:rFonts w:hint="eastAsia" w:ascii="楷体" w:hAnsi="楷体" w:eastAsia="楷体" w:cs="楷体_GB2312"/>
          <w:b/>
          <w:bCs/>
          <w:color w:val="auto"/>
          <w:kern w:val="0"/>
          <w:sz w:val="32"/>
          <w:szCs w:val="24"/>
          <w:highlight w:val="none"/>
          <w:u w:val="none" w:color="auto"/>
          <w:lang w:bidi="ar-SA"/>
        </w:rPr>
        <w:t xml:space="preserve"> </w:t>
      </w:r>
      <w:r>
        <w:rPr>
          <w:rFonts w:hint="eastAsia" w:ascii="楷体_GB2312" w:hAnsi="楷体_GB2312" w:eastAsia="楷体_GB2312" w:cs="楷体_GB2312"/>
          <w:b/>
          <w:bCs/>
          <w:color w:val="auto"/>
          <w:kern w:val="0"/>
          <w:sz w:val="32"/>
          <w:szCs w:val="24"/>
          <w:highlight w:val="none"/>
          <w:u w:val="none" w:color="auto"/>
          <w:lang w:bidi="ar-SA"/>
        </w:rPr>
        <w:t xml:space="preserve"> </w:t>
      </w:r>
      <w:r>
        <w:rPr>
          <w:rFonts w:hint="eastAsia" w:ascii="楷体_GB2312" w:hAnsi="楷体_GB2312" w:eastAsia="楷体_GB2312" w:cs="楷体_GB2312"/>
          <w:b/>
          <w:bCs/>
          <w:color w:val="auto"/>
          <w:kern w:val="0"/>
          <w:sz w:val="32"/>
          <w:szCs w:val="24"/>
          <w:highlight w:val="none"/>
          <w:u w:val="none" w:color="auto"/>
          <w:lang w:val="en-US" w:eastAsia="zh-CN" w:bidi="ar-SA"/>
        </w:rPr>
        <w:t xml:space="preserve"> </w:t>
      </w:r>
      <w:r>
        <w:rPr>
          <w:rFonts w:hint="eastAsia" w:ascii="楷体_GB2312" w:hAnsi="楷体_GB2312" w:eastAsia="楷体_GB2312" w:cs="楷体_GB2312"/>
          <w:b/>
          <w:bCs/>
          <w:color w:val="auto"/>
          <w:kern w:val="0"/>
          <w:sz w:val="32"/>
          <w:szCs w:val="24"/>
          <w:highlight w:val="none"/>
          <w:u w:val="none" w:color="auto"/>
          <w:lang w:bidi="ar-SA"/>
        </w:rPr>
        <w:t xml:space="preserve"> </w:t>
      </w:r>
      <w:r>
        <w:rPr>
          <w:rFonts w:hint="eastAsia" w:ascii="楷体_GB2312" w:hAnsi="楷体_GB2312" w:eastAsia="楷体_GB2312" w:cs="楷体_GB2312"/>
          <w:b w:val="0"/>
          <w:bCs w:val="0"/>
          <w:color w:val="auto"/>
          <w:kern w:val="0"/>
          <w:sz w:val="32"/>
          <w:szCs w:val="24"/>
          <w:highlight w:val="none"/>
          <w:u w:val="none" w:color="auto"/>
          <w:lang w:bidi="ar-SA"/>
        </w:rPr>
        <w:t>（</w:t>
      </w:r>
      <w:r>
        <w:rPr>
          <w:rFonts w:hint="eastAsia" w:ascii="楷体_GB2312" w:hAnsi="楷体_GB2312" w:eastAsia="楷体_GB2312" w:cs="楷体_GB2312"/>
          <w:b w:val="0"/>
          <w:bCs w:val="0"/>
          <w:color w:val="auto"/>
          <w:kern w:val="0"/>
          <w:sz w:val="32"/>
          <w:szCs w:val="24"/>
          <w:highlight w:val="none"/>
          <w:u w:val="none" w:color="auto"/>
          <w:lang w:eastAsia="zh-CN" w:bidi="ar-SA"/>
        </w:rPr>
        <w:t>三</w:t>
      </w:r>
      <w:r>
        <w:rPr>
          <w:rFonts w:hint="eastAsia" w:ascii="楷体_GB2312" w:hAnsi="楷体_GB2312" w:eastAsia="楷体_GB2312" w:cs="楷体_GB2312"/>
          <w:b w:val="0"/>
          <w:bCs w:val="0"/>
          <w:color w:val="auto"/>
          <w:kern w:val="0"/>
          <w:sz w:val="32"/>
          <w:szCs w:val="24"/>
          <w:highlight w:val="none"/>
          <w:u w:val="none" w:color="auto"/>
          <w:lang w:bidi="ar-SA"/>
        </w:rPr>
        <w:t>）能力、业绩、</w:t>
      </w:r>
      <w:r>
        <w:rPr>
          <w:rFonts w:hint="eastAsia" w:ascii="楷体_GB2312" w:hAnsi="楷体_GB2312" w:eastAsia="楷体_GB2312" w:cs="楷体_GB2312"/>
          <w:b w:val="0"/>
          <w:bCs w:val="0"/>
          <w:color w:val="auto"/>
          <w:kern w:val="0"/>
          <w:sz w:val="32"/>
          <w:szCs w:val="24"/>
          <w:highlight w:val="none"/>
          <w:u w:val="none" w:color="auto"/>
          <w:lang w:eastAsia="zh-CN" w:bidi="ar-SA"/>
        </w:rPr>
        <w:t>学术</w:t>
      </w:r>
      <w:r>
        <w:rPr>
          <w:rFonts w:hint="eastAsia" w:ascii="楷体_GB2312" w:hAnsi="楷体_GB2312" w:eastAsia="楷体_GB2312" w:cs="楷体_GB2312"/>
          <w:b w:val="0"/>
          <w:bCs w:val="0"/>
          <w:color w:val="auto"/>
          <w:kern w:val="0"/>
          <w:sz w:val="32"/>
          <w:szCs w:val="24"/>
          <w:highlight w:val="none"/>
          <w:u w:val="none" w:color="auto"/>
          <w:lang w:bidi="ar-SA"/>
        </w:rPr>
        <w:t>条件</w:t>
      </w:r>
      <w:r>
        <w:rPr>
          <w:rFonts w:hint="eastAsia" w:ascii="楷体_GB2312" w:hAnsi="楷体_GB2312" w:eastAsia="楷体_GB2312" w:cs="楷体_GB2312"/>
          <w:b w:val="0"/>
          <w:bCs w:val="0"/>
          <w:color w:val="auto"/>
          <w:kern w:val="0"/>
          <w:sz w:val="32"/>
          <w:szCs w:val="24"/>
          <w:highlight w:val="none"/>
          <w:u w:val="none" w:color="auto"/>
          <w:lang w:eastAsia="zh-CN" w:bidi="ar-SA"/>
        </w:rPr>
        <w:t>。</w:t>
      </w:r>
      <w:r>
        <w:rPr>
          <w:rFonts w:hint="eastAsia" w:ascii="仿宋_GB2312" w:hAnsi="仿宋_GB2312" w:eastAsia="仿宋_GB2312" w:cs="Times New Roman"/>
          <w:color w:val="auto"/>
          <w:kern w:val="0"/>
          <w:sz w:val="32"/>
          <w:szCs w:val="24"/>
          <w:highlight w:val="none"/>
          <w:u w:val="none" w:color="auto"/>
          <w:lang w:bidi="ar-SA"/>
        </w:rPr>
        <w:t>工作经历（能力）、业绩成果、</w:t>
      </w:r>
      <w:r>
        <w:rPr>
          <w:rFonts w:hint="eastAsia" w:ascii="仿宋_GB2312" w:hAnsi="仿宋_GB2312" w:eastAsia="仿宋_GB2312" w:cs="Times New Roman"/>
          <w:color w:val="auto"/>
          <w:kern w:val="0"/>
          <w:sz w:val="32"/>
          <w:szCs w:val="24"/>
          <w:highlight w:val="none"/>
          <w:u w:val="none" w:color="auto"/>
          <w:lang w:eastAsia="zh-CN" w:bidi="ar-SA"/>
        </w:rPr>
        <w:t>学术成果</w:t>
      </w:r>
      <w:r>
        <w:rPr>
          <w:rFonts w:hint="eastAsia" w:ascii="仿宋_GB2312" w:hAnsi="仿宋_GB2312" w:eastAsia="仿宋_GB2312" w:cs="Times New Roman"/>
          <w:color w:val="auto"/>
          <w:kern w:val="0"/>
          <w:sz w:val="32"/>
          <w:szCs w:val="24"/>
          <w:highlight w:val="none"/>
          <w:u w:val="none" w:color="auto"/>
          <w:lang w:bidi="ar-SA"/>
        </w:rPr>
        <w:t>等条件可按照</w:t>
      </w:r>
      <w:r>
        <w:rPr>
          <w:rFonts w:hint="eastAsia" w:ascii="仿宋_GB2312" w:hAnsi="仿宋_GB2312" w:eastAsia="仿宋_GB2312" w:cs="Times New Roman"/>
          <w:color w:val="auto"/>
          <w:kern w:val="0"/>
          <w:sz w:val="32"/>
          <w:szCs w:val="24"/>
          <w:highlight w:val="none"/>
          <w:u w:val="none" w:color="auto"/>
          <w:lang w:val="en-US" w:eastAsia="zh-CN" w:bidi="ar-SA"/>
        </w:rPr>
        <w:t>《广东省建筑工程技术人才职称评价改革实施方案》（粤人社规</w:t>
      </w:r>
      <w:r>
        <w:rPr>
          <w:rFonts w:hint="eastAsia" w:ascii="仿宋_GB2312" w:hAnsi="仿宋_GB2312" w:eastAsia="仿宋_GB2312" w:cs="Times New Roman"/>
          <w:color w:val="auto"/>
          <w:kern w:val="0"/>
          <w:sz w:val="32"/>
          <w:szCs w:val="24"/>
          <w:highlight w:val="none"/>
          <w:u w:val="none" w:color="auto"/>
          <w:lang w:bidi="ar-SA"/>
        </w:rPr>
        <w:t>〔201</w:t>
      </w:r>
      <w:r>
        <w:rPr>
          <w:rFonts w:hint="eastAsia" w:ascii="仿宋_GB2312" w:hAnsi="仿宋_GB2312" w:eastAsia="仿宋_GB2312" w:cs="Times New Roman"/>
          <w:color w:val="auto"/>
          <w:kern w:val="0"/>
          <w:sz w:val="32"/>
          <w:szCs w:val="24"/>
          <w:highlight w:val="none"/>
          <w:u w:val="none" w:color="auto"/>
          <w:lang w:val="en-US" w:eastAsia="zh-CN" w:bidi="ar-SA"/>
        </w:rPr>
        <w:t>9</w:t>
      </w:r>
      <w:r>
        <w:rPr>
          <w:rFonts w:hint="eastAsia" w:ascii="仿宋_GB2312" w:hAnsi="仿宋_GB2312" w:eastAsia="仿宋_GB2312" w:cs="Times New Roman"/>
          <w:color w:val="auto"/>
          <w:kern w:val="0"/>
          <w:sz w:val="32"/>
          <w:szCs w:val="24"/>
          <w:highlight w:val="none"/>
          <w:u w:val="none" w:color="auto"/>
          <w:lang w:bidi="ar-SA"/>
        </w:rPr>
        <w:t>〕</w:t>
      </w:r>
      <w:r>
        <w:rPr>
          <w:rFonts w:hint="eastAsia" w:ascii="仿宋_GB2312" w:hAnsi="仿宋_GB2312" w:eastAsia="仿宋_GB2312" w:cs="Times New Roman"/>
          <w:color w:val="auto"/>
          <w:kern w:val="0"/>
          <w:sz w:val="32"/>
          <w:szCs w:val="24"/>
          <w:highlight w:val="none"/>
          <w:u w:val="none" w:color="auto"/>
          <w:lang w:val="en-US" w:eastAsia="zh-CN" w:bidi="ar-SA"/>
        </w:rPr>
        <w:t>33</w:t>
      </w:r>
      <w:r>
        <w:rPr>
          <w:rFonts w:hint="eastAsia" w:ascii="仿宋_GB2312" w:hAnsi="仿宋_GB2312" w:eastAsia="仿宋_GB2312" w:cs="Times New Roman"/>
          <w:color w:val="auto"/>
          <w:kern w:val="0"/>
          <w:sz w:val="32"/>
          <w:szCs w:val="24"/>
          <w:highlight w:val="none"/>
          <w:u w:val="none" w:color="auto"/>
          <w:lang w:bidi="ar-SA"/>
        </w:rPr>
        <w:t>号</w:t>
      </w:r>
      <w:r>
        <w:rPr>
          <w:rFonts w:hint="eastAsia" w:ascii="仿宋_GB2312" w:hAnsi="仿宋_GB2312" w:eastAsia="仿宋_GB2312" w:cs="Times New Roman"/>
          <w:color w:val="auto"/>
          <w:kern w:val="0"/>
          <w:sz w:val="32"/>
          <w:szCs w:val="24"/>
          <w:highlight w:val="none"/>
          <w:u w:val="none" w:color="auto"/>
          <w:lang w:val="en-US" w:eastAsia="zh-CN" w:bidi="ar-SA"/>
        </w:rPr>
        <w:t>）</w:t>
      </w:r>
      <w:r>
        <w:rPr>
          <w:rFonts w:hint="eastAsia" w:ascii="仿宋_GB2312" w:hAnsi="仿宋_GB2312" w:eastAsia="仿宋_GB2312" w:cs="Times New Roman"/>
          <w:color w:val="auto"/>
          <w:kern w:val="0"/>
          <w:sz w:val="32"/>
          <w:szCs w:val="24"/>
          <w:highlight w:val="none"/>
          <w:u w:val="none" w:color="auto"/>
          <w:lang w:bidi="ar-SA"/>
        </w:rPr>
        <w:t>执行。</w:t>
      </w:r>
    </w:p>
    <w:p>
      <w:pPr>
        <w:keepNext w:val="0"/>
        <w:keepLines w:val="0"/>
        <w:pageBreakBefore w:val="0"/>
        <w:widowControl w:val="0"/>
        <w:shd w:val="clear"/>
        <w:kinsoku/>
        <w:wordWrap/>
        <w:overflowPunct/>
        <w:topLinePunct w:val="0"/>
        <w:autoSpaceDE/>
        <w:autoSpaceDN/>
        <w:bidi w:val="0"/>
        <w:adjustRightInd/>
        <w:snapToGrid/>
        <w:spacing w:before="0" w:beforeLines="0" w:after="0" w:afterLines="0" w:line="540" w:lineRule="exact"/>
        <w:ind w:left="0" w:leftChars="0" w:right="0" w:rightChars="0" w:firstLine="640" w:firstLineChars="200"/>
        <w:jc w:val="left"/>
        <w:textAlignment w:val="auto"/>
        <w:outlineLvl w:val="9"/>
        <w:rPr>
          <w:rFonts w:hint="eastAsia" w:ascii="仿宋_GB2312" w:hAnsi="仿宋_GB2312" w:eastAsia="仿宋_GB2312" w:cs="Times New Roman"/>
          <w:color w:val="auto"/>
          <w:kern w:val="0"/>
          <w:sz w:val="32"/>
          <w:szCs w:val="24"/>
          <w:highlight w:val="none"/>
          <w:u w:val="none" w:color="auto"/>
          <w:lang w:bidi="ar-SA"/>
        </w:rPr>
      </w:pPr>
      <w:r>
        <w:rPr>
          <w:rFonts w:hint="eastAsia" w:ascii="楷体_GB2312" w:hAnsi="楷体_GB2312" w:eastAsia="楷体_GB2312" w:cs="楷体_GB2312"/>
          <w:b w:val="0"/>
          <w:bCs w:val="0"/>
          <w:color w:val="auto"/>
          <w:kern w:val="0"/>
          <w:sz w:val="32"/>
          <w:szCs w:val="24"/>
          <w:highlight w:val="none"/>
          <w:u w:val="none" w:color="auto"/>
          <w:lang w:bidi="ar-SA"/>
        </w:rPr>
        <w:t>（</w:t>
      </w:r>
      <w:r>
        <w:rPr>
          <w:rFonts w:hint="eastAsia" w:ascii="楷体_GB2312" w:hAnsi="楷体_GB2312" w:eastAsia="楷体_GB2312" w:cs="楷体_GB2312"/>
          <w:b w:val="0"/>
          <w:bCs w:val="0"/>
          <w:color w:val="auto"/>
          <w:kern w:val="0"/>
          <w:sz w:val="32"/>
          <w:szCs w:val="24"/>
          <w:highlight w:val="none"/>
          <w:u w:val="none" w:color="auto"/>
          <w:lang w:eastAsia="zh-CN" w:bidi="ar-SA"/>
        </w:rPr>
        <w:t>四</w:t>
      </w:r>
      <w:r>
        <w:rPr>
          <w:rFonts w:hint="eastAsia" w:ascii="楷体_GB2312" w:hAnsi="楷体_GB2312" w:eastAsia="楷体_GB2312" w:cs="楷体_GB2312"/>
          <w:b w:val="0"/>
          <w:bCs w:val="0"/>
          <w:color w:val="auto"/>
          <w:kern w:val="0"/>
          <w:sz w:val="32"/>
          <w:szCs w:val="24"/>
          <w:highlight w:val="none"/>
          <w:u w:val="none" w:color="auto"/>
          <w:lang w:bidi="ar-SA"/>
        </w:rPr>
        <w:t>）外语、计算机条件</w:t>
      </w:r>
      <w:r>
        <w:rPr>
          <w:rFonts w:hint="eastAsia" w:ascii="楷体_GB2312" w:hAnsi="楷体_GB2312" w:eastAsia="楷体_GB2312" w:cs="楷体_GB2312"/>
          <w:b w:val="0"/>
          <w:bCs w:val="0"/>
          <w:color w:val="auto"/>
          <w:kern w:val="0"/>
          <w:sz w:val="32"/>
          <w:szCs w:val="24"/>
          <w:highlight w:val="none"/>
          <w:u w:val="none" w:color="auto"/>
          <w:lang w:eastAsia="zh-CN" w:bidi="ar-SA"/>
        </w:rPr>
        <w:t>。</w:t>
      </w:r>
      <w:r>
        <w:rPr>
          <w:rFonts w:hint="eastAsia" w:ascii="仿宋_GB2312" w:hAnsi="仿宋_GB2312" w:eastAsia="仿宋_GB2312" w:cs="Times New Roman"/>
          <w:i w:val="0"/>
          <w:iCs w:val="0"/>
          <w:color w:val="auto"/>
          <w:kern w:val="0"/>
          <w:sz w:val="32"/>
          <w:szCs w:val="24"/>
          <w:highlight w:val="none"/>
          <w:u w:val="none" w:color="auto"/>
          <w:lang w:val="en-US" w:eastAsia="zh-CN" w:bidi="ar-SA"/>
        </w:rPr>
        <w:t>职称外语和计算机应用能力条件不作统一要求，成绩仅作为参考条件。</w:t>
      </w:r>
    </w:p>
    <w:p>
      <w:pPr>
        <w:keepNext w:val="0"/>
        <w:keepLines w:val="0"/>
        <w:pageBreakBefore w:val="0"/>
        <w:widowControl w:val="0"/>
        <w:numPr>
          <w:ilvl w:val="0"/>
          <w:numId w:val="0"/>
        </w:numPr>
        <w:kinsoku/>
        <w:wordWrap/>
        <w:overflowPunct/>
        <w:topLinePunct w:val="0"/>
        <w:autoSpaceDE/>
        <w:bidi w:val="0"/>
        <w:adjustRightInd/>
        <w:snapToGrid/>
        <w:spacing w:before="0" w:beforeLines="0" w:after="0" w:afterLines="0" w:line="540" w:lineRule="exact"/>
        <w:ind w:right="0" w:rightChars="0" w:firstLine="640" w:firstLineChars="200"/>
        <w:jc w:val="left"/>
        <w:textAlignment w:val="auto"/>
        <w:outlineLvl w:val="9"/>
        <w:rPr>
          <w:rFonts w:hint="eastAsia" w:ascii="仿宋_GB2312" w:hAnsi="Calibri" w:eastAsia="仿宋_GB2312" w:cs="Times New Roman"/>
          <w:b w:val="0"/>
          <w:bCs w:val="0"/>
          <w:kern w:val="2"/>
          <w:sz w:val="32"/>
          <w:szCs w:val="32"/>
          <w:u w:val="none"/>
          <w:lang w:val="en-US" w:eastAsia="zh-CN" w:bidi="ar-SA"/>
        </w:rPr>
      </w:pPr>
      <w:r>
        <w:rPr>
          <w:rFonts w:hint="eastAsia" w:ascii="黑体" w:hAnsi="黑体" w:eastAsia="黑体" w:cs="黑体"/>
          <w:b w:val="0"/>
          <w:bCs w:val="0"/>
          <w:color w:val="auto"/>
          <w:kern w:val="0"/>
          <w:sz w:val="32"/>
          <w:szCs w:val="24"/>
          <w:highlight w:val="none"/>
          <w:u w:val="none" w:color="auto"/>
          <w:lang w:val="en-US" w:eastAsia="zh-CN" w:bidi="ar-SA"/>
        </w:rPr>
        <w:t>二、高技能人才贯通评价</w:t>
      </w:r>
    </w:p>
    <w:p>
      <w:pPr>
        <w:keepNext w:val="0"/>
        <w:keepLines w:val="0"/>
        <w:pageBreakBefore w:val="0"/>
        <w:widowControl w:val="0"/>
        <w:kinsoku/>
        <w:overflowPunct/>
        <w:topLinePunct w:val="0"/>
        <w:autoSpaceDE/>
        <w:autoSpaceDN/>
        <w:bidi w:val="0"/>
        <w:adjustRightInd/>
        <w:snapToGrid/>
        <w:spacing w:after="0" w:line="540" w:lineRule="exact"/>
        <w:ind w:firstLine="640" w:firstLineChars="200"/>
        <w:jc w:val="both"/>
        <w:textAlignment w:val="auto"/>
        <w:outlineLvl w:val="9"/>
        <w:rPr>
          <w:rFonts w:hint="eastAsia" w:ascii="仿宋_GB2312" w:hAnsi="仿宋_GB2312" w:eastAsia="仿宋_GB2312" w:cs="Times New Roman"/>
          <w:color w:val="auto"/>
          <w:kern w:val="0"/>
          <w:sz w:val="32"/>
          <w:szCs w:val="24"/>
          <w:highlight w:val="none"/>
          <w:u w:val="none" w:color="auto"/>
          <w:lang w:val="en-US" w:eastAsia="zh-CN" w:bidi="ar-SA"/>
        </w:rPr>
      </w:pPr>
      <w:r>
        <w:rPr>
          <w:rFonts w:hint="eastAsia" w:ascii="仿宋_GB2312" w:hAnsi="Calibri" w:eastAsia="仿宋_GB2312" w:cs="Times New Roman"/>
          <w:kern w:val="2"/>
          <w:sz w:val="32"/>
          <w:szCs w:val="32"/>
          <w:u w:val="none"/>
          <w:lang w:val="en-US" w:eastAsia="zh-CN" w:bidi="ar-SA"/>
        </w:rPr>
        <w:t>根据《广东省人力资源和社会保障厅关于印发&lt;关于在工程技术领域实现高技能人才与工程技术人才职业发展贯通的实施方案&gt;的通知》（粤人社规</w:t>
      </w:r>
      <w:r>
        <w:rPr>
          <w:rFonts w:hint="eastAsia" w:ascii="仿宋_GB2312" w:hAnsi="Calibri" w:eastAsia="仿宋_GB2312" w:cs="Times New Roman"/>
          <w:kern w:val="2"/>
          <w:sz w:val="32"/>
          <w:szCs w:val="32"/>
          <w:u w:val="none"/>
          <w:lang w:bidi="ar-SA"/>
        </w:rPr>
        <w:t>〔201</w:t>
      </w:r>
      <w:r>
        <w:rPr>
          <w:rFonts w:hint="eastAsia" w:ascii="仿宋_GB2312" w:hAnsi="Calibri" w:eastAsia="仿宋_GB2312" w:cs="Times New Roman"/>
          <w:kern w:val="2"/>
          <w:sz w:val="32"/>
          <w:szCs w:val="32"/>
          <w:u w:val="none"/>
          <w:lang w:val="en-US" w:eastAsia="zh-CN" w:bidi="ar-SA"/>
        </w:rPr>
        <w:t>9</w:t>
      </w:r>
      <w:r>
        <w:rPr>
          <w:rFonts w:hint="eastAsia" w:ascii="仿宋_GB2312" w:hAnsi="Calibri" w:eastAsia="仿宋_GB2312" w:cs="Times New Roman"/>
          <w:kern w:val="2"/>
          <w:sz w:val="32"/>
          <w:szCs w:val="32"/>
          <w:u w:val="none"/>
          <w:lang w:bidi="ar-SA"/>
        </w:rPr>
        <w:t>〕</w:t>
      </w:r>
      <w:r>
        <w:rPr>
          <w:rFonts w:hint="eastAsia" w:ascii="仿宋_GB2312" w:hAnsi="Calibri" w:eastAsia="仿宋_GB2312" w:cs="Times New Roman"/>
          <w:kern w:val="2"/>
          <w:sz w:val="32"/>
          <w:szCs w:val="32"/>
          <w:u w:val="none"/>
          <w:lang w:val="en-US" w:eastAsia="zh-CN" w:bidi="ar-SA"/>
        </w:rPr>
        <w:t>13</w:t>
      </w:r>
      <w:r>
        <w:rPr>
          <w:rFonts w:hint="eastAsia" w:ascii="仿宋_GB2312" w:hAnsi="Calibri" w:eastAsia="仿宋_GB2312" w:cs="Times New Roman"/>
          <w:kern w:val="2"/>
          <w:sz w:val="32"/>
          <w:szCs w:val="32"/>
          <w:u w:val="none"/>
          <w:lang w:bidi="ar-SA"/>
        </w:rPr>
        <w:t>号</w:t>
      </w:r>
      <w:r>
        <w:rPr>
          <w:rFonts w:hint="eastAsia" w:ascii="仿宋_GB2312" w:hAnsi="Calibri" w:eastAsia="仿宋_GB2312" w:cs="Times New Roman"/>
          <w:kern w:val="2"/>
          <w:sz w:val="32"/>
          <w:szCs w:val="32"/>
          <w:u w:val="none"/>
          <w:lang w:val="en-US" w:eastAsia="zh-CN" w:bidi="ar-SA"/>
        </w:rPr>
        <w:t>）精神，今年选取防水工、砌筑工、混凝土工、钢筋工和架子工等5个工种试点高技能人才申报相应专业工程师和高级工程师，试点范围为省直各有关企事业单位，总结经验后适时按照评审权限组织开展。评审标准条件见附件1</w:t>
      </w:r>
      <w:r>
        <w:rPr>
          <w:rFonts w:hint="eastAsia" w:ascii="仿宋_GB2312" w:hAnsi="仿宋_GB2312" w:eastAsia="仿宋_GB2312" w:cs="Times New Roman"/>
          <w:color w:val="auto"/>
          <w:kern w:val="0"/>
          <w:sz w:val="32"/>
          <w:szCs w:val="24"/>
          <w:highlight w:val="none"/>
          <w:u w:val="none" w:color="auto"/>
          <w:lang w:val="en-US" w:eastAsia="zh-CN" w:bidi="ar-SA"/>
        </w:rPr>
        <w:t>。</w:t>
      </w:r>
    </w:p>
    <w:p>
      <w:pPr>
        <w:keepNext w:val="0"/>
        <w:keepLines w:val="0"/>
        <w:pageBreakBefore w:val="0"/>
        <w:widowControl w:val="0"/>
        <w:kinsoku/>
        <w:wordWrap/>
        <w:overflowPunct/>
        <w:topLinePunct w:val="0"/>
        <w:autoSpaceDE/>
        <w:bidi w:val="0"/>
        <w:adjustRightInd/>
        <w:snapToGrid/>
        <w:spacing w:before="0" w:beforeLines="0" w:after="0" w:afterLines="0" w:line="540" w:lineRule="exact"/>
        <w:ind w:left="0" w:leftChars="0" w:right="0" w:rightChars="0" w:firstLine="640" w:firstLineChars="200"/>
        <w:jc w:val="left"/>
        <w:textAlignment w:val="auto"/>
        <w:outlineLvl w:val="9"/>
        <w:rPr>
          <w:rFonts w:hint="eastAsia" w:ascii="仿宋_GB2312" w:hAnsi="仿宋_GB2312" w:eastAsia="仿宋_GB2312" w:cs="仿宋_GB2312"/>
          <w:color w:val="auto"/>
          <w:kern w:val="0"/>
          <w:sz w:val="32"/>
          <w:szCs w:val="32"/>
          <w:highlight w:val="none"/>
          <w:u w:val="none" w:color="auto"/>
          <w:lang w:bidi="ar-SA"/>
        </w:rPr>
      </w:pPr>
      <w:r>
        <w:rPr>
          <w:rFonts w:hint="eastAsia" w:ascii="黑体" w:hAnsi="黑体" w:eastAsia="黑体" w:cs="黑体"/>
          <w:b w:val="0"/>
          <w:bCs w:val="0"/>
          <w:color w:val="auto"/>
          <w:kern w:val="0"/>
          <w:sz w:val="32"/>
          <w:szCs w:val="24"/>
          <w:highlight w:val="none"/>
          <w:u w:val="none" w:color="auto"/>
          <w:lang w:val="en-US" w:eastAsia="zh-CN" w:bidi="ar-SA"/>
        </w:rPr>
        <w:t>三</w:t>
      </w:r>
      <w:r>
        <w:rPr>
          <w:rFonts w:hint="eastAsia" w:ascii="黑体" w:hAnsi="黑体" w:eastAsia="黑体" w:cs="黑体"/>
          <w:b w:val="0"/>
          <w:bCs w:val="0"/>
          <w:color w:val="auto"/>
          <w:kern w:val="0"/>
          <w:sz w:val="32"/>
          <w:szCs w:val="24"/>
          <w:highlight w:val="none"/>
          <w:u w:val="none" w:color="auto"/>
          <w:lang w:bidi="ar-SA"/>
        </w:rPr>
        <w:t>、</w:t>
      </w:r>
      <w:r>
        <w:rPr>
          <w:rFonts w:hint="eastAsia" w:ascii="黑体" w:hAnsi="黑体" w:eastAsia="黑体" w:cs="黑体"/>
          <w:b w:val="0"/>
          <w:bCs w:val="0"/>
          <w:color w:val="auto"/>
          <w:kern w:val="0"/>
          <w:sz w:val="32"/>
          <w:szCs w:val="24"/>
          <w:highlight w:val="none"/>
          <w:u w:val="none" w:color="auto"/>
          <w:lang w:val="en-US" w:eastAsia="zh-CN" w:bidi="ar-SA"/>
        </w:rPr>
        <w:t>申报途径和</w:t>
      </w:r>
      <w:r>
        <w:rPr>
          <w:rFonts w:hint="eastAsia" w:ascii="黑体" w:hAnsi="黑体" w:eastAsia="黑体" w:cs="黑体"/>
          <w:b w:val="0"/>
          <w:bCs w:val="0"/>
          <w:color w:val="auto"/>
          <w:kern w:val="0"/>
          <w:sz w:val="32"/>
          <w:szCs w:val="24"/>
          <w:highlight w:val="none"/>
          <w:u w:val="none" w:color="auto"/>
          <w:lang w:bidi="ar-SA"/>
        </w:rPr>
        <w:t>报送材料时间</w:t>
      </w:r>
      <w:r>
        <w:rPr>
          <w:rFonts w:hint="eastAsia" w:ascii="黑体" w:hAnsi="黑体" w:eastAsia="黑体" w:cs="黑体"/>
          <w:b w:val="0"/>
          <w:bCs w:val="0"/>
          <w:color w:val="auto"/>
          <w:kern w:val="0"/>
          <w:sz w:val="32"/>
          <w:szCs w:val="24"/>
          <w:highlight w:val="none"/>
          <w:u w:val="none" w:color="auto"/>
          <w:lang w:eastAsia="zh-CN" w:bidi="ar-SA"/>
        </w:rPr>
        <w:t>、</w:t>
      </w:r>
      <w:r>
        <w:rPr>
          <w:rFonts w:hint="eastAsia" w:ascii="黑体" w:hAnsi="黑体" w:eastAsia="黑体" w:cs="黑体"/>
          <w:b w:val="0"/>
          <w:bCs w:val="0"/>
          <w:color w:val="auto"/>
          <w:kern w:val="0"/>
          <w:sz w:val="32"/>
          <w:szCs w:val="24"/>
          <w:highlight w:val="none"/>
          <w:u w:val="none" w:color="auto"/>
          <w:lang w:bidi="ar-SA"/>
        </w:rPr>
        <w:t>地点</w:t>
      </w:r>
    </w:p>
    <w:p>
      <w:pPr>
        <w:keepNext w:val="0"/>
        <w:keepLines w:val="0"/>
        <w:pageBreakBefore w:val="0"/>
        <w:widowControl w:val="0"/>
        <w:numPr>
          <w:ilvl w:val="0"/>
          <w:numId w:val="0"/>
        </w:numPr>
        <w:kinsoku/>
        <w:wordWrap/>
        <w:overflowPunct/>
        <w:topLinePunct w:val="0"/>
        <w:autoSpaceDE/>
        <w:autoSpaceDN w:val="0"/>
        <w:bidi w:val="0"/>
        <w:adjustRightInd/>
        <w:snapToGrid/>
        <w:spacing w:before="0" w:beforeLines="0" w:after="0" w:afterLines="0" w:line="540" w:lineRule="exact"/>
        <w:ind w:left="0" w:leftChars="0" w:right="0" w:rightChars="0"/>
        <w:jc w:val="left"/>
        <w:textAlignment w:val="auto"/>
        <w:outlineLvl w:val="9"/>
        <w:rPr>
          <w:rFonts w:hint="eastAsia" w:ascii="仿宋_GB2312" w:hAnsi="仿宋_GB2312" w:eastAsia="仿宋_GB2312" w:cs="Times New Roman"/>
          <w:b w:val="0"/>
          <w:color w:val="auto"/>
          <w:kern w:val="0"/>
          <w:sz w:val="32"/>
          <w:szCs w:val="24"/>
          <w:highlight w:val="none"/>
          <w:u w:val="none" w:color="auto"/>
          <w:lang w:bidi="ar-SA"/>
        </w:rPr>
      </w:pPr>
      <w:r>
        <w:rPr>
          <w:rFonts w:hint="eastAsia" w:ascii="黑体" w:hAnsi="黑体" w:eastAsia="黑体" w:cs="黑体"/>
          <w:b/>
          <w:color w:val="auto"/>
          <w:kern w:val="0"/>
          <w:sz w:val="32"/>
          <w:szCs w:val="32"/>
          <w:highlight w:val="none"/>
          <w:u w:val="none" w:color="auto"/>
          <w:lang w:bidi="ar-SA"/>
        </w:rPr>
        <w:t xml:space="preserve">    </w:t>
      </w:r>
      <w:r>
        <w:rPr>
          <w:rFonts w:hint="eastAsia" w:ascii="仿宋_GB2312" w:hAnsi="仿宋_GB2312" w:eastAsia="仿宋_GB2312" w:cs="Times New Roman"/>
          <w:b w:val="0"/>
          <w:color w:val="auto"/>
          <w:kern w:val="0"/>
          <w:sz w:val="32"/>
          <w:szCs w:val="24"/>
          <w:highlight w:val="none"/>
          <w:u w:val="none" w:color="auto"/>
          <w:lang w:eastAsia="zh-CN" w:bidi="ar-SA"/>
        </w:rPr>
        <w:t>申报人及各单位请认真阅读《201</w:t>
      </w:r>
      <w:r>
        <w:rPr>
          <w:rFonts w:hint="eastAsia" w:ascii="仿宋_GB2312" w:hAnsi="仿宋_GB2312" w:eastAsia="仿宋_GB2312" w:cs="Times New Roman"/>
          <w:b w:val="0"/>
          <w:color w:val="auto"/>
          <w:kern w:val="0"/>
          <w:sz w:val="32"/>
          <w:szCs w:val="24"/>
          <w:highlight w:val="none"/>
          <w:u w:val="none" w:color="auto"/>
          <w:lang w:val="en-US" w:eastAsia="zh-CN" w:bidi="ar-SA"/>
        </w:rPr>
        <w:t>9</w:t>
      </w:r>
      <w:r>
        <w:rPr>
          <w:rFonts w:hint="eastAsia" w:ascii="仿宋_GB2312" w:hAnsi="仿宋_GB2312" w:eastAsia="仿宋_GB2312" w:cs="Times New Roman"/>
          <w:b w:val="0"/>
          <w:color w:val="auto"/>
          <w:kern w:val="0"/>
          <w:sz w:val="32"/>
          <w:szCs w:val="24"/>
          <w:highlight w:val="none"/>
          <w:u w:val="none" w:color="auto"/>
          <w:lang w:eastAsia="zh-CN" w:bidi="ar-SA"/>
        </w:rPr>
        <w:t>年度建筑工程技术人才职称评价申报材料填报指南》（附件</w:t>
      </w:r>
      <w:r>
        <w:rPr>
          <w:rFonts w:hint="eastAsia" w:ascii="仿宋_GB2312" w:hAnsi="仿宋_GB2312" w:eastAsia="仿宋_GB2312" w:cs="Times New Roman"/>
          <w:b w:val="0"/>
          <w:color w:val="auto"/>
          <w:kern w:val="0"/>
          <w:sz w:val="32"/>
          <w:szCs w:val="24"/>
          <w:highlight w:val="none"/>
          <w:u w:val="none" w:color="auto"/>
          <w:lang w:val="en-US" w:eastAsia="zh-CN" w:bidi="ar-SA"/>
        </w:rPr>
        <w:t>2</w:t>
      </w:r>
      <w:r>
        <w:rPr>
          <w:rFonts w:hint="eastAsia" w:ascii="仿宋_GB2312" w:hAnsi="仿宋_GB2312" w:eastAsia="仿宋_GB2312" w:cs="Times New Roman"/>
          <w:b w:val="0"/>
          <w:color w:val="auto"/>
          <w:kern w:val="0"/>
          <w:sz w:val="32"/>
          <w:szCs w:val="24"/>
          <w:highlight w:val="none"/>
          <w:u w:val="none" w:color="auto"/>
          <w:lang w:eastAsia="zh-CN" w:bidi="ar-SA"/>
        </w:rPr>
        <w:t>）。</w:t>
      </w:r>
    </w:p>
    <w:p>
      <w:pPr>
        <w:keepNext w:val="0"/>
        <w:keepLines w:val="0"/>
        <w:pageBreakBefore w:val="0"/>
        <w:widowControl w:val="0"/>
        <w:numPr>
          <w:ilvl w:val="0"/>
          <w:numId w:val="0"/>
        </w:numPr>
        <w:kinsoku/>
        <w:wordWrap/>
        <w:overflowPunct/>
        <w:topLinePunct w:val="0"/>
        <w:autoSpaceDE/>
        <w:autoSpaceDN w:val="0"/>
        <w:bidi w:val="0"/>
        <w:adjustRightInd/>
        <w:snapToGrid/>
        <w:spacing w:before="0" w:beforeLines="0" w:after="0" w:afterLines="0" w:line="540" w:lineRule="exact"/>
        <w:ind w:left="0" w:leftChars="0" w:right="0" w:rightChars="0" w:firstLine="640" w:firstLineChars="200"/>
        <w:jc w:val="both"/>
        <w:textAlignment w:val="auto"/>
        <w:outlineLvl w:val="9"/>
        <w:rPr>
          <w:rFonts w:hint="eastAsia" w:ascii="仿宋_GB2312" w:hAnsi="仿宋_GB2312" w:eastAsia="仿宋_GB2312" w:cs="Times New Roman"/>
          <w:color w:val="auto"/>
          <w:kern w:val="0"/>
          <w:sz w:val="32"/>
          <w:szCs w:val="24"/>
          <w:highlight w:val="none"/>
          <w:u w:val="none" w:color="auto"/>
          <w:lang w:bidi="ar-SA"/>
        </w:rPr>
      </w:pPr>
      <w:r>
        <w:rPr>
          <w:rFonts w:hint="eastAsia" w:ascii="楷体_GB2312" w:hAnsi="楷体_GB2312" w:eastAsia="楷体_GB2312" w:cs="楷体_GB2312"/>
          <w:b w:val="0"/>
          <w:bCs w:val="0"/>
          <w:color w:val="auto"/>
          <w:kern w:val="0"/>
          <w:sz w:val="32"/>
          <w:szCs w:val="24"/>
          <w:highlight w:val="none"/>
          <w:u w:val="none" w:color="auto"/>
          <w:lang w:bidi="ar-SA"/>
        </w:rPr>
        <w:t>（</w:t>
      </w:r>
      <w:r>
        <w:rPr>
          <w:rFonts w:hint="eastAsia" w:ascii="楷体_GB2312" w:hAnsi="楷体_GB2312" w:eastAsia="楷体_GB2312" w:cs="楷体_GB2312"/>
          <w:b w:val="0"/>
          <w:bCs w:val="0"/>
          <w:color w:val="auto"/>
          <w:kern w:val="0"/>
          <w:sz w:val="32"/>
          <w:szCs w:val="24"/>
          <w:highlight w:val="none"/>
          <w:u w:val="none" w:color="auto"/>
          <w:lang w:val="en-US" w:eastAsia="zh-CN" w:bidi="ar-SA"/>
        </w:rPr>
        <w:t>一</w:t>
      </w:r>
      <w:r>
        <w:rPr>
          <w:rFonts w:hint="eastAsia" w:ascii="楷体_GB2312" w:hAnsi="楷体_GB2312" w:eastAsia="楷体_GB2312" w:cs="楷体_GB2312"/>
          <w:b w:val="0"/>
          <w:bCs w:val="0"/>
          <w:color w:val="auto"/>
          <w:kern w:val="0"/>
          <w:sz w:val="32"/>
          <w:szCs w:val="24"/>
          <w:highlight w:val="none"/>
          <w:u w:val="none" w:color="auto"/>
          <w:lang w:bidi="ar-SA"/>
        </w:rPr>
        <w:t>）申报途径</w:t>
      </w:r>
      <w:r>
        <w:rPr>
          <w:rFonts w:hint="eastAsia" w:ascii="楷体_GB2312" w:hAnsi="楷体_GB2312" w:eastAsia="楷体_GB2312" w:cs="楷体_GB2312"/>
          <w:b w:val="0"/>
          <w:bCs w:val="0"/>
          <w:color w:val="auto"/>
          <w:kern w:val="0"/>
          <w:sz w:val="32"/>
          <w:szCs w:val="24"/>
          <w:highlight w:val="none"/>
          <w:u w:val="none" w:color="auto"/>
          <w:lang w:eastAsia="zh-CN" w:bidi="ar-SA"/>
        </w:rPr>
        <w:t>。</w:t>
      </w:r>
      <w:r>
        <w:rPr>
          <w:rFonts w:hint="eastAsia" w:ascii="仿宋_GB2312" w:hAnsi="仿宋_GB2312" w:eastAsia="仿宋_GB2312" w:cs="Times New Roman"/>
          <w:color w:val="auto"/>
          <w:kern w:val="0"/>
          <w:sz w:val="32"/>
          <w:szCs w:val="24"/>
          <w:highlight w:val="none"/>
          <w:u w:val="none" w:color="auto"/>
          <w:lang w:bidi="ar-SA"/>
        </w:rPr>
        <w:t>凡符合条件并有意申报的人员可通过以下三种途径申报：</w:t>
      </w:r>
    </w:p>
    <w:p>
      <w:pPr>
        <w:keepNext w:val="0"/>
        <w:keepLines w:val="0"/>
        <w:pageBreakBefore w:val="0"/>
        <w:widowControl w:val="0"/>
        <w:numPr>
          <w:ilvl w:val="0"/>
          <w:numId w:val="3"/>
        </w:numPr>
        <w:kinsoku/>
        <w:wordWrap/>
        <w:overflowPunct/>
        <w:topLinePunct w:val="0"/>
        <w:autoSpaceDE/>
        <w:bidi w:val="0"/>
        <w:adjustRightInd/>
        <w:snapToGrid/>
        <w:spacing w:before="0" w:beforeLines="0" w:after="0" w:afterLines="0" w:line="540" w:lineRule="exact"/>
        <w:ind w:left="0" w:leftChars="0" w:right="0" w:rightChars="0" w:firstLine="640" w:firstLineChars="200"/>
        <w:jc w:val="both"/>
        <w:textAlignment w:val="auto"/>
        <w:outlineLvl w:val="9"/>
        <w:rPr>
          <w:rFonts w:hint="eastAsia" w:ascii="仿宋_GB2312" w:hAnsi="仿宋_GB2312" w:eastAsia="仿宋_GB2312" w:cs="Times New Roman"/>
          <w:color w:val="auto"/>
          <w:kern w:val="0"/>
          <w:sz w:val="32"/>
          <w:szCs w:val="24"/>
          <w:highlight w:val="none"/>
          <w:u w:val="none" w:color="auto"/>
          <w:lang w:bidi="ar-SA"/>
        </w:rPr>
      </w:pPr>
      <w:r>
        <w:rPr>
          <w:rFonts w:hint="eastAsia" w:ascii="仿宋_GB2312" w:hAnsi="仿宋_GB2312" w:eastAsia="仿宋_GB2312" w:cs="Times New Roman"/>
          <w:color w:val="auto"/>
          <w:kern w:val="0"/>
          <w:sz w:val="32"/>
          <w:szCs w:val="24"/>
          <w:highlight w:val="none"/>
          <w:u w:val="none" w:color="auto"/>
          <w:lang w:bidi="ar-SA"/>
        </w:rPr>
        <w:t>由其本人向所在单位提出申请，提交</w:t>
      </w:r>
      <w:r>
        <w:rPr>
          <w:rFonts w:hint="eastAsia" w:ascii="仿宋_GB2312" w:hAnsi="仿宋_GB2312" w:eastAsia="仿宋_GB2312" w:cs="Times New Roman"/>
          <w:color w:val="auto"/>
          <w:kern w:val="0"/>
          <w:sz w:val="32"/>
          <w:szCs w:val="24"/>
          <w:highlight w:val="none"/>
          <w:u w:val="none" w:color="auto"/>
          <w:lang w:eastAsia="zh-CN" w:bidi="ar-SA"/>
        </w:rPr>
        <w:t>申报</w:t>
      </w:r>
      <w:r>
        <w:rPr>
          <w:rFonts w:hint="eastAsia" w:ascii="仿宋_GB2312" w:hAnsi="仿宋_GB2312" w:eastAsia="仿宋_GB2312" w:cs="Times New Roman"/>
          <w:color w:val="auto"/>
          <w:kern w:val="0"/>
          <w:sz w:val="32"/>
          <w:szCs w:val="24"/>
          <w:highlight w:val="none"/>
          <w:u w:val="none" w:color="auto"/>
          <w:lang w:bidi="ar-SA"/>
        </w:rPr>
        <w:t>材料，由所在单位核实同意后</w:t>
      </w:r>
      <w:r>
        <w:rPr>
          <w:rFonts w:hint="eastAsia" w:ascii="仿宋_GB2312" w:hAnsi="仿宋_GB2312" w:eastAsia="仿宋_GB2312" w:cs="Times New Roman"/>
          <w:color w:val="auto"/>
          <w:kern w:val="0"/>
          <w:sz w:val="32"/>
          <w:szCs w:val="24"/>
          <w:highlight w:val="none"/>
          <w:u w:val="none" w:color="auto"/>
          <w:lang w:eastAsia="zh-CN" w:bidi="ar-SA"/>
        </w:rPr>
        <w:t>集中</w:t>
      </w:r>
      <w:r>
        <w:rPr>
          <w:rFonts w:hint="eastAsia" w:ascii="仿宋_GB2312" w:hAnsi="仿宋_GB2312" w:eastAsia="仿宋_GB2312" w:cs="Times New Roman"/>
          <w:color w:val="auto"/>
          <w:kern w:val="0"/>
          <w:sz w:val="32"/>
          <w:szCs w:val="24"/>
          <w:highlight w:val="none"/>
          <w:u w:val="none" w:color="auto"/>
          <w:lang w:bidi="ar-SA"/>
        </w:rPr>
        <w:t>申报</w:t>
      </w:r>
      <w:r>
        <w:rPr>
          <w:rFonts w:hint="eastAsia" w:ascii="仿宋_GB2312" w:hAnsi="仿宋_GB2312" w:eastAsia="仿宋_GB2312" w:cs="Times New Roman"/>
          <w:color w:val="auto"/>
          <w:kern w:val="0"/>
          <w:sz w:val="32"/>
          <w:szCs w:val="24"/>
          <w:highlight w:val="none"/>
          <w:u w:val="none" w:color="auto"/>
          <w:lang w:eastAsia="zh-CN" w:bidi="ar-SA"/>
        </w:rPr>
        <w:t>。</w:t>
      </w:r>
    </w:p>
    <w:p>
      <w:pPr>
        <w:keepNext w:val="0"/>
        <w:keepLines w:val="0"/>
        <w:pageBreakBefore w:val="0"/>
        <w:widowControl w:val="0"/>
        <w:numPr>
          <w:ilvl w:val="0"/>
          <w:numId w:val="3"/>
        </w:numPr>
        <w:kinsoku/>
        <w:wordWrap/>
        <w:overflowPunct/>
        <w:topLinePunct w:val="0"/>
        <w:autoSpaceDE/>
        <w:bidi w:val="0"/>
        <w:adjustRightInd/>
        <w:snapToGrid/>
        <w:spacing w:before="0" w:beforeLines="0" w:after="0" w:afterLines="0" w:line="540" w:lineRule="exact"/>
        <w:ind w:left="0" w:leftChars="0" w:right="0" w:rightChars="0" w:firstLine="640" w:firstLineChars="200"/>
        <w:jc w:val="both"/>
        <w:textAlignment w:val="auto"/>
        <w:outlineLvl w:val="9"/>
        <w:rPr>
          <w:rFonts w:ascii="仿宋_GB2312" w:hAnsi="仿宋_GB2312" w:eastAsia="仿宋_GB2312" w:cs="Times New Roman"/>
          <w:color w:val="auto"/>
          <w:kern w:val="0"/>
          <w:sz w:val="32"/>
          <w:szCs w:val="22"/>
          <w:highlight w:val="none"/>
          <w:u w:val="none" w:color="auto"/>
          <w:lang w:bidi="ar-SA"/>
        </w:rPr>
      </w:pPr>
      <w:r>
        <w:rPr>
          <w:rFonts w:hint="eastAsia" w:ascii="仿宋_GB2312" w:hAnsi="仿宋_GB2312" w:eastAsia="仿宋_GB2312" w:cs="Times New Roman"/>
          <w:color w:val="auto"/>
          <w:kern w:val="0"/>
          <w:sz w:val="32"/>
          <w:szCs w:val="24"/>
          <w:highlight w:val="none"/>
          <w:u w:val="none" w:color="auto"/>
          <w:lang w:bidi="ar-SA"/>
        </w:rPr>
        <w:t>已在各级人才市场办理人事代理的，也可经所在单位同意，通过各级人才市场申报</w:t>
      </w:r>
      <w:r>
        <w:rPr>
          <w:rFonts w:hint="eastAsia" w:ascii="仿宋_GB2312" w:hAnsi="仿宋_GB2312" w:eastAsia="仿宋_GB2312" w:cs="Times New Roman"/>
          <w:color w:val="auto"/>
          <w:kern w:val="0"/>
          <w:sz w:val="32"/>
          <w:szCs w:val="24"/>
          <w:highlight w:val="none"/>
          <w:u w:val="none" w:color="auto"/>
          <w:lang w:eastAsia="zh-CN" w:bidi="ar-SA"/>
        </w:rPr>
        <w:t>。</w:t>
      </w:r>
    </w:p>
    <w:p>
      <w:pPr>
        <w:keepNext w:val="0"/>
        <w:keepLines w:val="0"/>
        <w:pageBreakBefore w:val="0"/>
        <w:widowControl w:val="0"/>
        <w:numPr>
          <w:ilvl w:val="0"/>
          <w:numId w:val="3"/>
        </w:numPr>
        <w:kinsoku/>
        <w:wordWrap/>
        <w:overflowPunct/>
        <w:topLinePunct w:val="0"/>
        <w:autoSpaceDE/>
        <w:bidi w:val="0"/>
        <w:adjustRightInd/>
        <w:snapToGrid/>
        <w:spacing w:before="0" w:beforeLines="0" w:after="0" w:afterLines="0" w:line="540" w:lineRule="exact"/>
        <w:ind w:left="0" w:leftChars="0" w:right="0" w:rightChars="0" w:firstLine="640" w:firstLineChars="200"/>
        <w:jc w:val="both"/>
        <w:textAlignment w:val="auto"/>
        <w:outlineLvl w:val="9"/>
        <w:rPr>
          <w:rFonts w:ascii="仿宋_GB2312" w:hAnsi="仿宋_GB2312" w:eastAsia="仿宋_GB2312" w:cs="Times New Roman"/>
          <w:color w:val="auto"/>
          <w:kern w:val="0"/>
          <w:sz w:val="32"/>
          <w:szCs w:val="22"/>
          <w:highlight w:val="none"/>
          <w:u w:val="none" w:color="auto"/>
          <w:lang w:bidi="ar-SA"/>
        </w:rPr>
      </w:pPr>
      <w:r>
        <w:rPr>
          <w:rFonts w:ascii="仿宋_GB2312" w:hAnsi="仿宋_GB2312" w:eastAsia="仿宋_GB2312" w:cs="Times New Roman"/>
          <w:color w:val="auto"/>
          <w:kern w:val="0"/>
          <w:sz w:val="32"/>
          <w:szCs w:val="22"/>
          <w:highlight w:val="none"/>
          <w:u w:val="none" w:color="auto"/>
          <w:lang w:bidi="ar-SA"/>
        </w:rPr>
        <w:t>对经所在单位同意到企业开展创新工作或创办企业的国有高等学校、科研机构科技人员，以及到高等学校和科研院所兼职的企业家和企业科技人员，可在现工作单位</w:t>
      </w:r>
      <w:r>
        <w:rPr>
          <w:rFonts w:hint="eastAsia" w:ascii="仿宋_GB2312" w:hAnsi="仿宋_GB2312" w:eastAsia="仿宋_GB2312" w:cs="Times New Roman"/>
          <w:color w:val="auto"/>
          <w:kern w:val="0"/>
          <w:sz w:val="32"/>
          <w:szCs w:val="22"/>
          <w:highlight w:val="none"/>
          <w:u w:val="none" w:color="auto"/>
          <w:lang w:eastAsia="zh-CN" w:bidi="ar-SA"/>
        </w:rPr>
        <w:t>集中</w:t>
      </w:r>
      <w:r>
        <w:rPr>
          <w:rFonts w:ascii="仿宋_GB2312" w:hAnsi="仿宋_GB2312" w:eastAsia="仿宋_GB2312" w:cs="Times New Roman"/>
          <w:color w:val="auto"/>
          <w:kern w:val="0"/>
          <w:sz w:val="32"/>
          <w:szCs w:val="22"/>
          <w:highlight w:val="none"/>
          <w:u w:val="none" w:color="auto"/>
          <w:lang w:bidi="ar-SA"/>
        </w:rPr>
        <w:t>申报参与专业相关的职称</w:t>
      </w:r>
      <w:r>
        <w:rPr>
          <w:rFonts w:hint="eastAsia" w:ascii="仿宋_GB2312" w:hAnsi="仿宋_GB2312" w:eastAsia="仿宋_GB2312" w:cs="Times New Roman"/>
          <w:color w:val="auto"/>
          <w:kern w:val="0"/>
          <w:sz w:val="32"/>
          <w:szCs w:val="22"/>
          <w:highlight w:val="none"/>
          <w:u w:val="none" w:color="auto"/>
          <w:lang w:eastAsia="zh-CN" w:bidi="ar-SA"/>
        </w:rPr>
        <w:t>评价</w:t>
      </w:r>
      <w:r>
        <w:rPr>
          <w:rFonts w:ascii="仿宋_GB2312" w:hAnsi="仿宋_GB2312" w:eastAsia="仿宋_GB2312" w:cs="Times New Roman"/>
          <w:color w:val="auto"/>
          <w:kern w:val="0"/>
          <w:sz w:val="32"/>
          <w:szCs w:val="22"/>
          <w:highlight w:val="none"/>
          <w:u w:val="none" w:color="auto"/>
          <w:lang w:bidi="ar-SA"/>
        </w:rPr>
        <w:t>。</w:t>
      </w:r>
    </w:p>
    <w:p>
      <w:pPr>
        <w:keepNext w:val="0"/>
        <w:keepLines w:val="0"/>
        <w:pageBreakBefore w:val="0"/>
        <w:widowControl w:val="0"/>
        <w:numPr>
          <w:ilvl w:val="0"/>
          <w:numId w:val="0"/>
        </w:numPr>
        <w:kinsoku/>
        <w:wordWrap/>
        <w:overflowPunct/>
        <w:topLinePunct w:val="0"/>
        <w:autoSpaceDE/>
        <w:autoSpaceDN w:val="0"/>
        <w:bidi w:val="0"/>
        <w:adjustRightInd/>
        <w:snapToGrid/>
        <w:spacing w:before="0" w:beforeLines="0" w:after="0" w:afterLines="0" w:line="540" w:lineRule="exact"/>
        <w:ind w:left="0" w:leftChars="0" w:right="0" w:rightChars="0" w:firstLine="0"/>
        <w:jc w:val="both"/>
        <w:textAlignment w:val="auto"/>
        <w:outlineLvl w:val="9"/>
        <w:rPr>
          <w:rFonts w:hint="eastAsia" w:ascii="仿宋_GB2312" w:hAnsi="仿宋_GB2312" w:eastAsia="仿宋_GB2312" w:cs="Times New Roman"/>
          <w:color w:val="auto"/>
          <w:kern w:val="0"/>
          <w:sz w:val="32"/>
          <w:szCs w:val="24"/>
          <w:highlight w:val="none"/>
          <w:u w:val="none" w:color="auto"/>
          <w:lang w:bidi="ar-SA"/>
        </w:rPr>
      </w:pPr>
      <w:r>
        <w:rPr>
          <w:rFonts w:hint="eastAsia" w:ascii="楷体_GB2312" w:hAnsi="楷体_GB2312" w:eastAsia="楷体_GB2312" w:cs="楷体_GB2312"/>
          <w:b/>
          <w:bCs/>
          <w:color w:val="auto"/>
          <w:kern w:val="0"/>
          <w:sz w:val="32"/>
          <w:szCs w:val="24"/>
          <w:highlight w:val="none"/>
          <w:u w:val="none" w:color="auto"/>
          <w:lang w:bidi="ar-SA"/>
        </w:rPr>
        <w:t xml:space="preserve">    </w:t>
      </w:r>
      <w:r>
        <w:rPr>
          <w:rFonts w:hint="eastAsia" w:ascii="楷体_GB2312" w:hAnsi="楷体_GB2312" w:eastAsia="楷体_GB2312" w:cs="楷体_GB2312"/>
          <w:b w:val="0"/>
          <w:bCs w:val="0"/>
          <w:color w:val="auto"/>
          <w:kern w:val="0"/>
          <w:sz w:val="32"/>
          <w:szCs w:val="24"/>
          <w:highlight w:val="none"/>
          <w:u w:val="none" w:color="auto"/>
          <w:lang w:eastAsia="zh-CN" w:bidi="ar-SA"/>
        </w:rPr>
        <w:t>（</w:t>
      </w:r>
      <w:r>
        <w:rPr>
          <w:rFonts w:hint="eastAsia" w:ascii="楷体_GB2312" w:hAnsi="楷体_GB2312" w:eastAsia="楷体_GB2312" w:cs="楷体_GB2312"/>
          <w:b w:val="0"/>
          <w:bCs w:val="0"/>
          <w:color w:val="auto"/>
          <w:kern w:val="0"/>
          <w:sz w:val="32"/>
          <w:szCs w:val="24"/>
          <w:highlight w:val="none"/>
          <w:u w:val="none" w:color="auto"/>
          <w:lang w:val="en-US" w:eastAsia="zh-CN" w:bidi="ar-SA"/>
        </w:rPr>
        <w:t>二</w:t>
      </w:r>
      <w:r>
        <w:rPr>
          <w:rFonts w:hint="eastAsia" w:ascii="楷体_GB2312" w:hAnsi="楷体_GB2312" w:eastAsia="楷体_GB2312" w:cs="楷体_GB2312"/>
          <w:b w:val="0"/>
          <w:bCs w:val="0"/>
          <w:color w:val="auto"/>
          <w:kern w:val="0"/>
          <w:sz w:val="32"/>
          <w:szCs w:val="24"/>
          <w:highlight w:val="none"/>
          <w:u w:val="none" w:color="auto"/>
          <w:lang w:eastAsia="zh-CN" w:bidi="ar-SA"/>
        </w:rPr>
        <w:t>）</w:t>
      </w:r>
      <w:r>
        <w:rPr>
          <w:rFonts w:hint="eastAsia" w:ascii="楷体_GB2312" w:hAnsi="楷体_GB2312" w:eastAsia="楷体_GB2312" w:cs="楷体_GB2312"/>
          <w:b w:val="0"/>
          <w:bCs w:val="0"/>
          <w:color w:val="auto"/>
          <w:kern w:val="0"/>
          <w:sz w:val="32"/>
          <w:szCs w:val="24"/>
          <w:highlight w:val="none"/>
          <w:u w:val="none" w:color="auto"/>
          <w:lang w:val="en-US" w:eastAsia="zh-CN" w:bidi="ar-SA"/>
        </w:rPr>
        <w:t>集中报送。</w:t>
      </w:r>
      <w:r>
        <w:rPr>
          <w:rFonts w:hint="eastAsia" w:ascii="仿宋_GB2312" w:hAnsi="仿宋_GB2312" w:eastAsia="仿宋_GB2312" w:cs="Times New Roman"/>
          <w:color w:val="auto"/>
          <w:kern w:val="0"/>
          <w:sz w:val="32"/>
          <w:szCs w:val="24"/>
          <w:highlight w:val="none"/>
          <w:u w:val="none" w:color="auto"/>
          <w:lang w:val="en-US" w:eastAsia="zh-CN" w:bidi="ar-SA"/>
        </w:rPr>
        <w:t>申报材料实行集中报送。各市人员</w:t>
      </w:r>
      <w:r>
        <w:rPr>
          <w:rFonts w:hint="eastAsia" w:ascii="仿宋_GB2312" w:hAnsi="仿宋_GB2312" w:eastAsia="仿宋_GB2312" w:cs="Times New Roman"/>
          <w:color w:val="auto"/>
          <w:kern w:val="0"/>
          <w:sz w:val="32"/>
          <w:szCs w:val="24"/>
          <w:highlight w:val="none"/>
          <w:u w:val="none" w:color="auto"/>
          <w:lang w:eastAsia="zh-CN" w:bidi="ar-SA"/>
        </w:rPr>
        <w:t>申报材料</w:t>
      </w:r>
      <w:r>
        <w:rPr>
          <w:rFonts w:hint="eastAsia" w:ascii="仿宋_GB2312" w:hAnsi="仿宋_GB2312" w:eastAsia="仿宋_GB2312" w:cs="Times New Roman"/>
          <w:color w:val="auto"/>
          <w:kern w:val="0"/>
          <w:sz w:val="32"/>
          <w:szCs w:val="24"/>
          <w:highlight w:val="none"/>
          <w:u w:val="none" w:color="auto"/>
          <w:lang w:val="en-US" w:eastAsia="zh-CN" w:bidi="ar-SA"/>
        </w:rPr>
        <w:t>由各市主管部门</w:t>
      </w:r>
      <w:r>
        <w:rPr>
          <w:rFonts w:hint="eastAsia" w:ascii="仿宋_GB2312" w:hAnsi="仿宋_GB2312" w:eastAsia="仿宋_GB2312" w:cs="Times New Roman"/>
          <w:color w:val="auto"/>
          <w:kern w:val="0"/>
          <w:sz w:val="32"/>
          <w:szCs w:val="24"/>
          <w:highlight w:val="none"/>
          <w:u w:val="none" w:color="auto"/>
          <w:lang w:bidi="ar-SA"/>
        </w:rPr>
        <w:t>核实同意后</w:t>
      </w:r>
      <w:r>
        <w:rPr>
          <w:rFonts w:hint="eastAsia" w:ascii="仿宋_GB2312" w:hAnsi="仿宋_GB2312" w:eastAsia="仿宋_GB2312" w:cs="Times New Roman"/>
          <w:color w:val="auto"/>
          <w:kern w:val="0"/>
          <w:sz w:val="32"/>
          <w:szCs w:val="24"/>
          <w:highlight w:val="none"/>
          <w:u w:val="none" w:color="auto"/>
          <w:lang w:val="en-US" w:eastAsia="zh-CN" w:bidi="ar-SA"/>
        </w:rPr>
        <w:t>集中</w:t>
      </w:r>
      <w:r>
        <w:rPr>
          <w:rFonts w:hint="eastAsia" w:ascii="仿宋_GB2312" w:hAnsi="仿宋_GB2312" w:eastAsia="仿宋_GB2312" w:cs="Times New Roman"/>
          <w:color w:val="auto"/>
          <w:kern w:val="0"/>
          <w:sz w:val="32"/>
          <w:szCs w:val="24"/>
          <w:highlight w:val="none"/>
          <w:u w:val="none" w:color="auto"/>
          <w:lang w:bidi="ar-SA"/>
        </w:rPr>
        <w:t>报送</w:t>
      </w:r>
      <w:r>
        <w:rPr>
          <w:rFonts w:hint="eastAsia" w:ascii="仿宋_GB2312" w:hAnsi="仿宋_GB2312" w:eastAsia="仿宋_GB2312" w:cs="Times New Roman"/>
          <w:color w:val="auto"/>
          <w:kern w:val="0"/>
          <w:sz w:val="32"/>
          <w:szCs w:val="24"/>
          <w:highlight w:val="none"/>
          <w:u w:val="none" w:color="auto"/>
          <w:lang w:val="en-US" w:eastAsia="zh-CN" w:bidi="ar-SA"/>
        </w:rPr>
        <w:t>，</w:t>
      </w:r>
      <w:r>
        <w:rPr>
          <w:rFonts w:hint="eastAsia" w:ascii="仿宋_GB2312" w:hAnsi="仿宋_GB2312" w:eastAsia="仿宋_GB2312" w:cs="Times New Roman"/>
          <w:color w:val="auto"/>
          <w:kern w:val="0"/>
          <w:sz w:val="32"/>
          <w:szCs w:val="24"/>
          <w:highlight w:val="none"/>
          <w:u w:val="none" w:color="auto"/>
          <w:lang w:bidi="ar-SA"/>
        </w:rPr>
        <w:t>省各有关企事业单位</w:t>
      </w:r>
      <w:r>
        <w:rPr>
          <w:rFonts w:hint="eastAsia" w:ascii="仿宋_GB2312" w:hAnsi="仿宋_GB2312" w:eastAsia="仿宋_GB2312" w:cs="Times New Roman"/>
          <w:color w:val="auto"/>
          <w:kern w:val="0"/>
          <w:sz w:val="32"/>
          <w:szCs w:val="24"/>
          <w:highlight w:val="none"/>
          <w:u w:val="none" w:color="auto"/>
          <w:lang w:val="en-US" w:eastAsia="zh-CN" w:bidi="ar-SA"/>
        </w:rPr>
        <w:t>人员申报材料</w:t>
      </w:r>
      <w:r>
        <w:rPr>
          <w:rFonts w:hint="eastAsia" w:ascii="仿宋_GB2312" w:hAnsi="仿宋_GB2312" w:eastAsia="仿宋_GB2312" w:cs="Times New Roman"/>
          <w:color w:val="auto"/>
          <w:kern w:val="0"/>
          <w:sz w:val="32"/>
          <w:szCs w:val="24"/>
          <w:highlight w:val="none"/>
          <w:u w:val="none" w:color="auto"/>
          <w:lang w:bidi="ar-SA"/>
        </w:rPr>
        <w:t>由其单位核实同意</w:t>
      </w:r>
      <w:r>
        <w:rPr>
          <w:rFonts w:hint="eastAsia" w:ascii="仿宋_GB2312" w:hAnsi="仿宋_GB2312" w:eastAsia="仿宋_GB2312" w:cs="Times New Roman"/>
          <w:color w:val="auto"/>
          <w:kern w:val="0"/>
          <w:sz w:val="32"/>
          <w:szCs w:val="24"/>
          <w:highlight w:val="none"/>
          <w:u w:val="none" w:color="auto"/>
          <w:lang w:eastAsia="zh-CN" w:bidi="ar-SA"/>
        </w:rPr>
        <w:t>并</w:t>
      </w:r>
      <w:r>
        <w:rPr>
          <w:rFonts w:hint="eastAsia" w:ascii="仿宋_GB2312" w:hAnsi="仿宋_GB2312" w:eastAsia="仿宋_GB2312" w:cs="Times New Roman"/>
          <w:color w:val="auto"/>
          <w:kern w:val="0"/>
          <w:sz w:val="32"/>
          <w:szCs w:val="24"/>
          <w:highlight w:val="none"/>
          <w:u w:val="none" w:color="auto"/>
          <w:lang w:bidi="ar-SA"/>
        </w:rPr>
        <w:t>报其省主管</w:t>
      </w:r>
      <w:r>
        <w:rPr>
          <w:rFonts w:hint="eastAsia" w:ascii="仿宋_GB2312" w:hAnsi="仿宋_GB2312" w:eastAsia="仿宋_GB2312" w:cs="Times New Roman"/>
          <w:color w:val="auto"/>
          <w:kern w:val="0"/>
          <w:sz w:val="32"/>
          <w:szCs w:val="24"/>
          <w:highlight w:val="none"/>
          <w:u w:val="none" w:color="auto"/>
          <w:lang w:val="en-US" w:eastAsia="zh-CN" w:bidi="ar-SA"/>
        </w:rPr>
        <w:t>单位</w:t>
      </w:r>
      <w:r>
        <w:rPr>
          <w:rFonts w:hint="eastAsia" w:ascii="仿宋_GB2312" w:hAnsi="仿宋_GB2312" w:eastAsia="仿宋_GB2312" w:cs="Times New Roman"/>
          <w:color w:val="auto"/>
          <w:kern w:val="0"/>
          <w:sz w:val="32"/>
          <w:szCs w:val="24"/>
          <w:highlight w:val="none"/>
          <w:u w:val="none" w:color="auto"/>
          <w:lang w:bidi="ar-SA"/>
        </w:rPr>
        <w:t>核实同意后集中报送。</w:t>
      </w:r>
      <w:r>
        <w:rPr>
          <w:rFonts w:hint="eastAsia" w:ascii="仿宋_GB2312" w:hAnsi="仿宋_GB2312" w:eastAsia="仿宋_GB2312" w:cs="Times New Roman"/>
          <w:color w:val="auto"/>
          <w:kern w:val="0"/>
          <w:sz w:val="32"/>
          <w:szCs w:val="24"/>
          <w:highlight w:val="none"/>
          <w:u w:val="none" w:color="auto"/>
          <w:lang w:val="en-US" w:eastAsia="zh-CN" w:bidi="ar-SA"/>
        </w:rPr>
        <w:t>其中，我</w:t>
      </w:r>
      <w:r>
        <w:rPr>
          <w:rFonts w:hint="eastAsia" w:ascii="仿宋_GB2312" w:hAnsi="仿宋_GB2312" w:eastAsia="仿宋_GB2312" w:cs="Times New Roman"/>
          <w:color w:val="auto"/>
          <w:kern w:val="0"/>
          <w:sz w:val="32"/>
          <w:szCs w:val="24"/>
          <w:highlight w:val="none"/>
          <w:u w:val="none" w:color="auto"/>
          <w:lang w:bidi="ar-SA"/>
        </w:rPr>
        <w:t>厅直属单位</w:t>
      </w:r>
      <w:r>
        <w:rPr>
          <w:rFonts w:hint="eastAsia" w:ascii="仿宋_GB2312" w:hAnsi="仿宋_GB2312" w:eastAsia="仿宋_GB2312" w:cs="Times New Roman"/>
          <w:color w:val="auto"/>
          <w:kern w:val="0"/>
          <w:sz w:val="32"/>
          <w:szCs w:val="24"/>
          <w:highlight w:val="none"/>
          <w:u w:val="none" w:color="auto"/>
          <w:lang w:val="en-US" w:eastAsia="zh-CN" w:bidi="ar-SA"/>
        </w:rPr>
        <w:t>人员申报材料由所在单位核实同意后集中报送，</w:t>
      </w:r>
      <w:r>
        <w:rPr>
          <w:rFonts w:hint="eastAsia" w:ascii="仿宋_GB2312" w:hAnsi="仿宋_GB2312" w:eastAsia="仿宋_GB2312" w:cs="Times New Roman"/>
          <w:color w:val="auto"/>
          <w:kern w:val="0"/>
          <w:sz w:val="32"/>
          <w:szCs w:val="24"/>
          <w:highlight w:val="none"/>
          <w:u w:val="none" w:color="auto"/>
          <w:lang w:bidi="ar-SA"/>
        </w:rPr>
        <w:t>在省工商</w:t>
      </w:r>
      <w:r>
        <w:rPr>
          <w:rFonts w:hint="eastAsia" w:ascii="仿宋_GB2312" w:hAnsi="仿宋_GB2312" w:eastAsia="仿宋_GB2312" w:cs="Times New Roman"/>
          <w:color w:val="auto"/>
          <w:kern w:val="0"/>
          <w:sz w:val="32"/>
          <w:szCs w:val="24"/>
          <w:highlight w:val="none"/>
          <w:u w:val="none" w:color="auto"/>
          <w:lang w:eastAsia="zh-CN" w:bidi="ar-SA"/>
        </w:rPr>
        <w:t>局</w:t>
      </w:r>
      <w:r>
        <w:rPr>
          <w:rFonts w:hint="eastAsia" w:ascii="仿宋_GB2312" w:hAnsi="仿宋_GB2312" w:eastAsia="仿宋_GB2312" w:cs="Times New Roman"/>
          <w:color w:val="auto"/>
          <w:kern w:val="0"/>
          <w:sz w:val="32"/>
          <w:szCs w:val="24"/>
          <w:highlight w:val="none"/>
          <w:u w:val="none" w:color="auto"/>
          <w:lang w:bidi="ar-SA"/>
        </w:rPr>
        <w:t>注册</w:t>
      </w:r>
      <w:r>
        <w:rPr>
          <w:rFonts w:hint="eastAsia" w:ascii="仿宋_GB2312" w:hAnsi="仿宋_GB2312" w:eastAsia="仿宋_GB2312" w:cs="Times New Roman"/>
          <w:color w:val="auto"/>
          <w:kern w:val="0"/>
          <w:sz w:val="32"/>
          <w:szCs w:val="24"/>
          <w:highlight w:val="none"/>
          <w:u w:val="none" w:color="auto"/>
          <w:lang w:val="en-US" w:eastAsia="zh-CN" w:bidi="ar-SA"/>
        </w:rPr>
        <w:t>且没有上级主管单位</w:t>
      </w:r>
      <w:r>
        <w:rPr>
          <w:rFonts w:hint="eastAsia" w:ascii="仿宋_GB2312" w:hAnsi="仿宋_GB2312" w:eastAsia="仿宋_GB2312" w:cs="Times New Roman"/>
          <w:color w:val="auto"/>
          <w:kern w:val="0"/>
          <w:sz w:val="32"/>
          <w:szCs w:val="24"/>
          <w:highlight w:val="none"/>
          <w:u w:val="none" w:color="auto"/>
          <w:lang w:bidi="ar-SA"/>
        </w:rPr>
        <w:t>的</w:t>
      </w:r>
      <w:r>
        <w:rPr>
          <w:rFonts w:hint="eastAsia" w:ascii="仿宋_GB2312" w:hAnsi="仿宋_GB2312" w:eastAsia="仿宋_GB2312" w:cs="Times New Roman"/>
          <w:color w:val="auto"/>
          <w:kern w:val="0"/>
          <w:sz w:val="32"/>
          <w:szCs w:val="24"/>
          <w:highlight w:val="none"/>
          <w:u w:val="none" w:color="auto"/>
          <w:lang w:val="en-US" w:eastAsia="zh-CN" w:bidi="ar-SA"/>
        </w:rPr>
        <w:t>企业人员申报材料</w:t>
      </w:r>
      <w:r>
        <w:rPr>
          <w:rFonts w:hint="eastAsia" w:ascii="仿宋_GB2312" w:hAnsi="仿宋_GB2312" w:eastAsia="仿宋_GB2312" w:cs="Times New Roman"/>
          <w:color w:val="auto"/>
          <w:kern w:val="0"/>
          <w:sz w:val="32"/>
          <w:szCs w:val="24"/>
          <w:highlight w:val="none"/>
          <w:u w:val="none" w:color="auto"/>
          <w:lang w:bidi="ar-SA"/>
        </w:rPr>
        <w:t>由其</w:t>
      </w:r>
      <w:r>
        <w:rPr>
          <w:rFonts w:hint="eastAsia" w:ascii="仿宋_GB2312" w:hAnsi="仿宋_GB2312" w:eastAsia="仿宋_GB2312" w:cs="Times New Roman"/>
          <w:color w:val="auto"/>
          <w:kern w:val="0"/>
          <w:sz w:val="32"/>
          <w:szCs w:val="24"/>
          <w:highlight w:val="none"/>
          <w:u w:val="none" w:color="auto"/>
          <w:lang w:eastAsia="zh-CN" w:bidi="ar-SA"/>
        </w:rPr>
        <w:t>所在</w:t>
      </w:r>
      <w:r>
        <w:rPr>
          <w:rFonts w:hint="eastAsia" w:ascii="仿宋_GB2312" w:hAnsi="仿宋_GB2312" w:eastAsia="仿宋_GB2312" w:cs="Times New Roman"/>
          <w:color w:val="auto"/>
          <w:kern w:val="0"/>
          <w:sz w:val="32"/>
          <w:szCs w:val="24"/>
          <w:highlight w:val="none"/>
          <w:u w:val="none" w:color="auto"/>
          <w:lang w:bidi="ar-SA"/>
        </w:rPr>
        <w:t>单位</w:t>
      </w:r>
      <w:r>
        <w:rPr>
          <w:rFonts w:hint="eastAsia" w:ascii="仿宋_GB2312" w:hAnsi="仿宋_GB2312" w:eastAsia="仿宋_GB2312" w:cs="Times New Roman"/>
          <w:color w:val="auto"/>
          <w:kern w:val="0"/>
          <w:sz w:val="32"/>
          <w:szCs w:val="24"/>
          <w:highlight w:val="none"/>
          <w:u w:val="none" w:color="auto"/>
          <w:lang w:val="en-US" w:eastAsia="zh-CN" w:bidi="ar-SA"/>
        </w:rPr>
        <w:t>核实同意后</w:t>
      </w:r>
      <w:r>
        <w:rPr>
          <w:rFonts w:hint="eastAsia" w:ascii="仿宋_GB2312" w:hAnsi="仿宋_GB2312" w:eastAsia="仿宋_GB2312" w:cs="Times New Roman"/>
          <w:color w:val="auto"/>
          <w:kern w:val="0"/>
          <w:sz w:val="32"/>
          <w:szCs w:val="24"/>
          <w:highlight w:val="none"/>
          <w:u w:val="none" w:color="auto"/>
          <w:lang w:bidi="ar-SA"/>
        </w:rPr>
        <w:t>集中报送。</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40" w:lineRule="exact"/>
        <w:ind w:left="0" w:leftChars="0" w:right="0" w:rightChars="0" w:firstLine="640"/>
        <w:jc w:val="left"/>
        <w:textAlignment w:val="auto"/>
        <w:outlineLvl w:val="9"/>
        <w:rPr>
          <w:rFonts w:hint="eastAsia" w:ascii="楷体_GB2312" w:hAnsi="楷体_GB2312" w:eastAsia="楷体_GB2312" w:cs="楷体_GB2312"/>
          <w:b w:val="0"/>
          <w:bCs w:val="0"/>
          <w:color w:val="auto"/>
          <w:kern w:val="0"/>
          <w:sz w:val="32"/>
          <w:szCs w:val="24"/>
          <w:highlight w:val="none"/>
          <w:u w:val="none" w:color="auto"/>
          <w:lang w:bidi="ar-SA"/>
        </w:rPr>
      </w:pPr>
      <w:r>
        <w:rPr>
          <w:rFonts w:hint="eastAsia" w:ascii="楷体_GB2312" w:hAnsi="楷体_GB2312" w:eastAsia="楷体_GB2312" w:cs="楷体_GB2312"/>
          <w:b w:val="0"/>
          <w:bCs w:val="0"/>
          <w:color w:val="auto"/>
          <w:kern w:val="0"/>
          <w:sz w:val="32"/>
          <w:szCs w:val="24"/>
          <w:highlight w:val="none"/>
          <w:u w:val="none" w:color="auto"/>
          <w:lang w:bidi="ar-SA"/>
        </w:rPr>
        <w:t>（</w:t>
      </w:r>
      <w:r>
        <w:rPr>
          <w:rFonts w:hint="eastAsia" w:ascii="楷体_GB2312" w:hAnsi="楷体_GB2312" w:eastAsia="楷体_GB2312" w:cs="楷体_GB2312"/>
          <w:b w:val="0"/>
          <w:bCs w:val="0"/>
          <w:color w:val="auto"/>
          <w:kern w:val="0"/>
          <w:sz w:val="32"/>
          <w:szCs w:val="24"/>
          <w:highlight w:val="none"/>
          <w:u w:val="none" w:color="auto"/>
          <w:lang w:val="en-US" w:eastAsia="zh-CN" w:bidi="ar-SA"/>
        </w:rPr>
        <w:t>三</w:t>
      </w:r>
      <w:r>
        <w:rPr>
          <w:rFonts w:hint="eastAsia" w:ascii="楷体_GB2312" w:hAnsi="楷体_GB2312" w:eastAsia="楷体_GB2312" w:cs="楷体_GB2312"/>
          <w:b w:val="0"/>
          <w:bCs w:val="0"/>
          <w:color w:val="auto"/>
          <w:kern w:val="0"/>
          <w:sz w:val="32"/>
          <w:szCs w:val="24"/>
          <w:highlight w:val="none"/>
          <w:u w:val="none" w:color="auto"/>
          <w:lang w:bidi="ar-SA"/>
        </w:rPr>
        <w:t>）</w:t>
      </w:r>
      <w:r>
        <w:rPr>
          <w:rFonts w:hint="eastAsia" w:ascii="楷体_GB2312" w:hAnsi="楷体_GB2312" w:eastAsia="楷体_GB2312" w:cs="楷体_GB2312"/>
          <w:b w:val="0"/>
          <w:bCs w:val="0"/>
          <w:color w:val="auto"/>
          <w:kern w:val="0"/>
          <w:sz w:val="32"/>
          <w:szCs w:val="24"/>
          <w:highlight w:val="none"/>
          <w:u w:val="none" w:color="auto"/>
          <w:lang w:val="en-US" w:eastAsia="zh-CN" w:bidi="ar-SA"/>
        </w:rPr>
        <w:t>报送</w:t>
      </w:r>
      <w:r>
        <w:rPr>
          <w:rFonts w:hint="eastAsia" w:ascii="楷体_GB2312" w:hAnsi="楷体_GB2312" w:eastAsia="楷体_GB2312" w:cs="楷体_GB2312"/>
          <w:b w:val="0"/>
          <w:bCs w:val="0"/>
          <w:color w:val="auto"/>
          <w:kern w:val="0"/>
          <w:sz w:val="32"/>
          <w:szCs w:val="24"/>
          <w:highlight w:val="none"/>
          <w:u w:val="none" w:color="auto"/>
          <w:lang w:bidi="ar-SA"/>
        </w:rPr>
        <w:t>材料时间</w:t>
      </w:r>
      <w:r>
        <w:rPr>
          <w:rFonts w:hint="eastAsia" w:ascii="楷体_GB2312" w:hAnsi="楷体_GB2312" w:eastAsia="楷体_GB2312" w:cs="楷体_GB2312"/>
          <w:b w:val="0"/>
          <w:bCs w:val="0"/>
          <w:color w:val="auto"/>
          <w:kern w:val="0"/>
          <w:sz w:val="32"/>
          <w:szCs w:val="24"/>
          <w:highlight w:val="none"/>
          <w:u w:val="none" w:color="auto"/>
          <w:lang w:eastAsia="zh-CN" w:bidi="ar-SA"/>
        </w:rPr>
        <w:t>、</w:t>
      </w:r>
      <w:r>
        <w:rPr>
          <w:rFonts w:hint="eastAsia" w:ascii="楷体_GB2312" w:hAnsi="楷体_GB2312" w:eastAsia="楷体_GB2312" w:cs="楷体_GB2312"/>
          <w:b w:val="0"/>
          <w:bCs w:val="0"/>
          <w:color w:val="auto"/>
          <w:kern w:val="0"/>
          <w:sz w:val="32"/>
          <w:szCs w:val="24"/>
          <w:highlight w:val="none"/>
          <w:u w:val="none" w:color="auto"/>
          <w:lang w:val="en-US" w:eastAsia="zh-CN" w:bidi="ar-SA"/>
        </w:rPr>
        <w:t>地点。</w:t>
      </w:r>
    </w:p>
    <w:p>
      <w:pPr>
        <w:keepNext w:val="0"/>
        <w:keepLines w:val="0"/>
        <w:pageBreakBefore w:val="0"/>
        <w:widowControl w:val="0"/>
        <w:numPr>
          <w:ilvl w:val="-1"/>
          <w:numId w:val="0"/>
        </w:numPr>
        <w:kinsoku/>
        <w:wordWrap/>
        <w:overflowPunct/>
        <w:topLinePunct w:val="0"/>
        <w:autoSpaceDE/>
        <w:autoSpaceDN/>
        <w:bidi w:val="0"/>
        <w:adjustRightInd/>
        <w:snapToGrid/>
        <w:spacing w:before="0" w:beforeLines="-2147483648" w:after="0" w:afterLines="-2147483648" w:line="540" w:lineRule="exact"/>
        <w:ind w:right="0" w:rightChars="0" w:firstLine="640" w:firstLineChars="200"/>
        <w:jc w:val="both"/>
        <w:textAlignment w:val="auto"/>
        <w:outlineLvl w:val="9"/>
        <w:rPr>
          <w:rFonts w:hint="eastAsia" w:ascii="仿宋_GB2312" w:hAnsi="Calibri" w:eastAsia="仿宋_GB2312" w:cs="Times New Roman"/>
          <w:kern w:val="2"/>
          <w:sz w:val="32"/>
          <w:szCs w:val="32"/>
          <w:u w:val="none"/>
          <w:lang w:bidi="ar-SA"/>
        </w:rPr>
      </w:pPr>
      <w:r>
        <w:rPr>
          <w:rFonts w:hint="eastAsia" w:ascii="仿宋_GB2312" w:hAnsi="Calibri" w:eastAsia="仿宋_GB2312" w:cs="Times New Roman"/>
          <w:kern w:val="2"/>
          <w:sz w:val="32"/>
          <w:szCs w:val="32"/>
          <w:u w:val="none"/>
          <w:lang w:val="en-US" w:eastAsia="zh-CN" w:bidi="ar-SA"/>
        </w:rPr>
        <w:t>1.</w:t>
      </w:r>
      <w:r>
        <w:rPr>
          <w:rFonts w:hint="eastAsia" w:ascii="仿宋_GB2312" w:hAnsi="Calibri" w:eastAsia="仿宋_GB2312" w:cs="Times New Roman"/>
          <w:kern w:val="2"/>
          <w:sz w:val="32"/>
          <w:szCs w:val="32"/>
          <w:u w:val="none"/>
          <w:lang w:eastAsia="zh-CN" w:bidi="ar-SA"/>
        </w:rPr>
        <w:t>申报工程师、助理工程师、技术员职称材料受理时间为</w:t>
      </w:r>
      <w:r>
        <w:rPr>
          <w:rFonts w:hint="eastAsia" w:ascii="仿宋_GB2312" w:hAnsi="Calibri" w:eastAsia="仿宋_GB2312" w:cs="Times New Roman"/>
          <w:kern w:val="2"/>
          <w:sz w:val="32"/>
          <w:szCs w:val="32"/>
          <w:u w:val="none"/>
          <w:lang w:val="en-US" w:eastAsia="zh-CN" w:bidi="ar-SA"/>
        </w:rPr>
        <w:t>10月28-29日，申报正</w:t>
      </w:r>
      <w:r>
        <w:rPr>
          <w:rFonts w:hint="eastAsia" w:ascii="仿宋_GB2312" w:hAnsi="Calibri" w:eastAsia="仿宋_GB2312" w:cs="Times New Roman"/>
          <w:kern w:val="2"/>
          <w:sz w:val="32"/>
          <w:szCs w:val="32"/>
          <w:u w:val="none"/>
          <w:lang w:bidi="ar-SA"/>
        </w:rPr>
        <w:t>高级工程师</w:t>
      </w:r>
      <w:r>
        <w:rPr>
          <w:rFonts w:hint="eastAsia" w:ascii="仿宋_GB2312" w:hAnsi="Calibri" w:eastAsia="仿宋_GB2312" w:cs="Times New Roman"/>
          <w:kern w:val="2"/>
          <w:sz w:val="32"/>
          <w:szCs w:val="32"/>
          <w:u w:val="none"/>
          <w:lang w:eastAsia="zh-CN" w:bidi="ar-SA"/>
        </w:rPr>
        <w:t>和高级工程师职称材料</w:t>
      </w:r>
      <w:r>
        <w:rPr>
          <w:rFonts w:hint="eastAsia" w:ascii="仿宋_GB2312" w:hAnsi="Calibri" w:eastAsia="仿宋_GB2312" w:cs="Times New Roman"/>
          <w:kern w:val="2"/>
          <w:sz w:val="32"/>
          <w:szCs w:val="32"/>
          <w:u w:val="none"/>
          <w:lang w:bidi="ar-SA"/>
        </w:rPr>
        <w:t>受理时间为</w:t>
      </w:r>
      <w:r>
        <w:rPr>
          <w:rFonts w:hint="eastAsia" w:ascii="仿宋_GB2312" w:hAnsi="Calibri" w:eastAsia="仿宋_GB2312" w:cs="Times New Roman"/>
          <w:kern w:val="2"/>
          <w:sz w:val="32"/>
          <w:szCs w:val="32"/>
          <w:u w:val="none"/>
          <w:lang w:val="en-US" w:eastAsia="zh-CN" w:bidi="ar-SA"/>
        </w:rPr>
        <w:t>10月30日-11月8日（节假日除外）</w:t>
      </w:r>
      <w:r>
        <w:rPr>
          <w:rFonts w:hint="eastAsia" w:ascii="仿宋_GB2312" w:hAnsi="Calibri" w:eastAsia="仿宋_GB2312" w:cs="Times New Roman"/>
          <w:kern w:val="2"/>
          <w:sz w:val="32"/>
          <w:szCs w:val="32"/>
          <w:u w:val="none"/>
          <w:lang w:bidi="ar-SA"/>
        </w:rPr>
        <w:t>。各</w:t>
      </w:r>
      <w:r>
        <w:rPr>
          <w:rFonts w:hint="eastAsia" w:ascii="仿宋_GB2312" w:hAnsi="Calibri" w:eastAsia="仿宋_GB2312" w:cs="Times New Roman"/>
          <w:kern w:val="2"/>
          <w:sz w:val="32"/>
          <w:szCs w:val="32"/>
          <w:u w:val="none"/>
          <w:lang w:eastAsia="zh-CN" w:bidi="ar-SA"/>
        </w:rPr>
        <w:t>地</w:t>
      </w:r>
      <w:r>
        <w:rPr>
          <w:rFonts w:hint="eastAsia" w:ascii="仿宋_GB2312" w:hAnsi="Calibri" w:eastAsia="仿宋_GB2312" w:cs="Times New Roman"/>
          <w:kern w:val="2"/>
          <w:sz w:val="32"/>
          <w:szCs w:val="32"/>
          <w:u w:val="none"/>
          <w:lang w:bidi="ar-SA"/>
        </w:rPr>
        <w:t>各单位报送材料时间</w:t>
      </w:r>
      <w:r>
        <w:rPr>
          <w:rFonts w:hint="eastAsia" w:ascii="仿宋_GB2312" w:hAnsi="Calibri" w:eastAsia="仿宋_GB2312" w:cs="Times New Roman"/>
          <w:kern w:val="2"/>
          <w:sz w:val="32"/>
          <w:szCs w:val="32"/>
          <w:u w:val="none"/>
          <w:lang w:eastAsia="zh-CN" w:bidi="ar-SA"/>
        </w:rPr>
        <w:t>具体</w:t>
      </w:r>
      <w:r>
        <w:rPr>
          <w:rFonts w:hint="eastAsia" w:ascii="仿宋_GB2312" w:hAnsi="Calibri" w:eastAsia="仿宋_GB2312" w:cs="Times New Roman"/>
          <w:kern w:val="2"/>
          <w:sz w:val="32"/>
          <w:szCs w:val="32"/>
          <w:u w:val="none"/>
          <w:lang w:bidi="ar-SA"/>
        </w:rPr>
        <w:t>详见附件</w:t>
      </w:r>
      <w:r>
        <w:rPr>
          <w:rFonts w:hint="eastAsia" w:ascii="仿宋_GB2312" w:hAnsi="Calibri" w:eastAsia="仿宋_GB2312" w:cs="Times New Roman"/>
          <w:kern w:val="2"/>
          <w:sz w:val="32"/>
          <w:szCs w:val="32"/>
          <w:u w:val="none"/>
          <w:lang w:val="en-US" w:eastAsia="zh-CN" w:bidi="ar-SA"/>
        </w:rPr>
        <w:t>3，</w:t>
      </w:r>
      <w:r>
        <w:rPr>
          <w:rFonts w:hint="eastAsia" w:ascii="仿宋_GB2312" w:hAnsi="Calibri" w:eastAsia="仿宋_GB2312" w:cs="Times New Roman"/>
          <w:kern w:val="2"/>
          <w:sz w:val="32"/>
          <w:szCs w:val="32"/>
          <w:u w:val="none"/>
          <w:lang w:eastAsia="zh-CN" w:bidi="ar-SA"/>
        </w:rPr>
        <w:t>请</w:t>
      </w:r>
      <w:r>
        <w:rPr>
          <w:rFonts w:hint="eastAsia" w:ascii="仿宋_GB2312" w:hAnsi="Calibri" w:eastAsia="仿宋_GB2312" w:cs="Times New Roman"/>
          <w:kern w:val="2"/>
          <w:sz w:val="32"/>
          <w:szCs w:val="32"/>
          <w:u w:val="none"/>
          <w:lang w:bidi="ar-SA"/>
        </w:rPr>
        <w:t>务必于</w:t>
      </w:r>
      <w:r>
        <w:rPr>
          <w:rFonts w:hint="eastAsia" w:ascii="仿宋_GB2312" w:hAnsi="Calibri" w:eastAsia="仿宋_GB2312" w:cs="Times New Roman"/>
          <w:kern w:val="2"/>
          <w:sz w:val="32"/>
          <w:szCs w:val="32"/>
          <w:u w:val="none"/>
          <w:lang w:eastAsia="zh-CN" w:bidi="ar-SA"/>
        </w:rPr>
        <w:t>规定时间</w:t>
      </w:r>
      <w:r>
        <w:rPr>
          <w:rFonts w:hint="eastAsia" w:ascii="仿宋_GB2312" w:hAnsi="Calibri" w:eastAsia="仿宋_GB2312" w:cs="Times New Roman"/>
          <w:kern w:val="2"/>
          <w:sz w:val="32"/>
          <w:szCs w:val="32"/>
          <w:u w:val="none"/>
          <w:lang w:bidi="ar-SA"/>
        </w:rPr>
        <w:t>当日上午</w:t>
      </w:r>
      <w:r>
        <w:rPr>
          <w:rFonts w:hint="eastAsia" w:ascii="仿宋_GB2312" w:hAnsi="Calibri" w:eastAsia="仿宋_GB2312" w:cs="Times New Roman"/>
          <w:kern w:val="2"/>
          <w:sz w:val="32"/>
          <w:szCs w:val="32"/>
          <w:u w:val="none"/>
          <w:lang w:val="en-US" w:eastAsia="zh-CN" w:bidi="ar-SA"/>
        </w:rPr>
        <w:t>8</w:t>
      </w:r>
      <w:r>
        <w:rPr>
          <w:rFonts w:hint="eastAsia" w:ascii="仿宋_GB2312" w:hAnsi="Calibri" w:eastAsia="仿宋_GB2312" w:cs="Times New Roman"/>
          <w:kern w:val="2"/>
          <w:sz w:val="32"/>
          <w:szCs w:val="32"/>
          <w:u w:val="none"/>
          <w:lang w:bidi="ar-SA"/>
        </w:rPr>
        <w:t>:</w:t>
      </w:r>
      <w:r>
        <w:rPr>
          <w:rFonts w:hint="eastAsia" w:ascii="仿宋_GB2312" w:hAnsi="Calibri" w:eastAsia="仿宋_GB2312" w:cs="Times New Roman"/>
          <w:kern w:val="2"/>
          <w:sz w:val="32"/>
          <w:szCs w:val="32"/>
          <w:u w:val="none"/>
          <w:lang w:val="en-US" w:eastAsia="zh-CN" w:bidi="ar-SA"/>
        </w:rPr>
        <w:t>45</w:t>
      </w:r>
      <w:r>
        <w:rPr>
          <w:rFonts w:hint="eastAsia" w:ascii="仿宋_GB2312" w:hAnsi="Calibri" w:eastAsia="仿宋_GB2312" w:cs="Times New Roman"/>
          <w:kern w:val="2"/>
          <w:sz w:val="32"/>
          <w:szCs w:val="32"/>
          <w:u w:val="none"/>
          <w:lang w:eastAsia="zh-CN" w:bidi="ar-SA"/>
        </w:rPr>
        <w:t>、</w:t>
      </w:r>
      <w:r>
        <w:rPr>
          <w:rFonts w:hint="eastAsia" w:ascii="仿宋_GB2312" w:hAnsi="Calibri" w:eastAsia="仿宋_GB2312" w:cs="Times New Roman"/>
          <w:kern w:val="2"/>
          <w:sz w:val="32"/>
          <w:szCs w:val="32"/>
          <w:u w:val="none"/>
          <w:lang w:bidi="ar-SA"/>
        </w:rPr>
        <w:t>下午</w:t>
      </w:r>
      <w:r>
        <w:rPr>
          <w:rFonts w:hint="eastAsia" w:ascii="仿宋_GB2312" w:hAnsi="Calibri" w:eastAsia="仿宋_GB2312" w:cs="Times New Roman"/>
          <w:kern w:val="2"/>
          <w:sz w:val="32"/>
          <w:szCs w:val="32"/>
          <w:u w:val="none"/>
          <w:lang w:val="en-US" w:eastAsia="zh-CN" w:bidi="ar-SA"/>
        </w:rPr>
        <w:t>14</w:t>
      </w:r>
      <w:r>
        <w:rPr>
          <w:rFonts w:hint="eastAsia" w:ascii="仿宋_GB2312" w:hAnsi="Calibri" w:eastAsia="仿宋_GB2312" w:cs="Times New Roman"/>
          <w:kern w:val="2"/>
          <w:sz w:val="32"/>
          <w:szCs w:val="32"/>
          <w:u w:val="none"/>
          <w:lang w:bidi="ar-SA"/>
        </w:rPr>
        <w:t>:</w:t>
      </w:r>
      <w:r>
        <w:rPr>
          <w:rFonts w:hint="eastAsia" w:ascii="仿宋_GB2312" w:hAnsi="Calibri" w:eastAsia="仿宋_GB2312" w:cs="Times New Roman"/>
          <w:kern w:val="2"/>
          <w:sz w:val="32"/>
          <w:szCs w:val="32"/>
          <w:u w:val="none"/>
          <w:lang w:val="en-US" w:eastAsia="zh-CN" w:bidi="ar-SA"/>
        </w:rPr>
        <w:t>15</w:t>
      </w:r>
      <w:r>
        <w:rPr>
          <w:rFonts w:hint="eastAsia" w:ascii="仿宋_GB2312" w:hAnsi="Calibri" w:eastAsia="仿宋_GB2312" w:cs="Times New Roman"/>
          <w:kern w:val="2"/>
          <w:sz w:val="32"/>
          <w:szCs w:val="32"/>
          <w:u w:val="none"/>
          <w:lang w:bidi="ar-SA"/>
        </w:rPr>
        <w:t>前将</w:t>
      </w:r>
      <w:r>
        <w:rPr>
          <w:rFonts w:hint="eastAsia" w:ascii="仿宋_GB2312" w:hAnsi="Calibri" w:eastAsia="仿宋_GB2312" w:cs="Times New Roman"/>
          <w:kern w:val="2"/>
          <w:sz w:val="32"/>
          <w:szCs w:val="32"/>
          <w:u w:val="none"/>
          <w:lang w:eastAsia="zh-CN" w:bidi="ar-SA"/>
        </w:rPr>
        <w:t>材料</w:t>
      </w:r>
      <w:r>
        <w:rPr>
          <w:rFonts w:hint="eastAsia" w:ascii="仿宋_GB2312" w:hAnsi="Calibri" w:eastAsia="仿宋_GB2312" w:cs="Times New Roman"/>
          <w:kern w:val="2"/>
          <w:sz w:val="32"/>
          <w:szCs w:val="32"/>
          <w:u w:val="none"/>
          <w:lang w:bidi="ar-SA"/>
        </w:rPr>
        <w:t>送达受理地点，以便工作人员</w:t>
      </w:r>
      <w:r>
        <w:rPr>
          <w:rFonts w:hint="eastAsia" w:ascii="仿宋_GB2312" w:hAnsi="Calibri" w:eastAsia="仿宋_GB2312" w:cs="Times New Roman"/>
          <w:kern w:val="2"/>
          <w:sz w:val="32"/>
          <w:szCs w:val="32"/>
          <w:u w:val="none"/>
          <w:lang w:eastAsia="zh-CN" w:bidi="ar-SA"/>
        </w:rPr>
        <w:t>校核</w:t>
      </w:r>
      <w:r>
        <w:rPr>
          <w:rFonts w:hint="eastAsia" w:ascii="仿宋_GB2312" w:hAnsi="Calibri" w:eastAsia="仿宋_GB2312" w:cs="Times New Roman"/>
          <w:kern w:val="2"/>
          <w:sz w:val="32"/>
          <w:szCs w:val="32"/>
          <w:u w:val="none"/>
          <w:lang w:bidi="ar-SA"/>
        </w:rPr>
        <w:t>。报送材料时经办人应</w:t>
      </w:r>
      <w:r>
        <w:rPr>
          <w:rFonts w:hint="eastAsia" w:ascii="仿宋_GB2312" w:hAnsi="Calibri" w:eastAsia="仿宋_GB2312" w:cs="Times New Roman"/>
          <w:kern w:val="2"/>
          <w:sz w:val="32"/>
          <w:szCs w:val="32"/>
          <w:u w:val="none"/>
          <w:lang w:val="en-US" w:eastAsia="zh-CN" w:bidi="ar-SA"/>
        </w:rPr>
        <w:t>携带</w:t>
      </w:r>
      <w:r>
        <w:rPr>
          <w:rFonts w:hint="eastAsia" w:ascii="仿宋_GB2312" w:hAnsi="Calibri" w:eastAsia="仿宋_GB2312" w:cs="Times New Roman"/>
          <w:kern w:val="2"/>
          <w:sz w:val="32"/>
          <w:szCs w:val="32"/>
          <w:u w:val="none"/>
          <w:lang w:bidi="ar-SA"/>
        </w:rPr>
        <w:t>身份证（原件及复印件）、单位介绍信。</w:t>
      </w:r>
    </w:p>
    <w:p>
      <w:pPr>
        <w:keepNext w:val="0"/>
        <w:keepLines w:val="0"/>
        <w:pageBreakBefore w:val="0"/>
        <w:widowControl w:val="0"/>
        <w:numPr>
          <w:ilvl w:val="-1"/>
          <w:numId w:val="0"/>
        </w:numPr>
        <w:kinsoku/>
        <w:wordWrap/>
        <w:overflowPunct/>
        <w:topLinePunct w:val="0"/>
        <w:autoSpaceDE/>
        <w:autoSpaceDN/>
        <w:bidi w:val="0"/>
        <w:adjustRightInd/>
        <w:snapToGrid/>
        <w:spacing w:before="0" w:beforeLines="-2147483648" w:after="0" w:afterLines="-2147483648" w:line="540" w:lineRule="exact"/>
        <w:ind w:right="0" w:rightChars="0" w:firstLine="640" w:firstLineChars="200"/>
        <w:jc w:val="both"/>
        <w:textAlignment w:val="auto"/>
        <w:outlineLvl w:val="9"/>
        <w:rPr>
          <w:rFonts w:hint="eastAsia" w:ascii="仿宋_GB2312" w:hAnsi="Calibri" w:eastAsia="仿宋_GB2312" w:cs="Times New Roman"/>
          <w:kern w:val="2"/>
          <w:sz w:val="32"/>
          <w:szCs w:val="32"/>
          <w:u w:val="none"/>
          <w:lang w:bidi="ar-SA"/>
        </w:rPr>
      </w:pPr>
      <w:r>
        <w:rPr>
          <w:rFonts w:hint="eastAsia" w:ascii="仿宋_GB2312" w:hAnsi="Calibri" w:eastAsia="仿宋_GB2312" w:cs="Times New Roman"/>
          <w:kern w:val="2"/>
          <w:sz w:val="32"/>
          <w:szCs w:val="32"/>
          <w:u w:val="none"/>
          <w:lang w:val="en-US" w:eastAsia="zh-CN" w:bidi="ar-SA"/>
        </w:rPr>
        <w:t>2.</w:t>
      </w:r>
      <w:r>
        <w:rPr>
          <w:rFonts w:hint="eastAsia" w:ascii="仿宋_GB2312" w:hAnsi="Calibri" w:eastAsia="仿宋_GB2312" w:cs="Times New Roman"/>
          <w:kern w:val="2"/>
          <w:sz w:val="32"/>
          <w:szCs w:val="32"/>
          <w:u w:val="none"/>
          <w:lang w:bidi="ar-SA"/>
        </w:rPr>
        <w:t>广东省建筑工程技术高级专业技术资格评审委员会</w:t>
      </w:r>
      <w:r>
        <w:rPr>
          <w:rFonts w:hint="eastAsia" w:ascii="仿宋_GB2312" w:hAnsi="Calibri" w:eastAsia="仿宋_GB2312" w:cs="Times New Roman"/>
          <w:kern w:val="2"/>
          <w:sz w:val="32"/>
          <w:szCs w:val="32"/>
          <w:u w:val="none"/>
          <w:lang w:eastAsia="zh-CN" w:bidi="ar-SA"/>
        </w:rPr>
        <w:t>（</w:t>
      </w:r>
      <w:r>
        <w:rPr>
          <w:rFonts w:hint="eastAsia" w:ascii="仿宋_GB2312" w:hAnsi="Calibri" w:eastAsia="仿宋_GB2312" w:cs="Times New Roman"/>
          <w:kern w:val="2"/>
          <w:sz w:val="32"/>
          <w:szCs w:val="32"/>
          <w:u w:val="none"/>
          <w:lang w:val="en-US" w:eastAsia="zh-CN" w:bidi="ar-SA"/>
        </w:rPr>
        <w:t>设在</w:t>
      </w:r>
      <w:r>
        <w:rPr>
          <w:rFonts w:hint="eastAsia" w:ascii="仿宋_GB2312" w:hAnsi="Calibri" w:eastAsia="仿宋_GB2312" w:cs="Times New Roman"/>
          <w:kern w:val="2"/>
          <w:sz w:val="32"/>
          <w:szCs w:val="32"/>
          <w:u w:val="none"/>
          <w:lang w:eastAsia="zh-CN" w:bidi="ar-SA"/>
        </w:rPr>
        <w:t>广东省住房和城乡建设厅，</w:t>
      </w:r>
      <w:r>
        <w:rPr>
          <w:rFonts w:hint="eastAsia" w:ascii="仿宋_GB2312" w:hAnsi="Calibri" w:eastAsia="仿宋_GB2312" w:cs="Times New Roman"/>
          <w:kern w:val="2"/>
          <w:sz w:val="32"/>
          <w:szCs w:val="32"/>
          <w:u w:val="none"/>
          <w:lang w:val="en-US" w:eastAsia="zh-CN" w:bidi="ar-SA"/>
        </w:rPr>
        <w:t>以下简称高评委</w:t>
      </w:r>
      <w:r>
        <w:rPr>
          <w:rFonts w:hint="eastAsia" w:ascii="仿宋_GB2312" w:hAnsi="Calibri" w:eastAsia="仿宋_GB2312" w:cs="Times New Roman"/>
          <w:kern w:val="2"/>
          <w:sz w:val="32"/>
          <w:szCs w:val="32"/>
          <w:u w:val="none"/>
          <w:lang w:eastAsia="zh-CN" w:bidi="ar-SA"/>
        </w:rPr>
        <w:t>）</w:t>
      </w:r>
      <w:r>
        <w:rPr>
          <w:rFonts w:hint="eastAsia" w:ascii="仿宋_GB2312" w:hAnsi="Calibri" w:eastAsia="仿宋_GB2312" w:cs="Times New Roman"/>
          <w:kern w:val="2"/>
          <w:sz w:val="32"/>
          <w:szCs w:val="32"/>
          <w:u w:val="none"/>
          <w:lang w:val="en-US" w:eastAsia="zh-CN" w:bidi="ar-SA"/>
        </w:rPr>
        <w:t>材料受理窗口</w:t>
      </w:r>
      <w:r>
        <w:rPr>
          <w:rFonts w:hint="eastAsia" w:ascii="仿宋_GB2312" w:hAnsi="Calibri" w:eastAsia="仿宋_GB2312" w:cs="Times New Roman"/>
          <w:kern w:val="2"/>
          <w:sz w:val="32"/>
          <w:szCs w:val="32"/>
          <w:u w:val="none"/>
          <w:lang w:eastAsia="zh-CN" w:bidi="ar-SA"/>
        </w:rPr>
        <w:t>地址为：</w:t>
      </w:r>
      <w:r>
        <w:rPr>
          <w:rFonts w:hint="eastAsia" w:ascii="仿宋_GB2312" w:hAnsi="Calibri" w:eastAsia="仿宋_GB2312" w:cs="Times New Roman"/>
          <w:kern w:val="2"/>
          <w:sz w:val="32"/>
          <w:szCs w:val="32"/>
          <w:u w:val="none"/>
          <w:lang w:bidi="ar-SA"/>
        </w:rPr>
        <w:t>广州市广园中路景泰直街6号建设大厦五楼506房。</w:t>
      </w:r>
    </w:p>
    <w:p>
      <w:pPr>
        <w:keepNext w:val="0"/>
        <w:keepLines w:val="0"/>
        <w:pageBreakBefore w:val="0"/>
        <w:widowControl w:val="0"/>
        <w:numPr>
          <w:ilvl w:val="-1"/>
          <w:numId w:val="0"/>
        </w:numPr>
        <w:kinsoku/>
        <w:wordWrap/>
        <w:overflowPunct/>
        <w:topLinePunct w:val="0"/>
        <w:autoSpaceDE/>
        <w:autoSpaceDN/>
        <w:bidi w:val="0"/>
        <w:adjustRightInd/>
        <w:snapToGrid/>
        <w:spacing w:before="0" w:beforeLines="-2147483648" w:after="0" w:afterLines="-2147483648" w:line="540" w:lineRule="exact"/>
        <w:ind w:right="0" w:rightChars="0" w:firstLine="640" w:firstLineChars="200"/>
        <w:jc w:val="both"/>
        <w:textAlignment w:val="auto"/>
        <w:outlineLvl w:val="9"/>
        <w:rPr>
          <w:rFonts w:hint="eastAsia" w:ascii="仿宋_GB2312" w:hAnsi="Calibri" w:eastAsia="仿宋_GB2312" w:cs="Times New Roman"/>
          <w:i w:val="0"/>
          <w:iCs w:val="0"/>
          <w:kern w:val="2"/>
          <w:sz w:val="32"/>
          <w:szCs w:val="32"/>
          <w:u w:val="none"/>
          <w:lang w:val="en-US" w:eastAsia="zh-CN" w:bidi="ar-SA"/>
        </w:rPr>
      </w:pPr>
      <w:r>
        <w:rPr>
          <w:rFonts w:hint="eastAsia" w:ascii="仿宋_GB2312" w:hAnsi="Calibri" w:eastAsia="仿宋_GB2312" w:cs="Times New Roman"/>
          <w:kern w:val="2"/>
          <w:sz w:val="32"/>
          <w:szCs w:val="32"/>
          <w:u w:val="none"/>
          <w:lang w:val="en-US" w:eastAsia="zh-CN" w:bidi="ar-SA"/>
        </w:rPr>
        <w:t>3.</w:t>
      </w:r>
      <w:r>
        <w:rPr>
          <w:rFonts w:hint="eastAsia" w:ascii="仿宋_GB2312" w:hAnsi="Calibri" w:eastAsia="仿宋_GB2312" w:cs="Times New Roman"/>
          <w:kern w:val="2"/>
          <w:sz w:val="32"/>
          <w:szCs w:val="32"/>
          <w:u w:val="none"/>
          <w:lang w:eastAsia="zh-CN" w:bidi="ar-SA"/>
        </w:rPr>
        <w:t>材料受理后，</w:t>
      </w:r>
      <w:r>
        <w:rPr>
          <w:rFonts w:hint="eastAsia" w:ascii="仿宋_GB2312" w:hAnsi="Calibri" w:eastAsia="仿宋_GB2312" w:cs="Times New Roman"/>
          <w:i w:val="0"/>
          <w:iCs w:val="0"/>
          <w:kern w:val="2"/>
          <w:sz w:val="32"/>
          <w:szCs w:val="32"/>
          <w:u w:val="none"/>
          <w:lang w:val="en-US" w:eastAsia="zh-CN" w:bidi="ar-SA"/>
        </w:rPr>
        <w:t>申报人员应于2019年11月8日前通过《广东省专业技术人才职称管理系统》</w:t>
      </w:r>
      <w:r>
        <w:rPr>
          <w:rFonts w:hint="eastAsia" w:ascii="仿宋_GB2312" w:hAnsi="Calibri" w:eastAsia="仿宋_GB2312" w:cs="Times New Roman"/>
          <w:i w:val="0"/>
          <w:iCs w:val="0"/>
          <w:kern w:val="2"/>
          <w:sz w:val="32"/>
          <w:szCs w:val="32"/>
          <w:u w:val="none"/>
          <w:lang w:val="en-US" w:eastAsia="zh-CN" w:bidi="ar-SA"/>
        </w:rPr>
        <w:fldChar w:fldCharType="begin"/>
      </w:r>
      <w:r>
        <w:rPr>
          <w:rFonts w:hint="eastAsia" w:ascii="仿宋_GB2312" w:hAnsi="Calibri" w:eastAsia="仿宋_GB2312" w:cs="Times New Roman"/>
          <w:i w:val="0"/>
          <w:iCs w:val="0"/>
          <w:kern w:val="2"/>
          <w:sz w:val="32"/>
          <w:szCs w:val="32"/>
          <w:u w:val="none"/>
          <w:lang w:val="en-US" w:eastAsia="zh-CN" w:bidi="ar-SA"/>
        </w:rPr>
        <w:instrText xml:space="preserve"> HYPERLINK "http://www.gdhrss.gov.cn/zyjsrc）同时提交电子材料。" </w:instrText>
      </w:r>
      <w:r>
        <w:rPr>
          <w:rFonts w:hint="eastAsia" w:ascii="仿宋_GB2312" w:hAnsi="Calibri" w:eastAsia="仿宋_GB2312" w:cs="Times New Roman"/>
          <w:i w:val="0"/>
          <w:iCs w:val="0"/>
          <w:kern w:val="2"/>
          <w:sz w:val="32"/>
          <w:szCs w:val="32"/>
          <w:u w:val="none"/>
          <w:lang w:val="en-US" w:eastAsia="zh-CN" w:bidi="ar-SA"/>
        </w:rPr>
        <w:fldChar w:fldCharType="separate"/>
      </w:r>
      <w:r>
        <w:rPr>
          <w:rFonts w:hint="eastAsia" w:ascii="仿宋_GB2312" w:hAnsi="Calibri" w:eastAsia="仿宋_GB2312" w:cs="Times New Roman"/>
          <w:i w:val="0"/>
          <w:iCs w:val="0"/>
          <w:kern w:val="2"/>
          <w:sz w:val="32"/>
          <w:szCs w:val="32"/>
          <w:u w:val="none"/>
          <w:lang w:val="en-US" w:eastAsia="zh-CN" w:bidi="ar-SA"/>
        </w:rPr>
        <w:t>提交申报材料。</w:t>
      </w:r>
      <w:r>
        <w:rPr>
          <w:rFonts w:hint="eastAsia" w:ascii="仿宋_GB2312" w:hAnsi="Calibri" w:eastAsia="仿宋_GB2312" w:cs="Times New Roman"/>
          <w:i w:val="0"/>
          <w:iCs w:val="0"/>
          <w:kern w:val="2"/>
          <w:sz w:val="32"/>
          <w:szCs w:val="32"/>
          <w:u w:val="none"/>
          <w:lang w:val="en-US" w:eastAsia="zh-CN" w:bidi="ar-SA"/>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40" w:lineRule="exact"/>
        <w:ind w:right="0" w:rightChars="0" w:firstLine="640" w:firstLineChars="0"/>
        <w:jc w:val="left"/>
        <w:textAlignment w:val="auto"/>
        <w:outlineLvl w:val="9"/>
        <w:rPr>
          <w:rFonts w:hint="eastAsia" w:ascii="楷体_GB2312" w:hAnsi="楷体_GB2312" w:eastAsia="楷体_GB2312" w:cs="楷体_GB2312"/>
          <w:b w:val="0"/>
          <w:bCs w:val="0"/>
          <w:i w:val="0"/>
          <w:iCs w:val="0"/>
          <w:color w:val="auto"/>
          <w:kern w:val="0"/>
          <w:sz w:val="32"/>
          <w:szCs w:val="24"/>
          <w:highlight w:val="none"/>
          <w:u w:val="none" w:color="auto"/>
          <w:lang w:val="en-US" w:eastAsia="zh-CN" w:bidi="ar-SA"/>
        </w:rPr>
      </w:pPr>
      <w:r>
        <w:rPr>
          <w:rFonts w:hint="eastAsia" w:ascii="楷体_GB2312" w:hAnsi="楷体_GB2312" w:eastAsia="楷体_GB2312" w:cs="楷体_GB2312"/>
          <w:b w:val="0"/>
          <w:bCs w:val="0"/>
          <w:i w:val="0"/>
          <w:iCs w:val="0"/>
          <w:color w:val="auto"/>
          <w:kern w:val="0"/>
          <w:sz w:val="32"/>
          <w:szCs w:val="24"/>
          <w:highlight w:val="none"/>
          <w:u w:val="none" w:color="auto"/>
          <w:lang w:val="en-US" w:eastAsia="zh-CN" w:bidi="ar-SA"/>
        </w:rPr>
        <w:t>（四）材料要求。</w:t>
      </w:r>
    </w:p>
    <w:p>
      <w:pPr>
        <w:keepNext w:val="0"/>
        <w:keepLines w:val="0"/>
        <w:pageBreakBefore w:val="0"/>
        <w:widowControl w:val="0"/>
        <w:numPr>
          <w:ilvl w:val="0"/>
          <w:numId w:val="0"/>
        </w:numPr>
        <w:kinsoku/>
        <w:wordWrap/>
        <w:overflowPunct/>
        <w:topLinePunct w:val="0"/>
        <w:autoSpaceDE/>
        <w:bidi w:val="0"/>
        <w:adjustRightInd/>
        <w:snapToGrid/>
        <w:spacing w:before="0" w:beforeLines="-2147483648" w:after="0" w:afterLines="-2147483648" w:line="540" w:lineRule="exact"/>
        <w:ind w:right="0" w:rightChars="0" w:firstLine="640" w:firstLineChars="200"/>
        <w:jc w:val="both"/>
        <w:textAlignment w:val="auto"/>
        <w:outlineLvl w:val="9"/>
        <w:rPr>
          <w:rFonts w:hint="eastAsia" w:ascii="仿宋_GB2312" w:hAnsi="Calibri" w:eastAsia="仿宋_GB2312" w:cs="Times New Roman"/>
          <w:b w:val="0"/>
          <w:bCs w:val="0"/>
          <w:kern w:val="2"/>
          <w:sz w:val="32"/>
          <w:szCs w:val="32"/>
          <w:u w:val="none"/>
          <w:lang w:bidi="ar-SA"/>
        </w:rPr>
      </w:pPr>
      <w:r>
        <w:rPr>
          <w:rFonts w:hint="eastAsia" w:ascii="仿宋_GB2312" w:hAnsi="Calibri" w:eastAsia="仿宋_GB2312" w:cs="Times New Roman"/>
          <w:b w:val="0"/>
          <w:bCs w:val="0"/>
          <w:kern w:val="2"/>
          <w:sz w:val="32"/>
          <w:szCs w:val="32"/>
          <w:u w:val="none"/>
          <w:lang w:val="en-US" w:eastAsia="zh-CN" w:bidi="ar-SA"/>
        </w:rPr>
        <w:t>1.</w:t>
      </w:r>
      <w:r>
        <w:rPr>
          <w:rFonts w:hint="eastAsia" w:ascii="仿宋_GB2312" w:hAnsi="Calibri" w:eastAsia="仿宋_GB2312" w:cs="Times New Roman"/>
          <w:b w:val="0"/>
          <w:bCs w:val="0"/>
          <w:kern w:val="2"/>
          <w:sz w:val="32"/>
          <w:szCs w:val="32"/>
          <w:u w:val="none"/>
          <w:lang w:bidi="ar-SA"/>
        </w:rPr>
        <w:t>申报人应根据自己的专业技术岗位，对照国家、省的职称政策及相应</w:t>
      </w:r>
      <w:r>
        <w:rPr>
          <w:rFonts w:hint="eastAsia" w:ascii="仿宋_GB2312" w:hAnsi="Calibri" w:eastAsia="仿宋_GB2312" w:cs="Times New Roman"/>
          <w:b w:val="0"/>
          <w:bCs w:val="0"/>
          <w:kern w:val="2"/>
          <w:sz w:val="32"/>
          <w:szCs w:val="32"/>
          <w:u w:val="none"/>
          <w:lang w:eastAsia="zh-CN" w:bidi="ar-SA"/>
        </w:rPr>
        <w:t>职称评价标准</w:t>
      </w:r>
      <w:r>
        <w:rPr>
          <w:rFonts w:hint="eastAsia" w:ascii="仿宋_GB2312" w:hAnsi="Calibri" w:eastAsia="仿宋_GB2312" w:cs="Times New Roman"/>
          <w:b w:val="0"/>
          <w:bCs w:val="0"/>
          <w:kern w:val="2"/>
          <w:sz w:val="32"/>
          <w:szCs w:val="32"/>
          <w:u w:val="none"/>
          <w:lang w:bidi="ar-SA"/>
        </w:rPr>
        <w:t>条件，如实填报并一次性提交全部申报材料。同时，提交与个人工作经历</w:t>
      </w:r>
      <w:r>
        <w:rPr>
          <w:rFonts w:hint="eastAsia" w:ascii="仿宋_GB2312" w:hAnsi="Calibri" w:eastAsia="仿宋_GB2312" w:cs="Times New Roman"/>
          <w:b w:val="0"/>
          <w:bCs w:val="0"/>
          <w:kern w:val="2"/>
          <w:sz w:val="32"/>
          <w:szCs w:val="32"/>
          <w:u w:val="none"/>
          <w:lang w:eastAsia="zh-CN" w:bidi="ar-SA"/>
        </w:rPr>
        <w:t>相符</w:t>
      </w:r>
      <w:r>
        <w:rPr>
          <w:rFonts w:hint="eastAsia" w:ascii="仿宋_GB2312" w:hAnsi="Calibri" w:eastAsia="仿宋_GB2312" w:cs="Times New Roman"/>
          <w:b w:val="0"/>
          <w:bCs w:val="0"/>
          <w:kern w:val="2"/>
          <w:sz w:val="32"/>
          <w:szCs w:val="32"/>
          <w:u w:val="none"/>
          <w:lang w:bidi="ar-SA"/>
        </w:rPr>
        <w:t>的</w:t>
      </w:r>
      <w:r>
        <w:rPr>
          <w:rFonts w:hint="eastAsia" w:ascii="仿宋_GB2312" w:hAnsi="Calibri" w:eastAsia="仿宋_GB2312" w:cs="Times New Roman"/>
          <w:b w:val="0"/>
          <w:bCs w:val="0"/>
          <w:kern w:val="2"/>
          <w:sz w:val="32"/>
          <w:szCs w:val="32"/>
          <w:u w:val="none"/>
          <w:lang w:eastAsia="zh-CN" w:bidi="ar-SA"/>
        </w:rPr>
        <w:t>本年度</w:t>
      </w:r>
      <w:r>
        <w:rPr>
          <w:rFonts w:hint="eastAsia" w:ascii="仿宋_GB2312" w:hAnsi="Calibri" w:eastAsia="仿宋_GB2312" w:cs="Times New Roman"/>
          <w:b w:val="0"/>
          <w:bCs w:val="0"/>
          <w:kern w:val="2"/>
          <w:sz w:val="32"/>
          <w:szCs w:val="32"/>
          <w:u w:val="none"/>
          <w:lang w:bidi="ar-SA"/>
        </w:rPr>
        <w:t>连续半年以上的社保凭证或人事主管部门（档案保管部门）出具的在职证明等在职在岗证明材料。</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2147483648" w:after="0" w:afterLines="-2147483648" w:line="540" w:lineRule="exact"/>
        <w:ind w:right="0" w:rightChars="0" w:firstLine="640" w:firstLineChars="200"/>
        <w:jc w:val="both"/>
        <w:textAlignment w:val="auto"/>
        <w:outlineLvl w:val="9"/>
        <w:rPr>
          <w:rFonts w:hint="eastAsia" w:ascii="仿宋_GB2312" w:hAnsi="Calibri" w:eastAsia="仿宋_GB2312" w:cs="Times New Roman"/>
          <w:b/>
          <w:bCs/>
          <w:kern w:val="2"/>
          <w:sz w:val="32"/>
          <w:szCs w:val="32"/>
          <w:u w:val="none"/>
          <w:lang w:eastAsia="zh-CN" w:bidi="ar-SA"/>
        </w:rPr>
      </w:pPr>
      <w:r>
        <w:rPr>
          <w:rFonts w:hint="eastAsia" w:ascii="仿宋_GB2312" w:hAnsi="Calibri" w:eastAsia="仿宋_GB2312" w:cs="Times New Roman"/>
          <w:b w:val="0"/>
          <w:bCs w:val="0"/>
          <w:kern w:val="2"/>
          <w:sz w:val="32"/>
          <w:szCs w:val="32"/>
          <w:u w:val="none"/>
          <w:lang w:val="en-US" w:eastAsia="zh-CN" w:bidi="ar-SA"/>
        </w:rPr>
        <w:t>2.</w:t>
      </w:r>
      <w:r>
        <w:rPr>
          <w:rFonts w:hint="eastAsia" w:ascii="仿宋_GB2312" w:hAnsi="Calibri" w:eastAsia="仿宋_GB2312" w:cs="Times New Roman"/>
          <w:b w:val="0"/>
          <w:bCs w:val="0"/>
          <w:kern w:val="2"/>
          <w:sz w:val="32"/>
          <w:szCs w:val="32"/>
          <w:u w:val="none"/>
          <w:lang w:bidi="ar-SA"/>
        </w:rPr>
        <w:t>中直驻粤单位或外省驻粤企业的分支机构（分公司、办事处等）专业技术人才，如需在我省申报评审，须经具有人事管理权限的主管部门同意。</w:t>
      </w:r>
    </w:p>
    <w:p>
      <w:pPr>
        <w:keepNext w:val="0"/>
        <w:keepLines w:val="0"/>
        <w:pageBreakBefore w:val="0"/>
        <w:widowControl w:val="0"/>
        <w:kinsoku/>
        <w:wordWrap/>
        <w:overflowPunct/>
        <w:topLinePunct w:val="0"/>
        <w:autoSpaceDE/>
        <w:bidi w:val="0"/>
        <w:adjustRightInd/>
        <w:snapToGrid/>
        <w:spacing w:before="0" w:beforeLines="0" w:after="0" w:afterLines="0" w:line="540" w:lineRule="exact"/>
        <w:ind w:left="0" w:leftChars="0" w:right="0" w:rightChars="0" w:firstLine="642"/>
        <w:jc w:val="left"/>
        <w:textAlignment w:val="auto"/>
        <w:outlineLvl w:val="9"/>
        <w:rPr>
          <w:rFonts w:hint="eastAsia" w:ascii="仿宋_GB2312" w:hAnsi="仿宋_GB2312" w:eastAsia="黑体" w:cs="仿宋_GB2312"/>
          <w:b w:val="0"/>
          <w:bCs w:val="0"/>
          <w:color w:val="auto"/>
          <w:kern w:val="0"/>
          <w:sz w:val="32"/>
          <w:szCs w:val="24"/>
          <w:highlight w:val="none"/>
          <w:u w:val="none" w:color="auto"/>
          <w:lang w:eastAsia="zh-CN" w:bidi="ar-SA"/>
        </w:rPr>
      </w:pPr>
      <w:r>
        <w:rPr>
          <w:rFonts w:hint="eastAsia" w:ascii="黑体" w:hAnsi="黑体" w:eastAsia="黑体" w:cs="黑体"/>
          <w:b w:val="0"/>
          <w:bCs w:val="0"/>
          <w:color w:val="auto"/>
          <w:kern w:val="0"/>
          <w:sz w:val="32"/>
          <w:szCs w:val="24"/>
          <w:highlight w:val="none"/>
          <w:u w:val="none" w:color="auto"/>
          <w:lang w:eastAsia="zh-CN" w:bidi="ar-SA"/>
        </w:rPr>
        <w:t>四</w:t>
      </w:r>
      <w:r>
        <w:rPr>
          <w:rFonts w:hint="eastAsia" w:ascii="黑体" w:hAnsi="黑体" w:eastAsia="黑体" w:cs="黑体"/>
          <w:b w:val="0"/>
          <w:bCs w:val="0"/>
          <w:color w:val="auto"/>
          <w:kern w:val="0"/>
          <w:sz w:val="32"/>
          <w:szCs w:val="24"/>
          <w:highlight w:val="none"/>
          <w:u w:val="none" w:color="auto"/>
          <w:lang w:bidi="ar-SA"/>
        </w:rPr>
        <w:t>、</w:t>
      </w:r>
      <w:r>
        <w:rPr>
          <w:rFonts w:hint="eastAsia" w:ascii="黑体" w:hAnsi="黑体" w:eastAsia="黑体" w:cs="黑体"/>
          <w:b w:val="0"/>
          <w:bCs w:val="0"/>
          <w:color w:val="auto"/>
          <w:kern w:val="0"/>
          <w:sz w:val="32"/>
          <w:szCs w:val="24"/>
          <w:highlight w:val="none"/>
          <w:u w:val="none" w:color="auto"/>
          <w:lang w:val="en-US" w:eastAsia="zh-CN" w:bidi="ar-SA"/>
        </w:rPr>
        <w:t>有</w:t>
      </w:r>
      <w:r>
        <w:rPr>
          <w:rFonts w:hint="eastAsia" w:ascii="黑体" w:hAnsi="黑体" w:eastAsia="黑体" w:cs="黑体"/>
          <w:b w:val="0"/>
          <w:bCs w:val="0"/>
          <w:color w:val="auto"/>
          <w:kern w:val="0"/>
          <w:sz w:val="32"/>
          <w:szCs w:val="24"/>
          <w:highlight w:val="none"/>
          <w:u w:val="none" w:color="auto"/>
          <w:lang w:bidi="ar-SA"/>
        </w:rPr>
        <w:t>关政策</w:t>
      </w:r>
      <w:r>
        <w:rPr>
          <w:rFonts w:hint="eastAsia" w:ascii="黑体" w:hAnsi="黑体" w:eastAsia="黑体" w:cs="黑体"/>
          <w:b w:val="0"/>
          <w:bCs w:val="0"/>
          <w:color w:val="auto"/>
          <w:kern w:val="0"/>
          <w:sz w:val="32"/>
          <w:szCs w:val="24"/>
          <w:highlight w:val="none"/>
          <w:u w:val="none" w:color="auto"/>
          <w:lang w:eastAsia="zh-CN" w:bidi="ar-SA"/>
        </w:rPr>
        <w:t>及收费标准</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0" w:beforeLines="-2147483648" w:after="0" w:afterLines="-2147483648" w:line="540" w:lineRule="exact"/>
        <w:ind w:right="0" w:rightChars="0" w:firstLine="640" w:firstLineChars="200"/>
        <w:jc w:val="both"/>
        <w:textAlignment w:val="auto"/>
        <w:outlineLvl w:val="9"/>
        <w:rPr>
          <w:rFonts w:hint="eastAsia" w:ascii="仿宋_GB2312" w:hAnsi="Calibri" w:eastAsia="仿宋_GB2312" w:cs="Times New Roman"/>
          <w:b w:val="0"/>
          <w:bCs w:val="0"/>
          <w:kern w:val="2"/>
          <w:sz w:val="32"/>
          <w:szCs w:val="32"/>
          <w:u w:val="none"/>
          <w:lang w:bidi="ar-SA"/>
        </w:rPr>
      </w:pPr>
      <w:r>
        <w:rPr>
          <w:rFonts w:hint="eastAsia" w:ascii="仿宋_GB2312" w:hAnsi="Calibri" w:eastAsia="仿宋_GB2312" w:cs="Times New Roman"/>
          <w:b w:val="0"/>
          <w:bCs w:val="0"/>
          <w:kern w:val="2"/>
          <w:sz w:val="32"/>
          <w:szCs w:val="32"/>
          <w:u w:val="none"/>
          <w:lang w:bidi="ar-SA"/>
        </w:rPr>
        <w:t>（</w:t>
      </w:r>
      <w:r>
        <w:rPr>
          <w:rFonts w:hint="eastAsia" w:ascii="仿宋_GB2312" w:hAnsi="Calibri" w:eastAsia="仿宋_GB2312" w:cs="Times New Roman"/>
          <w:b w:val="0"/>
          <w:bCs w:val="0"/>
          <w:kern w:val="2"/>
          <w:sz w:val="32"/>
          <w:szCs w:val="32"/>
          <w:u w:val="none"/>
          <w:lang w:eastAsia="zh-CN" w:bidi="ar-SA"/>
        </w:rPr>
        <w:t>一</w:t>
      </w:r>
      <w:r>
        <w:rPr>
          <w:rFonts w:hint="eastAsia" w:ascii="仿宋_GB2312" w:hAnsi="Calibri" w:eastAsia="仿宋_GB2312" w:cs="Times New Roman"/>
          <w:b w:val="0"/>
          <w:bCs w:val="0"/>
          <w:kern w:val="2"/>
          <w:sz w:val="32"/>
          <w:szCs w:val="32"/>
          <w:u w:val="none"/>
          <w:lang w:bidi="ar-SA"/>
        </w:rPr>
        <w:t>）专业技术人才申报两个系列职称或转系列评审，按</w:t>
      </w:r>
      <w:r>
        <w:rPr>
          <w:rFonts w:hint="eastAsia" w:ascii="仿宋_GB2312" w:hAnsi="Calibri" w:eastAsia="仿宋_GB2312" w:cs="Times New Roman"/>
          <w:b w:val="0"/>
          <w:bCs w:val="0"/>
          <w:kern w:val="2"/>
          <w:sz w:val="32"/>
          <w:szCs w:val="32"/>
          <w:u w:val="none"/>
          <w:lang w:eastAsia="zh-CN" w:bidi="ar-SA"/>
        </w:rPr>
        <w:t>《</w:t>
      </w:r>
      <w:r>
        <w:rPr>
          <w:rFonts w:hint="eastAsia" w:ascii="仿宋_GB2312" w:hAnsi="Calibri" w:eastAsia="仿宋_GB2312" w:cs="Times New Roman"/>
          <w:b w:val="0"/>
          <w:bCs w:val="0"/>
          <w:kern w:val="2"/>
          <w:sz w:val="32"/>
          <w:szCs w:val="32"/>
          <w:u w:val="none"/>
          <w:lang w:val="en-US" w:eastAsia="zh-CN" w:bidi="ar-SA"/>
        </w:rPr>
        <w:t>关于明确当前专业技术资格申报评审若干问题的通知</w:t>
      </w:r>
      <w:r>
        <w:rPr>
          <w:rFonts w:hint="eastAsia" w:ascii="仿宋_GB2312" w:hAnsi="Calibri" w:eastAsia="仿宋_GB2312" w:cs="Times New Roman"/>
          <w:b w:val="0"/>
          <w:bCs w:val="0"/>
          <w:kern w:val="2"/>
          <w:sz w:val="32"/>
          <w:szCs w:val="32"/>
          <w:u w:val="none"/>
          <w:lang w:eastAsia="zh-CN" w:bidi="ar-SA"/>
        </w:rPr>
        <w:t>》（</w:t>
      </w:r>
      <w:r>
        <w:rPr>
          <w:rFonts w:hint="eastAsia" w:ascii="仿宋_GB2312" w:hAnsi="Calibri" w:eastAsia="仿宋_GB2312" w:cs="Times New Roman"/>
          <w:b w:val="0"/>
          <w:bCs w:val="0"/>
          <w:kern w:val="2"/>
          <w:sz w:val="32"/>
          <w:szCs w:val="32"/>
          <w:u w:val="none"/>
          <w:lang w:bidi="ar-SA"/>
        </w:rPr>
        <w:t>粤人发〔2007〕197号</w:t>
      </w:r>
      <w:r>
        <w:rPr>
          <w:rFonts w:hint="eastAsia" w:ascii="仿宋_GB2312" w:hAnsi="Calibri" w:eastAsia="仿宋_GB2312" w:cs="Times New Roman"/>
          <w:b w:val="0"/>
          <w:bCs w:val="0"/>
          <w:kern w:val="2"/>
          <w:sz w:val="32"/>
          <w:szCs w:val="32"/>
          <w:u w:val="none"/>
          <w:lang w:eastAsia="zh-CN" w:bidi="ar-SA"/>
        </w:rPr>
        <w:t>）</w:t>
      </w:r>
      <w:r>
        <w:rPr>
          <w:rFonts w:hint="eastAsia" w:ascii="仿宋_GB2312" w:hAnsi="Calibri" w:eastAsia="仿宋_GB2312" w:cs="Times New Roman"/>
          <w:b w:val="0"/>
          <w:bCs w:val="0"/>
          <w:kern w:val="2"/>
          <w:sz w:val="32"/>
          <w:szCs w:val="32"/>
          <w:u w:val="none"/>
          <w:lang w:val="en-US" w:eastAsia="zh-CN" w:bidi="ar-SA"/>
        </w:rPr>
        <w:t>及现行</w:t>
      </w:r>
      <w:r>
        <w:rPr>
          <w:rFonts w:hint="eastAsia" w:ascii="仿宋_GB2312" w:hAnsi="Calibri" w:eastAsia="仿宋_GB2312" w:cs="Times New Roman"/>
          <w:b w:val="0"/>
          <w:bCs w:val="0"/>
          <w:kern w:val="2"/>
          <w:sz w:val="32"/>
          <w:szCs w:val="32"/>
          <w:u w:val="none"/>
          <w:lang w:bidi="ar-SA"/>
        </w:rPr>
        <w:t>有关规定执行。属转系列评审晋升的，应按规定先取得现岗位同级别职称。转换岗位的专业技术人才在现岗位工作满1年以上，可申报现岗位同级别对应职称。</w:t>
      </w:r>
    </w:p>
    <w:p>
      <w:pPr>
        <w:keepNext w:val="0"/>
        <w:keepLines w:val="0"/>
        <w:pageBreakBefore w:val="0"/>
        <w:widowControl w:val="0"/>
        <w:numPr>
          <w:ilvl w:val="0"/>
          <w:numId w:val="0"/>
        </w:numPr>
        <w:kinsoku/>
        <w:wordWrap/>
        <w:overflowPunct/>
        <w:topLinePunct w:val="0"/>
        <w:autoSpaceDE/>
        <w:bidi w:val="0"/>
        <w:adjustRightInd/>
        <w:snapToGrid/>
        <w:spacing w:before="0" w:beforeLines="-2147483648" w:after="0" w:afterLines="-2147483648" w:line="540" w:lineRule="exact"/>
        <w:ind w:right="0" w:rightChars="0" w:firstLine="640" w:firstLineChars="200"/>
        <w:jc w:val="both"/>
        <w:textAlignment w:val="auto"/>
        <w:outlineLvl w:val="9"/>
        <w:rPr>
          <w:rFonts w:hint="eastAsia" w:ascii="仿宋_GB2312" w:hAnsi="Calibri" w:eastAsia="仿宋_GB2312" w:cs="Times New Roman"/>
          <w:b w:val="0"/>
          <w:bCs w:val="0"/>
          <w:kern w:val="2"/>
          <w:sz w:val="32"/>
          <w:szCs w:val="32"/>
          <w:u w:val="none"/>
          <w:lang w:eastAsia="zh-CN" w:bidi="ar-SA"/>
        </w:rPr>
      </w:pPr>
      <w:r>
        <w:rPr>
          <w:rFonts w:hint="eastAsia" w:ascii="仿宋_GB2312" w:hAnsi="Calibri" w:eastAsia="仿宋_GB2312" w:cs="Times New Roman"/>
          <w:b w:val="0"/>
          <w:bCs w:val="0"/>
          <w:kern w:val="2"/>
          <w:sz w:val="32"/>
          <w:szCs w:val="32"/>
          <w:u w:val="none"/>
          <w:lang w:eastAsia="zh-CN" w:bidi="ar-SA"/>
        </w:rPr>
        <w:t>（二）技工院校中级工班、高级工班、预备技师（技师）班毕业，可分别按相当于中专、大专、本科学历申报评审相应专业职称。</w:t>
      </w:r>
    </w:p>
    <w:p>
      <w:pPr>
        <w:keepNext w:val="0"/>
        <w:keepLines w:val="0"/>
        <w:pageBreakBefore w:val="0"/>
        <w:widowControl w:val="0"/>
        <w:numPr>
          <w:ilvl w:val="0"/>
          <w:numId w:val="0"/>
        </w:numPr>
        <w:kinsoku/>
        <w:wordWrap/>
        <w:overflowPunct/>
        <w:topLinePunct w:val="0"/>
        <w:autoSpaceDE/>
        <w:bidi w:val="0"/>
        <w:adjustRightInd/>
        <w:snapToGrid/>
        <w:spacing w:before="0" w:beforeLines="-2147483648" w:after="0" w:afterLines="-2147483648" w:line="540" w:lineRule="exact"/>
        <w:ind w:left="0" w:leftChars="0" w:right="0" w:rightChars="0" w:firstLine="640" w:firstLineChars="200"/>
        <w:jc w:val="both"/>
        <w:textAlignment w:val="auto"/>
        <w:outlineLvl w:val="9"/>
        <w:rPr>
          <w:rFonts w:hint="eastAsia" w:ascii="仿宋_GB2312" w:hAnsi="Calibri" w:eastAsia="仿宋_GB2312" w:cs="Times New Roman"/>
          <w:b w:val="0"/>
          <w:bCs w:val="0"/>
          <w:kern w:val="2"/>
          <w:sz w:val="32"/>
          <w:szCs w:val="32"/>
          <w:u w:val="none"/>
          <w:lang w:bidi="ar-SA"/>
        </w:rPr>
      </w:pPr>
      <w:r>
        <w:rPr>
          <w:rFonts w:hint="eastAsia" w:ascii="仿宋_GB2312" w:hAnsi="Calibri" w:eastAsia="仿宋_GB2312" w:cs="Times New Roman"/>
          <w:b w:val="0"/>
          <w:bCs w:val="0"/>
          <w:kern w:val="2"/>
          <w:sz w:val="32"/>
          <w:szCs w:val="32"/>
          <w:u w:val="none"/>
          <w:lang w:bidi="ar-SA"/>
        </w:rPr>
        <w:t>（</w:t>
      </w:r>
      <w:r>
        <w:rPr>
          <w:rFonts w:hint="eastAsia" w:ascii="仿宋_GB2312" w:hAnsi="Calibri" w:eastAsia="仿宋_GB2312" w:cs="Times New Roman"/>
          <w:b w:val="0"/>
          <w:bCs w:val="0"/>
          <w:kern w:val="2"/>
          <w:sz w:val="32"/>
          <w:szCs w:val="32"/>
          <w:u w:val="none"/>
          <w:lang w:eastAsia="zh-CN" w:bidi="ar-SA"/>
        </w:rPr>
        <w:t>三</w:t>
      </w:r>
      <w:r>
        <w:rPr>
          <w:rFonts w:hint="eastAsia" w:ascii="仿宋_GB2312" w:hAnsi="Calibri" w:eastAsia="仿宋_GB2312" w:cs="Times New Roman"/>
          <w:b w:val="0"/>
          <w:bCs w:val="0"/>
          <w:kern w:val="2"/>
          <w:sz w:val="32"/>
          <w:szCs w:val="32"/>
          <w:u w:val="none"/>
          <w:lang w:bidi="ar-SA"/>
        </w:rPr>
        <w:t>）</w:t>
      </w:r>
      <w:r>
        <w:rPr>
          <w:rFonts w:hint="eastAsia" w:ascii="仿宋_GB2312" w:hAnsi="Calibri" w:eastAsia="仿宋_GB2312" w:cs="Times New Roman"/>
          <w:b w:val="0"/>
          <w:bCs w:val="0"/>
          <w:i w:val="0"/>
          <w:iCs w:val="0"/>
          <w:kern w:val="2"/>
          <w:sz w:val="32"/>
          <w:szCs w:val="32"/>
          <w:u w:val="none"/>
          <w:lang w:val="en-US" w:eastAsia="zh-CN" w:bidi="ar-SA"/>
        </w:rPr>
        <w:t>按照中纪发</w:t>
      </w:r>
      <w:r>
        <w:rPr>
          <w:rFonts w:hint="eastAsia" w:ascii="仿宋_GB2312" w:hAnsi="Calibri" w:eastAsia="仿宋_GB2312" w:cs="Times New Roman"/>
          <w:kern w:val="2"/>
          <w:sz w:val="32"/>
          <w:szCs w:val="32"/>
          <w:u w:val="none"/>
          <w:lang w:bidi="ar-SA"/>
        </w:rPr>
        <w:t>〔</w:t>
      </w:r>
      <w:r>
        <w:rPr>
          <w:rFonts w:hint="eastAsia" w:ascii="仿宋_GB2312" w:hAnsi="Calibri" w:eastAsia="仿宋_GB2312" w:cs="Times New Roman"/>
          <w:b w:val="0"/>
          <w:bCs w:val="0"/>
          <w:i w:val="0"/>
          <w:iCs w:val="0"/>
          <w:kern w:val="2"/>
          <w:sz w:val="32"/>
          <w:szCs w:val="32"/>
          <w:u w:val="none"/>
          <w:lang w:val="en-US" w:eastAsia="zh-CN" w:bidi="ar-SA"/>
        </w:rPr>
        <w:t>1993</w:t>
      </w:r>
      <w:r>
        <w:rPr>
          <w:rFonts w:hint="eastAsia" w:ascii="仿宋_GB2312" w:hAnsi="Calibri" w:eastAsia="仿宋_GB2312" w:cs="Times New Roman"/>
          <w:kern w:val="2"/>
          <w:sz w:val="32"/>
          <w:szCs w:val="32"/>
          <w:u w:val="none"/>
          <w:lang w:bidi="ar-SA"/>
        </w:rPr>
        <w:t>〕</w:t>
      </w:r>
      <w:r>
        <w:rPr>
          <w:rFonts w:hint="eastAsia" w:ascii="仿宋_GB2312" w:hAnsi="Calibri" w:eastAsia="仿宋_GB2312" w:cs="Times New Roman"/>
          <w:b w:val="0"/>
          <w:bCs w:val="0"/>
          <w:i w:val="0"/>
          <w:iCs w:val="0"/>
          <w:kern w:val="2"/>
          <w:sz w:val="32"/>
          <w:szCs w:val="32"/>
          <w:u w:val="none"/>
          <w:lang w:val="en-US" w:eastAsia="zh-CN" w:bidi="ar-SA"/>
        </w:rPr>
        <w:t>3号文、人办职</w:t>
      </w:r>
      <w:r>
        <w:rPr>
          <w:rFonts w:hint="eastAsia" w:ascii="仿宋_GB2312" w:hAnsi="Calibri" w:eastAsia="仿宋_GB2312" w:cs="Times New Roman"/>
          <w:kern w:val="2"/>
          <w:sz w:val="32"/>
          <w:szCs w:val="32"/>
          <w:u w:val="none"/>
          <w:lang w:bidi="ar-SA"/>
        </w:rPr>
        <w:t>〔</w:t>
      </w:r>
      <w:r>
        <w:rPr>
          <w:rFonts w:hint="eastAsia" w:ascii="仿宋_GB2312" w:hAnsi="Calibri" w:eastAsia="仿宋_GB2312" w:cs="Times New Roman"/>
          <w:b w:val="0"/>
          <w:bCs w:val="0"/>
          <w:i w:val="0"/>
          <w:iCs w:val="0"/>
          <w:kern w:val="2"/>
          <w:sz w:val="32"/>
          <w:szCs w:val="32"/>
          <w:u w:val="none"/>
          <w:lang w:val="en-US" w:eastAsia="zh-CN" w:bidi="ar-SA"/>
        </w:rPr>
        <w:t>1993</w:t>
      </w:r>
      <w:r>
        <w:rPr>
          <w:rFonts w:hint="eastAsia" w:ascii="仿宋_GB2312" w:hAnsi="Calibri" w:eastAsia="仿宋_GB2312" w:cs="Times New Roman"/>
          <w:kern w:val="2"/>
          <w:sz w:val="32"/>
          <w:szCs w:val="32"/>
          <w:u w:val="none"/>
          <w:lang w:bidi="ar-SA"/>
        </w:rPr>
        <w:t>〕</w:t>
      </w:r>
      <w:r>
        <w:rPr>
          <w:rFonts w:hint="eastAsia" w:ascii="仿宋_GB2312" w:hAnsi="Calibri" w:eastAsia="仿宋_GB2312" w:cs="Times New Roman"/>
          <w:b w:val="0"/>
          <w:bCs w:val="0"/>
          <w:i w:val="0"/>
          <w:iCs w:val="0"/>
          <w:kern w:val="2"/>
          <w:sz w:val="32"/>
          <w:szCs w:val="32"/>
          <w:u w:val="none"/>
          <w:lang w:val="en-US" w:eastAsia="zh-CN" w:bidi="ar-SA"/>
        </w:rPr>
        <w:t>6号文及粤人函</w:t>
      </w:r>
      <w:r>
        <w:rPr>
          <w:rFonts w:hint="eastAsia" w:ascii="仿宋_GB2312" w:hAnsi="Calibri" w:eastAsia="仿宋_GB2312" w:cs="Times New Roman"/>
          <w:kern w:val="2"/>
          <w:sz w:val="32"/>
          <w:szCs w:val="32"/>
          <w:u w:val="none"/>
          <w:lang w:bidi="ar-SA"/>
        </w:rPr>
        <w:t>〔</w:t>
      </w:r>
      <w:r>
        <w:rPr>
          <w:rFonts w:hint="eastAsia" w:ascii="仿宋_GB2312" w:hAnsi="Calibri" w:eastAsia="仿宋_GB2312" w:cs="Times New Roman"/>
          <w:b w:val="0"/>
          <w:bCs w:val="0"/>
          <w:i w:val="0"/>
          <w:iCs w:val="0"/>
          <w:kern w:val="2"/>
          <w:sz w:val="32"/>
          <w:szCs w:val="32"/>
          <w:u w:val="none"/>
          <w:lang w:val="en-US" w:eastAsia="zh-CN" w:bidi="ar-SA"/>
        </w:rPr>
        <w:t>2005</w:t>
      </w:r>
      <w:r>
        <w:rPr>
          <w:rFonts w:hint="eastAsia" w:ascii="仿宋_GB2312" w:hAnsi="Calibri" w:eastAsia="仿宋_GB2312" w:cs="Times New Roman"/>
          <w:kern w:val="2"/>
          <w:sz w:val="32"/>
          <w:szCs w:val="32"/>
          <w:u w:val="none"/>
          <w:lang w:bidi="ar-SA"/>
        </w:rPr>
        <w:t>〕</w:t>
      </w:r>
      <w:r>
        <w:rPr>
          <w:rFonts w:hint="eastAsia" w:ascii="仿宋_GB2312" w:hAnsi="Calibri" w:eastAsia="仿宋_GB2312" w:cs="Times New Roman"/>
          <w:b w:val="0"/>
          <w:bCs w:val="0"/>
          <w:i w:val="0"/>
          <w:iCs w:val="0"/>
          <w:kern w:val="2"/>
          <w:sz w:val="32"/>
          <w:szCs w:val="32"/>
          <w:u w:val="none"/>
          <w:lang w:val="en-US" w:eastAsia="zh-CN" w:bidi="ar-SA"/>
        </w:rPr>
        <w:t>301号文有关规定，公务员（含参照公务员法管理单位人员）不得参加专业技术人才职称评审。</w:t>
      </w:r>
    </w:p>
    <w:p>
      <w:pPr>
        <w:keepNext w:val="0"/>
        <w:keepLines w:val="0"/>
        <w:pageBreakBefore w:val="0"/>
        <w:widowControl w:val="0"/>
        <w:numPr>
          <w:ilvl w:val="-1"/>
          <w:numId w:val="0"/>
        </w:numPr>
        <w:kinsoku/>
        <w:wordWrap/>
        <w:overflowPunct/>
        <w:topLinePunct w:val="0"/>
        <w:autoSpaceDE/>
        <w:bidi w:val="0"/>
        <w:adjustRightInd/>
        <w:snapToGrid/>
        <w:spacing w:before="0" w:beforeLines="-2147483648" w:after="0" w:afterLines="-2147483648" w:line="540" w:lineRule="exact"/>
        <w:ind w:left="0" w:leftChars="0" w:right="0" w:rightChars="0" w:firstLine="640" w:firstLineChars="200"/>
        <w:jc w:val="both"/>
        <w:textAlignment w:val="auto"/>
        <w:outlineLvl w:val="9"/>
        <w:rPr>
          <w:rFonts w:hint="eastAsia" w:ascii="仿宋_GB2312" w:hAnsi="Calibri" w:eastAsia="仿宋_GB2312" w:cs="Times New Roman"/>
          <w:b w:val="0"/>
          <w:bCs w:val="0"/>
          <w:kern w:val="2"/>
          <w:sz w:val="32"/>
          <w:szCs w:val="32"/>
          <w:u w:val="none"/>
          <w:lang w:val="en-US" w:eastAsia="zh-CN" w:bidi="ar-SA"/>
        </w:rPr>
      </w:pPr>
      <w:r>
        <w:rPr>
          <w:rFonts w:hint="eastAsia" w:ascii="仿宋_GB2312" w:hAnsi="Calibri" w:eastAsia="仿宋_GB2312" w:cs="Times New Roman"/>
          <w:b w:val="0"/>
          <w:bCs w:val="0"/>
          <w:kern w:val="2"/>
          <w:sz w:val="32"/>
          <w:szCs w:val="32"/>
          <w:u w:val="none"/>
          <w:lang w:eastAsia="zh-CN" w:bidi="ar-SA"/>
        </w:rPr>
        <w:t>（四）按照人力资源和社会保障部令第</w:t>
      </w:r>
      <w:r>
        <w:rPr>
          <w:rFonts w:hint="eastAsia" w:ascii="仿宋_GB2312" w:hAnsi="Calibri" w:eastAsia="仿宋_GB2312" w:cs="Times New Roman"/>
          <w:b w:val="0"/>
          <w:bCs w:val="0"/>
          <w:kern w:val="2"/>
          <w:sz w:val="32"/>
          <w:szCs w:val="32"/>
          <w:u w:val="none"/>
          <w:lang w:val="en-US" w:eastAsia="zh-CN" w:bidi="ar-SA"/>
        </w:rPr>
        <w:t>40号文有关规定，申报人应当为本单位在职的专业技术人才，离退休人员不得参加职称评审。</w:t>
      </w:r>
    </w:p>
    <w:p>
      <w:pPr>
        <w:keepNext w:val="0"/>
        <w:keepLines w:val="0"/>
        <w:pageBreakBefore w:val="0"/>
        <w:widowControl w:val="0"/>
        <w:numPr>
          <w:ilvl w:val="-1"/>
          <w:numId w:val="0"/>
        </w:numPr>
        <w:kinsoku/>
        <w:wordWrap/>
        <w:overflowPunct/>
        <w:topLinePunct w:val="0"/>
        <w:autoSpaceDE/>
        <w:bidi w:val="0"/>
        <w:adjustRightInd/>
        <w:snapToGrid/>
        <w:spacing w:before="0" w:beforeLines="-2147483648" w:after="0" w:afterLines="-2147483648" w:line="540" w:lineRule="exact"/>
        <w:ind w:left="0" w:leftChars="0" w:right="0" w:rightChars="0" w:firstLine="640" w:firstLineChars="200"/>
        <w:jc w:val="both"/>
        <w:textAlignment w:val="auto"/>
        <w:outlineLvl w:val="9"/>
        <w:rPr>
          <w:rFonts w:hint="eastAsia" w:ascii="仿宋_GB2312" w:hAnsi="Calibri" w:eastAsia="仿宋_GB2312" w:cs="Times New Roman"/>
          <w:b w:val="0"/>
          <w:bCs w:val="0"/>
          <w:i w:val="0"/>
          <w:iCs w:val="0"/>
          <w:kern w:val="2"/>
          <w:sz w:val="32"/>
          <w:szCs w:val="32"/>
          <w:u w:val="none"/>
          <w:lang w:val="en-US" w:eastAsia="zh-CN" w:bidi="ar-SA"/>
        </w:rPr>
      </w:pPr>
      <w:r>
        <w:rPr>
          <w:rFonts w:hint="eastAsia" w:ascii="仿宋_GB2312" w:hAnsi="Calibri" w:eastAsia="仿宋_GB2312" w:cs="Times New Roman"/>
          <w:b w:val="0"/>
          <w:bCs w:val="0"/>
          <w:kern w:val="2"/>
          <w:sz w:val="32"/>
          <w:szCs w:val="32"/>
          <w:u w:val="none"/>
          <w:lang w:val="en-US" w:eastAsia="zh-CN" w:bidi="ar-SA"/>
        </w:rPr>
        <w:t>（五）</w:t>
      </w:r>
      <w:r>
        <w:rPr>
          <w:rFonts w:hint="eastAsia" w:ascii="仿宋_GB2312" w:hAnsi="Calibri" w:eastAsia="仿宋_GB2312" w:cs="Times New Roman"/>
          <w:b w:val="0"/>
          <w:bCs w:val="0"/>
          <w:i w:val="0"/>
          <w:iCs w:val="0"/>
          <w:kern w:val="2"/>
          <w:sz w:val="32"/>
          <w:szCs w:val="32"/>
          <w:u w:val="none"/>
          <w:lang w:val="en-US" w:eastAsia="zh-CN" w:bidi="ar-SA"/>
        </w:rPr>
        <w:t>取得外省或中央企业颁发的专业技术资格（职称）证书需在我省申报评审晋升的，按照省人力资源社会保障厅《关于省外来粤人员高级专业技术资格确认的暂行办法》（粤人社发〔2010〕306号）执行。</w:t>
      </w:r>
    </w:p>
    <w:p>
      <w:pPr>
        <w:keepNext w:val="0"/>
        <w:keepLines w:val="0"/>
        <w:pageBreakBefore w:val="0"/>
        <w:widowControl w:val="0"/>
        <w:numPr>
          <w:ilvl w:val="-1"/>
          <w:numId w:val="0"/>
        </w:numPr>
        <w:kinsoku/>
        <w:wordWrap/>
        <w:overflowPunct/>
        <w:topLinePunct w:val="0"/>
        <w:autoSpaceDE/>
        <w:autoSpaceDN/>
        <w:bidi w:val="0"/>
        <w:adjustRightInd/>
        <w:snapToGrid/>
        <w:spacing w:before="0" w:beforeLines="-2147483648" w:after="0" w:afterLines="-2147483648" w:line="540" w:lineRule="exact"/>
        <w:ind w:left="0" w:leftChars="0" w:right="0" w:rightChars="0" w:firstLine="640" w:firstLineChars="200"/>
        <w:jc w:val="both"/>
        <w:textAlignment w:val="auto"/>
        <w:outlineLvl w:val="9"/>
        <w:rPr>
          <w:rFonts w:hint="eastAsia" w:ascii="仿宋_GB2312" w:hAnsi="Calibri" w:eastAsia="仿宋_GB2312" w:cs="Times New Roman"/>
          <w:kern w:val="2"/>
          <w:sz w:val="32"/>
          <w:szCs w:val="32"/>
          <w:u w:val="none"/>
          <w:lang w:eastAsia="zh-CN" w:bidi="ar-SA"/>
        </w:rPr>
      </w:pPr>
      <w:r>
        <w:rPr>
          <w:rFonts w:hint="eastAsia" w:ascii="仿宋_GB2312" w:hAnsi="Calibri" w:eastAsia="仿宋_GB2312" w:cs="Times New Roman"/>
          <w:b w:val="0"/>
          <w:bCs w:val="0"/>
          <w:i w:val="0"/>
          <w:iCs w:val="0"/>
          <w:kern w:val="2"/>
          <w:sz w:val="32"/>
          <w:szCs w:val="32"/>
          <w:u w:val="none"/>
          <w:lang w:val="en-US" w:eastAsia="zh-CN" w:bidi="ar-SA"/>
        </w:rPr>
        <w:t>（六）</w:t>
      </w:r>
      <w:r>
        <w:rPr>
          <w:rFonts w:hint="eastAsia" w:ascii="仿宋_GB2312" w:hAnsi="Calibri" w:eastAsia="仿宋_GB2312" w:cs="Times New Roman"/>
          <w:b w:val="0"/>
          <w:bCs w:val="0"/>
          <w:kern w:val="2"/>
          <w:sz w:val="32"/>
          <w:szCs w:val="32"/>
          <w:u w:val="none"/>
          <w:lang w:bidi="ar-SA"/>
        </w:rPr>
        <w:t>评审收费按《关于转发省物价局、省财政厅〈关于调整专业技术资格评审费标准的复函〉的通知》（粤人发</w:t>
      </w:r>
      <w:r>
        <w:rPr>
          <w:rFonts w:hint="eastAsia" w:ascii="仿宋_GB2312" w:hAnsi="Calibri" w:eastAsia="仿宋_GB2312" w:cs="Times New Roman"/>
          <w:b w:val="0"/>
          <w:bCs w:val="0"/>
          <w:spacing w:val="0"/>
          <w:kern w:val="2"/>
          <w:sz w:val="32"/>
          <w:szCs w:val="32"/>
          <w:u w:val="none"/>
          <w:lang w:bidi="ar-SA"/>
        </w:rPr>
        <w:t>〔2007〕</w:t>
      </w:r>
      <w:r>
        <w:rPr>
          <w:rFonts w:hint="eastAsia" w:ascii="仿宋_GB2312" w:hAnsi="Calibri" w:eastAsia="仿宋_GB2312" w:cs="Times New Roman"/>
          <w:b w:val="0"/>
          <w:bCs w:val="0"/>
          <w:kern w:val="2"/>
          <w:sz w:val="32"/>
          <w:szCs w:val="32"/>
          <w:u w:val="none"/>
          <w:lang w:bidi="ar-SA"/>
        </w:rPr>
        <w:t>35号）规定</w:t>
      </w:r>
      <w:r>
        <w:rPr>
          <w:rFonts w:hint="eastAsia" w:ascii="仿宋_GB2312" w:hAnsi="Calibri" w:eastAsia="仿宋_GB2312" w:cs="Times New Roman"/>
          <w:b w:val="0"/>
          <w:bCs w:val="0"/>
          <w:kern w:val="2"/>
          <w:sz w:val="32"/>
          <w:szCs w:val="32"/>
          <w:u w:val="none"/>
          <w:lang w:eastAsia="zh-CN" w:bidi="ar-SA"/>
        </w:rPr>
        <w:t>的标准</w:t>
      </w:r>
      <w:r>
        <w:rPr>
          <w:rFonts w:hint="eastAsia" w:ascii="仿宋_GB2312" w:hAnsi="Calibri" w:eastAsia="仿宋_GB2312" w:cs="Times New Roman"/>
          <w:b w:val="0"/>
          <w:bCs w:val="0"/>
          <w:kern w:val="2"/>
          <w:sz w:val="32"/>
          <w:szCs w:val="32"/>
          <w:u w:val="none"/>
          <w:lang w:bidi="ar-SA"/>
        </w:rPr>
        <w:t>收取。受理申报材料时，申报人</w:t>
      </w:r>
      <w:r>
        <w:rPr>
          <w:rFonts w:hint="eastAsia" w:ascii="仿宋_GB2312" w:hAnsi="Calibri" w:eastAsia="仿宋_GB2312" w:cs="Times New Roman"/>
          <w:b w:val="0"/>
          <w:bCs w:val="0"/>
          <w:kern w:val="2"/>
          <w:sz w:val="32"/>
          <w:szCs w:val="32"/>
          <w:u w:val="none"/>
          <w:lang w:eastAsia="zh-CN" w:bidi="ar-SA"/>
        </w:rPr>
        <w:t>相应缴纳的费用分别为：正高级工程师</w:t>
      </w:r>
      <w:r>
        <w:rPr>
          <w:rFonts w:hint="eastAsia" w:ascii="仿宋_GB2312" w:hAnsi="Calibri" w:eastAsia="仿宋_GB2312" w:cs="Times New Roman"/>
          <w:b w:val="0"/>
          <w:bCs w:val="0"/>
          <w:kern w:val="2"/>
          <w:sz w:val="32"/>
          <w:szCs w:val="32"/>
          <w:u w:val="none"/>
          <w:lang w:val="en-US" w:eastAsia="zh-CN" w:bidi="ar-SA"/>
        </w:rPr>
        <w:t>920元</w:t>
      </w:r>
      <w:r>
        <w:rPr>
          <w:rFonts w:hint="eastAsia" w:ascii="仿宋_GB2312" w:hAnsi="Calibri" w:eastAsia="仿宋_GB2312" w:cs="Times New Roman"/>
          <w:kern w:val="2"/>
          <w:sz w:val="32"/>
          <w:szCs w:val="32"/>
          <w:u w:val="none"/>
          <w:lang w:eastAsia="zh-CN" w:bidi="ar-SA"/>
        </w:rPr>
        <w:t>/人（含论著鉴定费200元，答辩费140元）</w:t>
      </w:r>
      <w:r>
        <w:rPr>
          <w:rFonts w:hint="eastAsia" w:ascii="仿宋_GB2312" w:hAnsi="Calibri" w:eastAsia="仿宋_GB2312" w:cs="Times New Roman"/>
          <w:b w:val="0"/>
          <w:bCs w:val="0"/>
          <w:kern w:val="2"/>
          <w:sz w:val="32"/>
          <w:szCs w:val="32"/>
          <w:u w:val="none"/>
          <w:lang w:eastAsia="zh-CN" w:bidi="ar-SA"/>
        </w:rPr>
        <w:t>、高级工程师</w:t>
      </w:r>
      <w:r>
        <w:rPr>
          <w:rFonts w:hint="eastAsia" w:ascii="仿宋_GB2312" w:hAnsi="Calibri" w:eastAsia="仿宋_GB2312" w:cs="Times New Roman"/>
          <w:b w:val="0"/>
          <w:bCs w:val="0"/>
          <w:kern w:val="2"/>
          <w:sz w:val="32"/>
          <w:szCs w:val="32"/>
          <w:u w:val="none"/>
          <w:lang w:bidi="ar-SA"/>
        </w:rPr>
        <w:t>780元/人（含论</w:t>
      </w:r>
      <w:r>
        <w:rPr>
          <w:rFonts w:hint="eastAsia" w:ascii="仿宋_GB2312" w:hAnsi="Calibri" w:eastAsia="仿宋_GB2312" w:cs="Times New Roman"/>
          <w:b w:val="0"/>
          <w:bCs w:val="0"/>
          <w:kern w:val="2"/>
          <w:sz w:val="32"/>
          <w:szCs w:val="32"/>
          <w:u w:val="none"/>
          <w:lang w:eastAsia="zh-CN" w:bidi="ar-SA"/>
        </w:rPr>
        <w:t>著</w:t>
      </w:r>
      <w:r>
        <w:rPr>
          <w:rFonts w:hint="eastAsia" w:ascii="仿宋_GB2312" w:hAnsi="Calibri" w:eastAsia="仿宋_GB2312" w:cs="Times New Roman"/>
          <w:b w:val="0"/>
          <w:bCs w:val="0"/>
          <w:kern w:val="2"/>
          <w:sz w:val="32"/>
          <w:szCs w:val="32"/>
          <w:u w:val="none"/>
          <w:lang w:bidi="ar-SA"/>
        </w:rPr>
        <w:t>鉴定费200元）</w:t>
      </w:r>
      <w:r>
        <w:rPr>
          <w:rFonts w:hint="eastAsia" w:ascii="仿宋_GB2312" w:hAnsi="Calibri" w:eastAsia="仿宋_GB2312" w:cs="Times New Roman"/>
          <w:b w:val="0"/>
          <w:bCs w:val="0"/>
          <w:kern w:val="2"/>
          <w:sz w:val="32"/>
          <w:szCs w:val="32"/>
          <w:u w:val="none"/>
          <w:lang w:eastAsia="zh-CN" w:bidi="ar-SA"/>
        </w:rPr>
        <w:t>、工程师</w:t>
      </w:r>
      <w:r>
        <w:rPr>
          <w:rFonts w:hint="eastAsia" w:ascii="仿宋_GB2312" w:hAnsi="Calibri" w:eastAsia="仿宋_GB2312" w:cs="Times New Roman"/>
          <w:kern w:val="2"/>
          <w:sz w:val="32"/>
          <w:szCs w:val="32"/>
          <w:u w:val="none"/>
          <w:lang w:eastAsia="zh-CN" w:bidi="ar-SA"/>
        </w:rPr>
        <w:t>450元/人</w:t>
      </w:r>
      <w:r>
        <w:rPr>
          <w:rFonts w:hint="eastAsia" w:ascii="仿宋_GB2312" w:hAnsi="Calibri" w:eastAsia="仿宋_GB2312" w:cs="Times New Roman"/>
          <w:b w:val="0"/>
          <w:bCs w:val="0"/>
          <w:kern w:val="2"/>
          <w:sz w:val="32"/>
          <w:szCs w:val="32"/>
          <w:u w:val="none"/>
          <w:lang w:eastAsia="zh-CN" w:bidi="ar-SA"/>
        </w:rPr>
        <w:t>、助理工程师（含</w:t>
      </w:r>
      <w:r>
        <w:rPr>
          <w:rFonts w:hint="eastAsia" w:ascii="仿宋_GB2312" w:hAnsi="Calibri" w:eastAsia="仿宋_GB2312" w:cs="Times New Roman"/>
          <w:b w:val="0"/>
          <w:bCs w:val="0"/>
          <w:kern w:val="2"/>
          <w:sz w:val="32"/>
          <w:szCs w:val="32"/>
          <w:u w:val="none"/>
          <w:lang w:val="en-US" w:eastAsia="zh-CN" w:bidi="ar-SA"/>
        </w:rPr>
        <w:t>技术员</w:t>
      </w:r>
      <w:r>
        <w:rPr>
          <w:rFonts w:hint="eastAsia" w:ascii="仿宋_GB2312" w:hAnsi="Calibri" w:eastAsia="仿宋_GB2312" w:cs="Times New Roman"/>
          <w:b w:val="0"/>
          <w:bCs w:val="0"/>
          <w:kern w:val="2"/>
          <w:sz w:val="32"/>
          <w:szCs w:val="32"/>
          <w:u w:val="none"/>
          <w:lang w:eastAsia="zh-CN" w:bidi="ar-SA"/>
        </w:rPr>
        <w:t>）</w:t>
      </w:r>
      <w:r>
        <w:rPr>
          <w:rFonts w:hint="eastAsia" w:ascii="仿宋_GB2312" w:hAnsi="Calibri" w:eastAsia="仿宋_GB2312" w:cs="Times New Roman"/>
          <w:kern w:val="2"/>
          <w:sz w:val="32"/>
          <w:szCs w:val="32"/>
          <w:u w:val="none"/>
          <w:lang w:eastAsia="zh-CN" w:bidi="ar-SA"/>
        </w:rPr>
        <w:t>280元/人</w:t>
      </w:r>
      <w:r>
        <w:rPr>
          <w:rFonts w:hint="eastAsia" w:ascii="仿宋_GB2312" w:hAnsi="Calibri" w:eastAsia="仿宋_GB2312" w:cs="Times New Roman"/>
          <w:b w:val="0"/>
          <w:bCs w:val="0"/>
          <w:kern w:val="2"/>
          <w:sz w:val="32"/>
          <w:szCs w:val="32"/>
          <w:u w:val="none"/>
          <w:lang w:bidi="ar-SA"/>
        </w:rPr>
        <w:t>。评审费直接缴入省财政专项账户，</w:t>
      </w:r>
      <w:r>
        <w:rPr>
          <w:rFonts w:hint="eastAsia" w:ascii="仿宋_GB2312" w:hAnsi="Calibri" w:eastAsia="仿宋_GB2312" w:cs="Times New Roman"/>
          <w:kern w:val="2"/>
          <w:sz w:val="32"/>
          <w:szCs w:val="32"/>
          <w:u w:val="none"/>
          <w:lang w:bidi="ar-SA"/>
        </w:rPr>
        <w:t>一经缴纳，不予退款</w:t>
      </w:r>
      <w:r>
        <w:rPr>
          <w:rFonts w:hint="eastAsia" w:ascii="仿宋_GB2312" w:hAnsi="Calibri" w:eastAsia="仿宋_GB2312" w:cs="Times New Roman"/>
          <w:kern w:val="2"/>
          <w:sz w:val="32"/>
          <w:szCs w:val="32"/>
          <w:u w:val="none"/>
          <w:lang w:eastAsia="zh-CN" w:bidi="ar-SA"/>
        </w:rPr>
        <w:t>。</w:t>
      </w:r>
    </w:p>
    <w:p>
      <w:pPr>
        <w:keepNext w:val="0"/>
        <w:keepLines w:val="0"/>
        <w:pageBreakBefore w:val="0"/>
        <w:widowControl w:val="0"/>
        <w:kinsoku/>
        <w:wordWrap/>
        <w:overflowPunct/>
        <w:topLinePunct w:val="0"/>
        <w:autoSpaceDE/>
        <w:autoSpaceDN w:val="0"/>
        <w:bidi w:val="0"/>
        <w:adjustRightInd/>
        <w:snapToGrid/>
        <w:spacing w:before="0" w:beforeLines="0" w:after="0" w:afterLines="0" w:line="540" w:lineRule="exact"/>
        <w:ind w:left="0" w:leftChars="0" w:right="0" w:rightChars="0" w:firstLine="642"/>
        <w:jc w:val="left"/>
        <w:textAlignment w:val="auto"/>
        <w:outlineLvl w:val="9"/>
        <w:rPr>
          <w:rFonts w:hint="eastAsia" w:ascii="黑体" w:hAnsi="黑体" w:eastAsia="黑体" w:cs="黑体"/>
          <w:b w:val="0"/>
          <w:bCs/>
          <w:color w:val="auto"/>
          <w:kern w:val="0"/>
          <w:sz w:val="32"/>
          <w:szCs w:val="32"/>
          <w:highlight w:val="none"/>
          <w:u w:val="none" w:color="auto"/>
          <w:lang w:bidi="ar-SA"/>
        </w:rPr>
      </w:pPr>
      <w:r>
        <w:rPr>
          <w:rFonts w:hint="eastAsia" w:ascii="黑体" w:hAnsi="黑体" w:eastAsia="黑体" w:cs="黑体"/>
          <w:b w:val="0"/>
          <w:bCs/>
          <w:color w:val="auto"/>
          <w:kern w:val="0"/>
          <w:sz w:val="32"/>
          <w:szCs w:val="32"/>
          <w:highlight w:val="none"/>
          <w:u w:val="none" w:color="auto"/>
          <w:lang w:eastAsia="zh-CN" w:bidi="ar-SA"/>
        </w:rPr>
        <w:t>五</w:t>
      </w:r>
      <w:r>
        <w:rPr>
          <w:rFonts w:hint="eastAsia" w:ascii="黑体" w:hAnsi="黑体" w:eastAsia="黑体" w:cs="黑体"/>
          <w:b w:val="0"/>
          <w:bCs/>
          <w:color w:val="auto"/>
          <w:kern w:val="0"/>
          <w:sz w:val="32"/>
          <w:szCs w:val="32"/>
          <w:highlight w:val="none"/>
          <w:u w:val="none" w:color="auto"/>
          <w:lang w:bidi="ar-SA"/>
        </w:rPr>
        <w:t>、审核要求</w:t>
      </w:r>
    </w:p>
    <w:p>
      <w:pPr>
        <w:keepNext w:val="0"/>
        <w:keepLines w:val="0"/>
        <w:pageBreakBefore w:val="0"/>
        <w:widowControl w:val="0"/>
        <w:kinsoku/>
        <w:wordWrap/>
        <w:overflowPunct/>
        <w:topLinePunct w:val="0"/>
        <w:autoSpaceDE/>
        <w:autoSpaceDN w:val="0"/>
        <w:bidi w:val="0"/>
        <w:adjustRightInd/>
        <w:snapToGrid/>
        <w:spacing w:before="0" w:beforeLines="0" w:after="0" w:afterLines="0" w:line="540" w:lineRule="exact"/>
        <w:ind w:left="0" w:leftChars="0" w:right="0" w:rightChars="0" w:firstLine="642"/>
        <w:jc w:val="both"/>
        <w:textAlignment w:val="auto"/>
        <w:outlineLvl w:val="9"/>
        <w:rPr>
          <w:rFonts w:hint="eastAsia" w:ascii="仿宋_GB2312" w:hAnsi="仿宋_GB2312" w:eastAsia="仿宋_GB2312" w:cs="Times New Roman"/>
          <w:b w:val="0"/>
          <w:bCs w:val="0"/>
          <w:color w:val="auto"/>
          <w:kern w:val="0"/>
          <w:sz w:val="32"/>
          <w:szCs w:val="24"/>
          <w:highlight w:val="none"/>
          <w:u w:val="none" w:color="auto"/>
          <w:lang w:bidi="ar-SA"/>
        </w:rPr>
      </w:pPr>
      <w:r>
        <w:rPr>
          <w:rFonts w:hint="eastAsia" w:ascii="楷体_GB2312" w:hAnsi="楷体_GB2312" w:eastAsia="楷体_GB2312" w:cs="楷体_GB2312"/>
          <w:b w:val="0"/>
          <w:bCs w:val="0"/>
          <w:color w:val="auto"/>
          <w:kern w:val="0"/>
          <w:sz w:val="32"/>
          <w:szCs w:val="24"/>
          <w:highlight w:val="none"/>
          <w:u w:val="none" w:color="auto"/>
          <w:lang w:eastAsia="zh-CN" w:bidi="ar-SA"/>
        </w:rPr>
        <w:t>（一）单位审核。</w:t>
      </w:r>
      <w:r>
        <w:rPr>
          <w:rFonts w:hint="eastAsia" w:ascii="仿宋_GB2312" w:hAnsi="仿宋_GB2312" w:eastAsia="仿宋_GB2312" w:cs="Times New Roman"/>
          <w:color w:val="auto"/>
          <w:kern w:val="0"/>
          <w:sz w:val="32"/>
          <w:szCs w:val="24"/>
          <w:highlight w:val="none"/>
          <w:u w:val="none" w:color="auto"/>
          <w:lang w:bidi="ar-SA"/>
        </w:rPr>
        <w:t>申报人所在单位要认真审查申报材料,主要从以下四个方面重点审查：</w:t>
      </w:r>
      <w:r>
        <w:rPr>
          <w:rFonts w:hint="eastAsia" w:ascii="仿宋_GB2312" w:hAnsi="仿宋_GB2312" w:eastAsia="仿宋_GB2312" w:cs="Times New Roman"/>
          <w:color w:val="auto"/>
          <w:kern w:val="0"/>
          <w:sz w:val="32"/>
          <w:szCs w:val="24"/>
          <w:highlight w:val="none"/>
          <w:u w:val="none" w:color="auto"/>
          <w:lang w:bidi="ar-SA"/>
        </w:rPr>
        <w:br w:type="textWrapping"/>
      </w:r>
      <w:r>
        <w:rPr>
          <w:rFonts w:hint="eastAsia" w:ascii="仿宋_GB2312" w:hAnsi="仿宋_GB2312" w:eastAsia="仿宋_GB2312" w:cs="Times New Roman"/>
          <w:color w:val="auto"/>
          <w:kern w:val="0"/>
          <w:sz w:val="32"/>
          <w:szCs w:val="24"/>
          <w:highlight w:val="none"/>
          <w:u w:val="none" w:color="auto"/>
          <w:lang w:bidi="ar-SA"/>
        </w:rPr>
        <w:t>　　</w:t>
      </w:r>
      <w:r>
        <w:rPr>
          <w:rFonts w:hint="eastAsia" w:ascii="仿宋_GB2312" w:hAnsi="仿宋_GB2312" w:eastAsia="仿宋_GB2312" w:cs="Times New Roman"/>
          <w:b w:val="0"/>
          <w:bCs w:val="0"/>
          <w:color w:val="auto"/>
          <w:kern w:val="0"/>
          <w:sz w:val="32"/>
          <w:szCs w:val="24"/>
          <w:highlight w:val="none"/>
          <w:u w:val="none" w:color="auto"/>
          <w:lang w:val="en-US" w:eastAsia="zh-CN" w:bidi="ar-SA"/>
        </w:rPr>
        <w:t>1.</w:t>
      </w:r>
      <w:r>
        <w:rPr>
          <w:rFonts w:hint="eastAsia" w:ascii="仿宋_GB2312" w:hAnsi="仿宋_GB2312" w:eastAsia="仿宋_GB2312" w:cs="Times New Roman"/>
          <w:b w:val="0"/>
          <w:bCs w:val="0"/>
          <w:color w:val="auto"/>
          <w:kern w:val="0"/>
          <w:sz w:val="32"/>
          <w:szCs w:val="24"/>
          <w:highlight w:val="none"/>
          <w:u w:val="none" w:color="auto"/>
          <w:lang w:bidi="ar-SA"/>
        </w:rPr>
        <w:t>合法性。申报材料是否符合省相应专业</w:t>
      </w:r>
      <w:r>
        <w:rPr>
          <w:rFonts w:hint="eastAsia" w:ascii="仿宋_GB2312" w:hAnsi="仿宋_GB2312" w:eastAsia="仿宋_GB2312" w:cs="Times New Roman"/>
          <w:b w:val="0"/>
          <w:bCs w:val="0"/>
          <w:color w:val="auto"/>
          <w:kern w:val="0"/>
          <w:sz w:val="32"/>
          <w:szCs w:val="24"/>
          <w:highlight w:val="none"/>
          <w:u w:val="none" w:color="auto"/>
          <w:lang w:eastAsia="zh-CN" w:bidi="ar-SA"/>
        </w:rPr>
        <w:t>评价</w:t>
      </w:r>
      <w:r>
        <w:rPr>
          <w:rFonts w:hint="eastAsia" w:ascii="仿宋_GB2312" w:hAnsi="仿宋_GB2312" w:eastAsia="仿宋_GB2312" w:cs="Times New Roman"/>
          <w:b w:val="0"/>
          <w:bCs w:val="0"/>
          <w:color w:val="auto"/>
          <w:kern w:val="0"/>
          <w:sz w:val="32"/>
          <w:szCs w:val="24"/>
          <w:highlight w:val="none"/>
          <w:u w:val="none" w:color="auto"/>
          <w:lang w:bidi="ar-SA"/>
        </w:rPr>
        <w:t>条件的申报要求</w:t>
      </w:r>
      <w:r>
        <w:rPr>
          <w:rFonts w:hint="eastAsia" w:ascii="仿宋_GB2312" w:hAnsi="仿宋_GB2312" w:eastAsia="仿宋_GB2312" w:cs="Times New Roman"/>
          <w:b w:val="0"/>
          <w:bCs w:val="0"/>
          <w:color w:val="auto"/>
          <w:kern w:val="0"/>
          <w:sz w:val="32"/>
          <w:szCs w:val="24"/>
          <w:highlight w:val="none"/>
          <w:u w:val="none" w:color="auto"/>
          <w:lang w:eastAsia="zh-CN" w:bidi="ar-SA"/>
        </w:rPr>
        <w:t>。其中</w:t>
      </w:r>
      <w:r>
        <w:rPr>
          <w:rFonts w:hint="eastAsia" w:ascii="仿宋_GB2312" w:hAnsi="仿宋_GB2312" w:eastAsia="仿宋_GB2312" w:cs="Times New Roman"/>
          <w:b w:val="0"/>
          <w:bCs w:val="0"/>
          <w:color w:val="auto"/>
          <w:kern w:val="0"/>
          <w:sz w:val="32"/>
          <w:szCs w:val="24"/>
          <w:highlight w:val="none"/>
          <w:u w:val="none" w:color="auto"/>
          <w:lang w:bidi="ar-SA"/>
        </w:rPr>
        <w:t>取得职（执）业资格满</w:t>
      </w:r>
      <w:r>
        <w:rPr>
          <w:rFonts w:hint="eastAsia" w:ascii="仿宋_GB2312" w:hAnsi="仿宋_GB2312" w:eastAsia="仿宋_GB2312" w:cs="Times New Roman"/>
          <w:b w:val="0"/>
          <w:bCs w:val="0"/>
          <w:color w:val="auto"/>
          <w:kern w:val="0"/>
          <w:sz w:val="32"/>
          <w:szCs w:val="24"/>
          <w:highlight w:val="none"/>
          <w:u w:val="none" w:color="auto"/>
          <w:lang w:val="en-US" w:eastAsia="zh-CN" w:bidi="ar-SA"/>
        </w:rPr>
        <w:t>5</w:t>
      </w:r>
      <w:r>
        <w:rPr>
          <w:rFonts w:hint="eastAsia" w:ascii="仿宋_GB2312" w:hAnsi="仿宋_GB2312" w:eastAsia="仿宋_GB2312" w:cs="Times New Roman"/>
          <w:b w:val="0"/>
          <w:bCs w:val="0"/>
          <w:color w:val="auto"/>
          <w:kern w:val="0"/>
          <w:sz w:val="32"/>
          <w:szCs w:val="24"/>
          <w:highlight w:val="none"/>
          <w:u w:val="none" w:color="auto"/>
          <w:lang w:bidi="ar-SA"/>
        </w:rPr>
        <w:t>年申报高级</w:t>
      </w:r>
      <w:r>
        <w:rPr>
          <w:rFonts w:hint="eastAsia" w:ascii="仿宋_GB2312" w:hAnsi="仿宋_GB2312" w:eastAsia="仿宋_GB2312" w:cs="Times New Roman"/>
          <w:b w:val="0"/>
          <w:bCs w:val="0"/>
          <w:color w:val="auto"/>
          <w:kern w:val="0"/>
          <w:sz w:val="32"/>
          <w:szCs w:val="24"/>
          <w:highlight w:val="none"/>
          <w:u w:val="none" w:color="auto"/>
          <w:lang w:eastAsia="zh-CN" w:bidi="ar-SA"/>
        </w:rPr>
        <w:t>工程师</w:t>
      </w:r>
      <w:r>
        <w:rPr>
          <w:rFonts w:hint="eastAsia" w:ascii="仿宋_GB2312" w:hAnsi="仿宋_GB2312" w:eastAsia="仿宋_GB2312" w:cs="Times New Roman"/>
          <w:b w:val="0"/>
          <w:bCs w:val="0"/>
          <w:color w:val="auto"/>
          <w:kern w:val="0"/>
          <w:sz w:val="32"/>
          <w:szCs w:val="24"/>
          <w:highlight w:val="none"/>
          <w:u w:val="none" w:color="auto"/>
          <w:lang w:bidi="ar-SA"/>
        </w:rPr>
        <w:t>的，其可聘任为中级专业技术职务的条件应符合国家人</w:t>
      </w:r>
      <w:r>
        <w:rPr>
          <w:rFonts w:hint="eastAsia" w:ascii="仿宋_GB2312" w:hAnsi="仿宋_GB2312" w:eastAsia="仿宋_GB2312" w:cs="Times New Roman"/>
          <w:b w:val="0"/>
          <w:bCs w:val="0"/>
          <w:color w:val="auto"/>
          <w:kern w:val="0"/>
          <w:sz w:val="32"/>
          <w:szCs w:val="24"/>
          <w:highlight w:val="none"/>
          <w:u w:val="none" w:color="auto"/>
          <w:lang w:val="en-US" w:eastAsia="zh-CN" w:bidi="ar-SA"/>
        </w:rPr>
        <w:t>社</w:t>
      </w:r>
      <w:r>
        <w:rPr>
          <w:rFonts w:hint="eastAsia" w:ascii="仿宋_GB2312" w:hAnsi="仿宋_GB2312" w:eastAsia="仿宋_GB2312" w:cs="Times New Roman"/>
          <w:b w:val="0"/>
          <w:bCs w:val="0"/>
          <w:color w:val="auto"/>
          <w:kern w:val="0"/>
          <w:sz w:val="32"/>
          <w:szCs w:val="24"/>
          <w:highlight w:val="none"/>
          <w:u w:val="none" w:color="auto"/>
          <w:lang w:bidi="ar-SA"/>
        </w:rPr>
        <w:t>部</w:t>
      </w:r>
      <w:r>
        <w:rPr>
          <w:rFonts w:hint="eastAsia" w:ascii="仿宋_GB2312" w:hAnsi="仿宋_GB2312" w:eastAsia="仿宋_GB2312" w:cs="Times New Roman"/>
          <w:b w:val="0"/>
          <w:bCs w:val="0"/>
          <w:color w:val="auto"/>
          <w:kern w:val="0"/>
          <w:sz w:val="32"/>
          <w:szCs w:val="24"/>
          <w:highlight w:val="none"/>
          <w:u w:val="none" w:color="auto"/>
          <w:lang w:eastAsia="zh-CN" w:bidi="ar-SA"/>
        </w:rPr>
        <w:t>和我省有关规定的职（执）业资格考试聘任专业技术职务的</w:t>
      </w:r>
      <w:r>
        <w:rPr>
          <w:rFonts w:hint="eastAsia" w:ascii="仿宋_GB2312" w:hAnsi="仿宋_GB2312" w:eastAsia="仿宋_GB2312" w:cs="Times New Roman"/>
          <w:b w:val="0"/>
          <w:bCs w:val="0"/>
          <w:color w:val="auto"/>
          <w:kern w:val="0"/>
          <w:sz w:val="32"/>
          <w:szCs w:val="24"/>
          <w:highlight w:val="none"/>
          <w:u w:val="none" w:color="auto"/>
          <w:lang w:bidi="ar-SA"/>
        </w:rPr>
        <w:t>相关规定。</w:t>
      </w:r>
    </w:p>
    <w:p>
      <w:pPr>
        <w:keepNext w:val="0"/>
        <w:keepLines w:val="0"/>
        <w:pageBreakBefore w:val="0"/>
        <w:widowControl w:val="0"/>
        <w:kinsoku/>
        <w:wordWrap/>
        <w:overflowPunct/>
        <w:topLinePunct w:val="0"/>
        <w:autoSpaceDE/>
        <w:autoSpaceDN w:val="0"/>
        <w:bidi w:val="0"/>
        <w:adjustRightInd/>
        <w:snapToGrid/>
        <w:spacing w:before="0" w:beforeLines="0" w:after="0" w:afterLines="0" w:line="540" w:lineRule="exact"/>
        <w:ind w:left="0" w:leftChars="0" w:right="0" w:rightChars="0"/>
        <w:jc w:val="both"/>
        <w:textAlignment w:val="auto"/>
        <w:outlineLvl w:val="9"/>
        <w:rPr>
          <w:rFonts w:hint="eastAsia" w:ascii="仿宋_GB2312" w:hAnsi="仿宋_GB2312" w:eastAsia="仿宋_GB2312" w:cs="仿宋_GB2312"/>
          <w:b w:val="0"/>
          <w:bCs w:val="0"/>
          <w:color w:val="auto"/>
          <w:kern w:val="0"/>
          <w:sz w:val="32"/>
          <w:szCs w:val="24"/>
          <w:highlight w:val="none"/>
          <w:u w:val="none" w:color="auto"/>
          <w:lang w:bidi="ar-SA"/>
        </w:rPr>
      </w:pPr>
      <w:r>
        <w:rPr>
          <w:rFonts w:hint="eastAsia" w:ascii="仿宋_GB2312" w:hAnsi="仿宋_GB2312" w:eastAsia="仿宋_GB2312" w:cs="仿宋_GB2312"/>
          <w:b w:val="0"/>
          <w:bCs w:val="0"/>
          <w:color w:val="auto"/>
          <w:kern w:val="0"/>
          <w:sz w:val="32"/>
          <w:szCs w:val="24"/>
          <w:highlight w:val="none"/>
          <w:u w:val="none" w:color="auto"/>
          <w:lang w:val="en-US" w:eastAsia="zh-CN" w:bidi="ar-SA"/>
        </w:rPr>
        <w:t xml:space="preserve">  </w:t>
      </w:r>
      <w:r>
        <w:rPr>
          <w:rFonts w:hint="eastAsia" w:ascii="仿宋_GB2312" w:hAnsi="仿宋_GB2312" w:eastAsia="仿宋_GB2312" w:cs="仿宋_GB2312"/>
          <w:b w:val="0"/>
          <w:bCs w:val="0"/>
          <w:color w:val="auto"/>
          <w:kern w:val="0"/>
          <w:sz w:val="32"/>
          <w:szCs w:val="24"/>
          <w:highlight w:val="none"/>
          <w:u w:val="none" w:color="auto"/>
          <w:lang w:bidi="ar-SA"/>
        </w:rPr>
        <w:t xml:space="preserve">  </w:t>
      </w:r>
      <w:r>
        <w:rPr>
          <w:rFonts w:hint="eastAsia" w:ascii="仿宋_GB2312" w:hAnsi="仿宋_GB2312" w:eastAsia="仿宋_GB2312" w:cs="仿宋_GB2312"/>
          <w:b w:val="0"/>
          <w:bCs w:val="0"/>
          <w:color w:val="auto"/>
          <w:kern w:val="0"/>
          <w:sz w:val="32"/>
          <w:szCs w:val="24"/>
          <w:highlight w:val="none"/>
          <w:u w:val="none" w:color="auto"/>
          <w:lang w:val="en-US" w:eastAsia="zh-CN" w:bidi="ar-SA"/>
        </w:rPr>
        <w:t>2.</w:t>
      </w:r>
      <w:r>
        <w:rPr>
          <w:rFonts w:hint="eastAsia" w:ascii="仿宋_GB2312" w:hAnsi="仿宋_GB2312" w:eastAsia="仿宋_GB2312" w:cs="仿宋_GB2312"/>
          <w:b w:val="0"/>
          <w:bCs w:val="0"/>
          <w:color w:val="auto"/>
          <w:kern w:val="0"/>
          <w:sz w:val="32"/>
          <w:szCs w:val="24"/>
          <w:highlight w:val="none"/>
          <w:u w:val="none" w:color="auto"/>
          <w:lang w:bidi="ar-SA"/>
        </w:rPr>
        <w:t>真实性。申报材料是否与申报人的专业技术工作经历、</w:t>
      </w:r>
      <w:r>
        <w:rPr>
          <w:rFonts w:hint="eastAsia" w:ascii="仿宋_GB2312" w:hAnsi="仿宋_GB2312" w:eastAsia="仿宋_GB2312" w:cs="仿宋_GB2312"/>
          <w:b w:val="0"/>
          <w:bCs w:val="0"/>
          <w:color w:val="auto"/>
          <w:kern w:val="0"/>
          <w:sz w:val="32"/>
          <w:szCs w:val="24"/>
          <w:highlight w:val="none"/>
          <w:u w:val="none" w:color="auto"/>
          <w:lang w:eastAsia="zh-CN" w:bidi="ar-SA"/>
        </w:rPr>
        <w:t>学术</w:t>
      </w:r>
      <w:r>
        <w:rPr>
          <w:rFonts w:hint="eastAsia" w:ascii="仿宋_GB2312" w:hAnsi="仿宋_GB2312" w:eastAsia="仿宋_GB2312" w:cs="仿宋_GB2312"/>
          <w:b w:val="0"/>
          <w:bCs w:val="0"/>
          <w:color w:val="auto"/>
          <w:kern w:val="0"/>
          <w:sz w:val="32"/>
          <w:szCs w:val="24"/>
          <w:highlight w:val="none"/>
          <w:u w:val="none" w:color="auto"/>
          <w:lang w:bidi="ar-SA"/>
        </w:rPr>
        <w:t xml:space="preserve">、业绩及所起的作用、年度考核等客观事实相符。  </w:t>
      </w:r>
    </w:p>
    <w:p>
      <w:pPr>
        <w:keepNext w:val="0"/>
        <w:keepLines w:val="0"/>
        <w:pageBreakBefore w:val="0"/>
        <w:widowControl w:val="0"/>
        <w:kinsoku/>
        <w:wordWrap/>
        <w:overflowPunct/>
        <w:topLinePunct w:val="0"/>
        <w:autoSpaceDE/>
        <w:autoSpaceDN w:val="0"/>
        <w:bidi w:val="0"/>
        <w:adjustRightInd/>
        <w:snapToGrid/>
        <w:spacing w:before="0" w:beforeLines="0" w:after="0" w:afterLines="0" w:line="540" w:lineRule="exact"/>
        <w:ind w:left="0" w:leftChars="0" w:right="0" w:rightChars="0"/>
        <w:jc w:val="both"/>
        <w:textAlignment w:val="auto"/>
        <w:outlineLvl w:val="9"/>
        <w:rPr>
          <w:rFonts w:hint="eastAsia" w:ascii="仿宋_GB2312" w:hAnsi="仿宋_GB2312" w:eastAsia="仿宋_GB2312" w:cs="Times New Roman"/>
          <w:color w:val="auto"/>
          <w:kern w:val="0"/>
          <w:sz w:val="32"/>
          <w:szCs w:val="24"/>
          <w:highlight w:val="none"/>
          <w:lang w:bidi="ar-SA"/>
        </w:rPr>
      </w:pPr>
      <w:r>
        <w:rPr>
          <w:rFonts w:hint="eastAsia" w:ascii="仿宋_GB2312" w:hAnsi="仿宋_GB2312" w:eastAsia="仿宋_GB2312" w:cs="仿宋_GB2312"/>
          <w:b w:val="0"/>
          <w:bCs w:val="0"/>
          <w:color w:val="auto"/>
          <w:kern w:val="0"/>
          <w:sz w:val="32"/>
          <w:szCs w:val="24"/>
          <w:highlight w:val="none"/>
          <w:u w:val="none" w:color="auto"/>
          <w:lang w:val="en-US" w:eastAsia="zh-CN" w:bidi="ar-SA"/>
        </w:rPr>
        <w:t xml:space="preserve">   </w:t>
      </w:r>
      <w:r>
        <w:rPr>
          <w:rFonts w:hint="eastAsia" w:ascii="仿宋_GB2312" w:hAnsi="仿宋_GB2312" w:eastAsia="仿宋_GB2312" w:cs="仿宋_GB2312"/>
          <w:b w:val="0"/>
          <w:bCs w:val="0"/>
          <w:color w:val="auto"/>
          <w:kern w:val="0"/>
          <w:sz w:val="32"/>
          <w:szCs w:val="24"/>
          <w:highlight w:val="none"/>
          <w:u w:val="none" w:color="auto"/>
          <w:lang w:bidi="ar-SA"/>
        </w:rPr>
        <w:t xml:space="preserve"> </w:t>
      </w:r>
      <w:r>
        <w:rPr>
          <w:rFonts w:hint="eastAsia" w:ascii="仿宋_GB2312" w:hAnsi="仿宋_GB2312" w:eastAsia="仿宋_GB2312" w:cs="仿宋_GB2312"/>
          <w:b w:val="0"/>
          <w:bCs w:val="0"/>
          <w:color w:val="auto"/>
          <w:kern w:val="0"/>
          <w:sz w:val="32"/>
          <w:szCs w:val="24"/>
          <w:highlight w:val="none"/>
          <w:u w:val="none" w:color="auto"/>
          <w:lang w:val="en-US" w:eastAsia="zh-CN" w:bidi="ar-SA"/>
        </w:rPr>
        <w:t>3.</w:t>
      </w:r>
      <w:r>
        <w:rPr>
          <w:rFonts w:hint="eastAsia" w:ascii="仿宋_GB2312" w:hAnsi="仿宋_GB2312" w:eastAsia="仿宋_GB2312" w:cs="仿宋_GB2312"/>
          <w:b w:val="0"/>
          <w:bCs w:val="0"/>
          <w:color w:val="auto"/>
          <w:kern w:val="0"/>
          <w:sz w:val="32"/>
          <w:szCs w:val="24"/>
          <w:highlight w:val="none"/>
          <w:u w:val="none" w:color="auto"/>
          <w:lang w:bidi="ar-SA"/>
        </w:rPr>
        <w:t>完整性。申报的基础材料、业绩成果、</w:t>
      </w:r>
      <w:r>
        <w:rPr>
          <w:rFonts w:hint="eastAsia" w:ascii="仿宋_GB2312" w:hAnsi="仿宋_GB2312" w:eastAsia="仿宋_GB2312" w:cs="仿宋_GB2312"/>
          <w:b w:val="0"/>
          <w:bCs w:val="0"/>
          <w:color w:val="auto"/>
          <w:kern w:val="0"/>
          <w:sz w:val="32"/>
          <w:szCs w:val="24"/>
          <w:highlight w:val="none"/>
          <w:u w:val="none" w:color="auto"/>
          <w:lang w:eastAsia="zh-CN" w:bidi="ar-SA"/>
        </w:rPr>
        <w:t>学术成果</w:t>
      </w:r>
      <w:r>
        <w:rPr>
          <w:rFonts w:hint="eastAsia" w:ascii="仿宋_GB2312" w:hAnsi="仿宋_GB2312" w:eastAsia="仿宋_GB2312" w:cs="仿宋_GB2312"/>
          <w:b w:val="0"/>
          <w:bCs w:val="0"/>
          <w:color w:val="auto"/>
          <w:kern w:val="0"/>
          <w:sz w:val="32"/>
          <w:szCs w:val="24"/>
          <w:highlight w:val="none"/>
          <w:u w:val="none" w:color="auto"/>
          <w:lang w:bidi="ar-SA"/>
        </w:rPr>
        <w:t>等是否完整提交；评审表中必填栏目（专业技术工作经历、业绩成果、</w:t>
      </w:r>
      <w:r>
        <w:rPr>
          <w:rFonts w:hint="eastAsia" w:ascii="仿宋_GB2312" w:hAnsi="仿宋_GB2312" w:eastAsia="仿宋_GB2312" w:cs="仿宋_GB2312"/>
          <w:b w:val="0"/>
          <w:bCs w:val="0"/>
          <w:color w:val="auto"/>
          <w:kern w:val="0"/>
          <w:sz w:val="32"/>
          <w:szCs w:val="24"/>
          <w:highlight w:val="none"/>
          <w:u w:val="none" w:color="auto"/>
          <w:lang w:eastAsia="zh-CN" w:bidi="ar-SA"/>
        </w:rPr>
        <w:t>学术成果</w:t>
      </w:r>
      <w:r>
        <w:rPr>
          <w:rFonts w:hint="eastAsia" w:ascii="仿宋_GB2312" w:hAnsi="仿宋_GB2312" w:eastAsia="仿宋_GB2312" w:cs="仿宋_GB2312"/>
          <w:b w:val="0"/>
          <w:bCs w:val="0"/>
          <w:color w:val="auto"/>
          <w:kern w:val="0"/>
          <w:sz w:val="32"/>
          <w:szCs w:val="24"/>
          <w:highlight w:val="none"/>
          <w:u w:val="none" w:color="auto"/>
          <w:lang w:bidi="ar-SA"/>
        </w:rPr>
        <w:t>和时效等）是否</w:t>
      </w:r>
      <w:r>
        <w:rPr>
          <w:rFonts w:hint="eastAsia" w:ascii="仿宋_GB2312" w:hAnsi="仿宋_GB2312" w:eastAsia="仿宋_GB2312" w:cs="仿宋_GB2312"/>
          <w:b w:val="0"/>
          <w:bCs w:val="0"/>
          <w:color w:val="auto"/>
          <w:kern w:val="0"/>
          <w:sz w:val="32"/>
          <w:szCs w:val="24"/>
          <w:highlight w:val="none"/>
          <w:u w:val="none" w:color="auto"/>
          <w:lang w:eastAsia="zh-CN" w:bidi="ar-SA"/>
        </w:rPr>
        <w:t>存有</w:t>
      </w:r>
      <w:r>
        <w:rPr>
          <w:rFonts w:hint="eastAsia" w:ascii="仿宋_GB2312" w:hAnsi="仿宋_GB2312" w:eastAsia="仿宋_GB2312" w:cs="仿宋_GB2312"/>
          <w:b w:val="0"/>
          <w:bCs w:val="0"/>
          <w:color w:val="auto"/>
          <w:kern w:val="0"/>
          <w:sz w:val="32"/>
          <w:szCs w:val="24"/>
          <w:highlight w:val="none"/>
          <w:u w:val="none" w:color="auto"/>
          <w:lang w:bidi="ar-SA"/>
        </w:rPr>
        <w:t>空白；是否如实填报负面情况。</w:t>
      </w:r>
      <w:r>
        <w:rPr>
          <w:rFonts w:hint="eastAsia" w:ascii="仿宋_GB2312" w:hAnsi="仿宋_GB2312" w:eastAsia="仿宋_GB2312" w:cs="仿宋_GB2312"/>
          <w:b w:val="0"/>
          <w:bCs w:val="0"/>
          <w:color w:val="auto"/>
          <w:kern w:val="0"/>
          <w:sz w:val="32"/>
          <w:szCs w:val="24"/>
          <w:highlight w:val="none"/>
          <w:u w:val="none" w:color="auto"/>
          <w:lang w:bidi="ar-SA"/>
        </w:rPr>
        <w:br w:type="textWrapping"/>
      </w:r>
      <w:r>
        <w:rPr>
          <w:rFonts w:hint="eastAsia" w:ascii="仿宋_GB2312" w:hAnsi="仿宋_GB2312" w:eastAsia="仿宋_GB2312" w:cs="仿宋_GB2312"/>
          <w:b w:val="0"/>
          <w:bCs w:val="0"/>
          <w:color w:val="auto"/>
          <w:kern w:val="0"/>
          <w:sz w:val="32"/>
          <w:szCs w:val="24"/>
          <w:highlight w:val="none"/>
          <w:u w:val="none" w:color="auto"/>
          <w:lang w:val="en-US" w:eastAsia="zh-CN" w:bidi="ar-SA"/>
        </w:rPr>
        <w:t xml:space="preserve">    4.</w:t>
      </w:r>
      <w:r>
        <w:rPr>
          <w:rFonts w:hint="eastAsia" w:ascii="仿宋_GB2312" w:hAnsi="仿宋_GB2312" w:eastAsia="仿宋_GB2312" w:cs="仿宋_GB2312"/>
          <w:b w:val="0"/>
          <w:bCs w:val="0"/>
          <w:color w:val="auto"/>
          <w:kern w:val="0"/>
          <w:sz w:val="32"/>
          <w:szCs w:val="24"/>
          <w:highlight w:val="none"/>
          <w:u w:val="none" w:color="auto"/>
          <w:lang w:bidi="ar-SA"/>
        </w:rPr>
        <w:t>时效性。</w:t>
      </w:r>
      <w:r>
        <w:rPr>
          <w:rFonts w:hint="eastAsia" w:ascii="仿宋_GB2312" w:hAnsi="仿宋_GB2312" w:eastAsia="仿宋_GB2312" w:cs="仿宋_GB2312"/>
          <w:b w:val="0"/>
          <w:bCs w:val="0"/>
          <w:color w:val="auto"/>
          <w:kern w:val="0"/>
          <w:sz w:val="32"/>
          <w:szCs w:val="24"/>
          <w:highlight w:val="none"/>
          <w:lang w:bidi="ar-SA"/>
        </w:rPr>
        <w:t>申报人提交的申报材料时效</w:t>
      </w:r>
      <w:r>
        <w:rPr>
          <w:rFonts w:hint="eastAsia" w:ascii="仿宋_GB2312" w:hAnsi="仿宋_GB2312" w:eastAsia="仿宋_GB2312" w:cs="仿宋_GB2312"/>
          <w:b w:val="0"/>
          <w:bCs w:val="0"/>
          <w:color w:val="auto"/>
          <w:kern w:val="0"/>
          <w:sz w:val="32"/>
          <w:szCs w:val="24"/>
          <w:highlight w:val="none"/>
          <w:lang w:eastAsia="zh-CN" w:bidi="ar-SA"/>
        </w:rPr>
        <w:t>应符合有关规定。</w:t>
      </w:r>
      <w:r>
        <w:rPr>
          <w:rFonts w:hint="eastAsia" w:ascii="仿宋_GB2312" w:hAnsi="仿宋_GB2312" w:eastAsia="仿宋_GB2312" w:cs="仿宋_GB2312"/>
          <w:b w:val="0"/>
          <w:bCs w:val="0"/>
          <w:color w:val="auto"/>
          <w:kern w:val="0"/>
          <w:sz w:val="32"/>
          <w:szCs w:val="24"/>
          <w:highlight w:val="none"/>
          <w:lang w:bidi="ar-SA"/>
        </w:rPr>
        <w:br w:type="textWrapping"/>
      </w:r>
      <w:r>
        <w:rPr>
          <w:rFonts w:hint="eastAsia" w:ascii="仿宋_GB2312" w:hAnsi="仿宋_GB2312" w:eastAsia="仿宋_GB2312" w:cs="Times New Roman"/>
          <w:color w:val="auto"/>
          <w:kern w:val="0"/>
          <w:sz w:val="32"/>
          <w:szCs w:val="24"/>
          <w:highlight w:val="none"/>
          <w:lang w:bidi="ar-SA"/>
        </w:rPr>
        <w:t>　　申报人所在单位必须按要求做好公示工作</w:t>
      </w:r>
      <w:r>
        <w:rPr>
          <w:rFonts w:hint="eastAsia" w:ascii="仿宋_GB2312" w:hAnsi="仿宋_GB2312" w:eastAsia="仿宋_GB2312" w:cs="Times New Roman"/>
          <w:color w:val="auto"/>
          <w:kern w:val="0"/>
          <w:sz w:val="32"/>
          <w:szCs w:val="24"/>
          <w:highlight w:val="none"/>
          <w:lang w:eastAsia="zh-CN" w:bidi="ar-SA"/>
        </w:rPr>
        <w:t>，</w:t>
      </w:r>
      <w:r>
        <w:rPr>
          <w:rFonts w:hint="eastAsia" w:ascii="仿宋_GB2312" w:hAnsi="仿宋_GB2312" w:eastAsia="仿宋_GB2312" w:cs="Times New Roman"/>
          <w:color w:val="auto"/>
          <w:kern w:val="0"/>
          <w:sz w:val="32"/>
          <w:szCs w:val="24"/>
          <w:highlight w:val="none"/>
          <w:lang w:val="en-US" w:eastAsia="zh-CN" w:bidi="ar-SA"/>
        </w:rPr>
        <w:t>公示时间不少于7个工作日</w:t>
      </w:r>
      <w:r>
        <w:rPr>
          <w:rFonts w:hint="eastAsia" w:ascii="仿宋_GB2312" w:hAnsi="仿宋_GB2312" w:eastAsia="仿宋_GB2312" w:cs="Times New Roman"/>
          <w:color w:val="auto"/>
          <w:kern w:val="0"/>
          <w:sz w:val="32"/>
          <w:szCs w:val="24"/>
          <w:highlight w:val="none"/>
          <w:lang w:bidi="ar-SA"/>
        </w:rPr>
        <w:t>。对不符合申报条件的材料，应</w:t>
      </w:r>
      <w:r>
        <w:rPr>
          <w:rFonts w:hint="eastAsia" w:ascii="仿宋_GB2312" w:hAnsi="仿宋_GB2312" w:eastAsia="仿宋_GB2312" w:cs="Times New Roman"/>
          <w:color w:val="auto"/>
          <w:kern w:val="0"/>
          <w:sz w:val="32"/>
          <w:szCs w:val="24"/>
          <w:highlight w:val="none"/>
          <w:lang w:eastAsia="zh-CN" w:bidi="ar-SA"/>
        </w:rPr>
        <w:t>退回申报人并</w:t>
      </w:r>
      <w:r>
        <w:rPr>
          <w:rFonts w:hint="eastAsia" w:ascii="仿宋_GB2312" w:hAnsi="仿宋_GB2312" w:eastAsia="仿宋_GB2312" w:cs="Times New Roman"/>
          <w:color w:val="auto"/>
          <w:kern w:val="0"/>
          <w:sz w:val="32"/>
          <w:szCs w:val="24"/>
          <w:highlight w:val="none"/>
          <w:lang w:bidi="ar-SA"/>
        </w:rPr>
        <w:t>注明原因，及时告知申报人。</w:t>
      </w:r>
      <w:r>
        <w:rPr>
          <w:rFonts w:hint="eastAsia" w:ascii="仿宋_GB2312" w:hAnsi="仿宋_GB2312" w:eastAsia="仿宋_GB2312" w:cs="Times New Roman"/>
          <w:color w:val="auto"/>
          <w:kern w:val="0"/>
          <w:sz w:val="32"/>
          <w:szCs w:val="24"/>
          <w:highlight w:val="none"/>
          <w:lang w:bidi="ar-SA"/>
        </w:rPr>
        <w:br w:type="textWrapping"/>
      </w:r>
      <w:r>
        <w:rPr>
          <w:rFonts w:hint="eastAsia" w:ascii="仿宋_GB2312" w:hAnsi="仿宋_GB2312" w:eastAsia="仿宋_GB2312" w:cs="Times New Roman"/>
          <w:color w:val="auto"/>
          <w:kern w:val="0"/>
          <w:sz w:val="32"/>
          <w:szCs w:val="24"/>
          <w:highlight w:val="none"/>
          <w:lang w:bidi="ar-SA"/>
        </w:rPr>
        <w:t>　　申报人所在单位应对申报人任现职以来的职业道德、思想政治表现、业绩</w:t>
      </w:r>
      <w:r>
        <w:rPr>
          <w:rFonts w:hint="eastAsia" w:ascii="仿宋_GB2312" w:hAnsi="仿宋_GB2312" w:eastAsia="仿宋_GB2312" w:cs="Times New Roman"/>
          <w:color w:val="auto"/>
          <w:kern w:val="0"/>
          <w:sz w:val="32"/>
          <w:szCs w:val="24"/>
          <w:highlight w:val="none"/>
          <w:lang w:eastAsia="zh-CN" w:bidi="ar-SA"/>
        </w:rPr>
        <w:t>学术</w:t>
      </w:r>
      <w:r>
        <w:rPr>
          <w:rFonts w:hint="eastAsia" w:ascii="仿宋_GB2312" w:hAnsi="仿宋_GB2312" w:eastAsia="仿宋_GB2312" w:cs="Times New Roman"/>
          <w:color w:val="auto"/>
          <w:kern w:val="0"/>
          <w:sz w:val="32"/>
          <w:szCs w:val="24"/>
          <w:highlight w:val="none"/>
          <w:lang w:bidi="ar-SA"/>
        </w:rPr>
        <w:t>成果</w:t>
      </w:r>
      <w:r>
        <w:rPr>
          <w:rFonts w:hint="eastAsia" w:ascii="仿宋_GB2312" w:hAnsi="仿宋_GB2312" w:eastAsia="仿宋_GB2312" w:cs="Times New Roman"/>
          <w:color w:val="auto"/>
          <w:kern w:val="0"/>
          <w:sz w:val="32"/>
          <w:szCs w:val="24"/>
          <w:highlight w:val="none"/>
          <w:lang w:eastAsia="zh-CN" w:bidi="ar-SA"/>
        </w:rPr>
        <w:t>等</w:t>
      </w:r>
      <w:r>
        <w:rPr>
          <w:rFonts w:hint="eastAsia" w:ascii="仿宋_GB2312" w:hAnsi="仿宋_GB2312" w:eastAsia="仿宋_GB2312" w:cs="Times New Roman"/>
          <w:color w:val="auto"/>
          <w:kern w:val="0"/>
          <w:sz w:val="32"/>
          <w:szCs w:val="24"/>
          <w:highlight w:val="none"/>
          <w:lang w:bidi="ar-SA"/>
        </w:rPr>
        <w:t>申报材料的真实可靠性出具准确客观的评价意见（不少于150字），</w:t>
      </w:r>
      <w:r>
        <w:rPr>
          <w:rFonts w:hint="eastAsia" w:ascii="仿宋_GB2312" w:hAnsi="仿宋_GB2312" w:eastAsia="仿宋_GB2312" w:cs="Times New Roman"/>
          <w:color w:val="auto"/>
          <w:kern w:val="0"/>
          <w:sz w:val="32"/>
          <w:szCs w:val="24"/>
          <w:highlight w:val="none"/>
          <w:lang w:eastAsia="zh-CN" w:bidi="ar-SA"/>
        </w:rPr>
        <w:t>体现在</w:t>
      </w:r>
      <w:r>
        <w:rPr>
          <w:rFonts w:hint="eastAsia" w:ascii="仿宋_GB2312" w:hAnsi="仿宋_GB2312" w:eastAsia="仿宋_GB2312" w:cs="Times New Roman"/>
          <w:color w:val="auto"/>
          <w:kern w:val="0"/>
          <w:sz w:val="32"/>
          <w:szCs w:val="24"/>
          <w:highlight w:val="none"/>
          <w:lang w:bidi="ar-SA"/>
        </w:rPr>
        <w:t>《</w:t>
      </w:r>
      <w:r>
        <w:rPr>
          <w:rFonts w:hint="eastAsia" w:ascii="仿宋_GB2312" w:hAnsi="仿宋_GB2312" w:eastAsia="仿宋_GB2312" w:cs="Times New Roman"/>
          <w:color w:val="auto"/>
          <w:kern w:val="0"/>
          <w:sz w:val="32"/>
          <w:szCs w:val="24"/>
          <w:highlight w:val="none"/>
          <w:lang w:eastAsia="zh-CN" w:bidi="ar-SA"/>
        </w:rPr>
        <w:t>广东省职称</w:t>
      </w:r>
      <w:r>
        <w:rPr>
          <w:rFonts w:hint="eastAsia" w:ascii="仿宋_GB2312" w:hAnsi="仿宋_GB2312" w:eastAsia="仿宋_GB2312" w:cs="Times New Roman"/>
          <w:color w:val="auto"/>
          <w:kern w:val="0"/>
          <w:sz w:val="32"/>
          <w:szCs w:val="24"/>
          <w:highlight w:val="none"/>
          <w:lang w:bidi="ar-SA"/>
        </w:rPr>
        <w:t>评审表》和《(</w:t>
      </w:r>
      <w:r>
        <w:rPr>
          <w:rFonts w:hint="eastAsia" w:ascii="仿宋_GB2312" w:hAnsi="仿宋_GB2312" w:eastAsia="仿宋_GB2312" w:cs="Times New Roman"/>
          <w:color w:val="auto"/>
          <w:kern w:val="0"/>
          <w:sz w:val="32"/>
          <w:szCs w:val="24"/>
          <w:highlight w:val="none"/>
          <w:lang w:val="en-US" w:eastAsia="zh-CN" w:bidi="ar-SA"/>
        </w:rPr>
        <w:t xml:space="preserve"> </w:t>
      </w:r>
      <w:r>
        <w:rPr>
          <w:rFonts w:hint="eastAsia" w:ascii="仿宋_GB2312" w:hAnsi="仿宋_GB2312" w:eastAsia="仿宋_GB2312" w:cs="Times New Roman"/>
          <w:color w:val="auto"/>
          <w:kern w:val="0"/>
          <w:sz w:val="32"/>
          <w:szCs w:val="24"/>
          <w:highlight w:val="none"/>
          <w:lang w:bidi="ar-SA"/>
        </w:rPr>
        <w:t>)级</w:t>
      </w:r>
      <w:r>
        <w:rPr>
          <w:rFonts w:hint="eastAsia" w:ascii="仿宋_GB2312" w:hAnsi="仿宋_GB2312" w:eastAsia="仿宋_GB2312" w:cs="Times New Roman"/>
          <w:color w:val="auto"/>
          <w:kern w:val="0"/>
          <w:sz w:val="32"/>
          <w:szCs w:val="24"/>
          <w:highlight w:val="none"/>
          <w:lang w:eastAsia="zh-CN" w:bidi="ar-SA"/>
        </w:rPr>
        <w:t>职称</w:t>
      </w:r>
      <w:r>
        <w:rPr>
          <w:rFonts w:hint="eastAsia" w:ascii="仿宋_GB2312" w:hAnsi="仿宋_GB2312" w:eastAsia="仿宋_GB2312" w:cs="Times New Roman"/>
          <w:color w:val="auto"/>
          <w:kern w:val="0"/>
          <w:sz w:val="32"/>
          <w:szCs w:val="24"/>
          <w:highlight w:val="none"/>
          <w:lang w:bidi="ar-SA"/>
        </w:rPr>
        <w:t>申报人基本情况及评审登记表》。</w:t>
      </w:r>
      <w:r>
        <w:rPr>
          <w:rFonts w:hint="eastAsia" w:ascii="仿宋_GB2312" w:hAnsi="仿宋_GB2312" w:eastAsia="仿宋_GB2312" w:cs="Times New Roman"/>
          <w:color w:val="auto"/>
          <w:kern w:val="0"/>
          <w:sz w:val="32"/>
          <w:szCs w:val="24"/>
          <w:highlight w:val="none"/>
          <w:lang w:bidi="ar-SA"/>
        </w:rPr>
        <w:br w:type="textWrapping"/>
      </w:r>
      <w:r>
        <w:rPr>
          <w:rFonts w:hint="eastAsia" w:ascii="仿宋_GB2312" w:hAnsi="仿宋_GB2312" w:eastAsia="仿宋_GB2312" w:cs="Times New Roman"/>
          <w:color w:val="auto"/>
          <w:kern w:val="0"/>
          <w:sz w:val="32"/>
          <w:szCs w:val="24"/>
          <w:highlight w:val="none"/>
          <w:lang w:bidi="ar-SA"/>
        </w:rPr>
        <w:t>　　申报人所在单位</w:t>
      </w:r>
      <w:r>
        <w:rPr>
          <w:rFonts w:hint="eastAsia" w:ascii="仿宋_GB2312" w:hAnsi="仿宋_GB2312" w:eastAsia="仿宋_GB2312" w:cs="Times New Roman"/>
          <w:color w:val="auto"/>
          <w:kern w:val="0"/>
          <w:sz w:val="32"/>
          <w:szCs w:val="24"/>
          <w:highlight w:val="none"/>
          <w:lang w:val="en-US" w:eastAsia="zh-CN" w:bidi="ar-SA"/>
        </w:rPr>
        <w:t>核实通过后</w:t>
      </w:r>
      <w:r>
        <w:rPr>
          <w:rFonts w:hint="eastAsia" w:ascii="仿宋_GB2312" w:hAnsi="仿宋_GB2312" w:eastAsia="仿宋_GB2312" w:cs="Times New Roman"/>
          <w:color w:val="auto"/>
          <w:kern w:val="0"/>
          <w:sz w:val="32"/>
          <w:szCs w:val="24"/>
          <w:highlight w:val="none"/>
          <w:lang w:bidi="ar-SA"/>
        </w:rPr>
        <w:t>在报送材料上加盖具有独立法人资格的公章，</w:t>
      </w:r>
      <w:r>
        <w:rPr>
          <w:rFonts w:hint="eastAsia" w:ascii="仿宋_GB2312" w:hAnsi="仿宋_GB2312" w:eastAsia="仿宋_GB2312" w:cs="Times New Roman"/>
          <w:color w:val="auto"/>
          <w:kern w:val="0"/>
          <w:sz w:val="32"/>
          <w:szCs w:val="24"/>
          <w:highlight w:val="none"/>
          <w:lang w:val="en-US" w:eastAsia="zh-CN" w:bidi="ar-SA"/>
        </w:rPr>
        <w:t>再按要求集中</w:t>
      </w:r>
      <w:r>
        <w:rPr>
          <w:rFonts w:hint="eastAsia" w:ascii="仿宋_GB2312" w:hAnsi="仿宋_GB2312" w:eastAsia="仿宋_GB2312" w:cs="Times New Roman"/>
          <w:color w:val="auto"/>
          <w:kern w:val="0"/>
          <w:sz w:val="32"/>
          <w:szCs w:val="24"/>
          <w:highlight w:val="none"/>
          <w:lang w:bidi="ar-SA"/>
        </w:rPr>
        <w:t>报送。加盖不具备法人资格的分公司章的</w:t>
      </w:r>
      <w:r>
        <w:rPr>
          <w:rFonts w:hint="eastAsia" w:ascii="仿宋_GB2312" w:hAnsi="仿宋_GB2312" w:eastAsia="仿宋_GB2312" w:cs="Times New Roman"/>
          <w:color w:val="auto"/>
          <w:kern w:val="0"/>
          <w:sz w:val="32"/>
          <w:szCs w:val="24"/>
          <w:highlight w:val="none"/>
          <w:lang w:eastAsia="zh-CN" w:bidi="ar-SA"/>
        </w:rPr>
        <w:t>材料</w:t>
      </w:r>
      <w:r>
        <w:rPr>
          <w:rFonts w:hint="eastAsia" w:ascii="仿宋_GB2312" w:hAnsi="仿宋_GB2312" w:eastAsia="仿宋_GB2312" w:cs="Times New Roman"/>
          <w:color w:val="auto"/>
          <w:kern w:val="0"/>
          <w:sz w:val="32"/>
          <w:szCs w:val="24"/>
          <w:highlight w:val="none"/>
          <w:lang w:bidi="ar-SA"/>
        </w:rPr>
        <w:t>不予受理。</w:t>
      </w:r>
    </w:p>
    <w:p>
      <w:pPr>
        <w:keepNext w:val="0"/>
        <w:keepLines w:val="0"/>
        <w:pageBreakBefore w:val="0"/>
        <w:widowControl w:val="0"/>
        <w:kinsoku/>
        <w:wordWrap/>
        <w:overflowPunct/>
        <w:topLinePunct w:val="0"/>
        <w:autoSpaceDE/>
        <w:autoSpaceDN w:val="0"/>
        <w:bidi w:val="0"/>
        <w:adjustRightInd/>
        <w:snapToGrid/>
        <w:spacing w:before="0" w:beforeLines="0" w:after="0" w:afterLines="0" w:line="540" w:lineRule="exact"/>
        <w:ind w:left="0" w:leftChars="0" w:right="0" w:rightChars="0" w:firstLine="640" w:firstLineChars="0"/>
        <w:jc w:val="both"/>
        <w:textAlignment w:val="auto"/>
        <w:outlineLvl w:val="9"/>
        <w:rPr>
          <w:rFonts w:hint="eastAsia" w:ascii="仿宋_GB2312" w:hAnsi="仿宋_GB2312" w:eastAsia="仿宋_GB2312" w:cs="仿宋_GB2312"/>
          <w:b w:val="0"/>
          <w:bCs w:val="0"/>
          <w:color w:val="auto"/>
          <w:kern w:val="0"/>
          <w:sz w:val="32"/>
          <w:szCs w:val="24"/>
          <w:highlight w:val="none"/>
          <w:u w:val="none" w:color="auto"/>
          <w:lang w:val="en-US" w:eastAsia="zh-CN" w:bidi="ar-SA"/>
        </w:rPr>
      </w:pPr>
      <w:r>
        <w:rPr>
          <w:rFonts w:hint="eastAsia" w:ascii="楷体_GB2312" w:hAnsi="楷体_GB2312" w:eastAsia="楷体_GB2312" w:cs="楷体_GB2312"/>
          <w:b w:val="0"/>
          <w:bCs w:val="0"/>
          <w:color w:val="auto"/>
          <w:kern w:val="0"/>
          <w:sz w:val="32"/>
          <w:szCs w:val="24"/>
          <w:highlight w:val="none"/>
          <w:u w:val="none" w:color="auto"/>
          <w:lang w:val="en-US" w:eastAsia="zh-CN" w:bidi="ar-SA"/>
        </w:rPr>
        <w:t>（二）</w:t>
      </w:r>
      <w:r>
        <w:rPr>
          <w:rFonts w:hint="eastAsia" w:ascii="楷体_GB2312" w:hAnsi="楷体_GB2312" w:eastAsia="楷体_GB2312" w:cs="楷体_GB2312"/>
          <w:b w:val="0"/>
          <w:bCs w:val="0"/>
          <w:color w:val="auto"/>
          <w:kern w:val="0"/>
          <w:sz w:val="32"/>
          <w:szCs w:val="24"/>
          <w:highlight w:val="none"/>
          <w:u w:val="none" w:color="auto"/>
          <w:lang w:bidi="ar-SA"/>
        </w:rPr>
        <w:t>主管部门</w:t>
      </w:r>
      <w:r>
        <w:rPr>
          <w:rFonts w:hint="eastAsia" w:ascii="楷体_GB2312" w:hAnsi="楷体_GB2312" w:eastAsia="楷体_GB2312" w:cs="楷体_GB2312"/>
          <w:b w:val="0"/>
          <w:bCs w:val="0"/>
          <w:color w:val="auto"/>
          <w:kern w:val="0"/>
          <w:sz w:val="32"/>
          <w:szCs w:val="24"/>
          <w:highlight w:val="none"/>
          <w:u w:val="none" w:color="auto"/>
          <w:lang w:eastAsia="zh-CN" w:bidi="ar-SA"/>
        </w:rPr>
        <w:t>、</w:t>
      </w:r>
      <w:r>
        <w:rPr>
          <w:rFonts w:hint="eastAsia" w:ascii="楷体_GB2312" w:hAnsi="楷体_GB2312" w:eastAsia="楷体_GB2312" w:cs="楷体_GB2312"/>
          <w:b w:val="0"/>
          <w:bCs w:val="0"/>
          <w:color w:val="auto"/>
          <w:kern w:val="0"/>
          <w:sz w:val="32"/>
          <w:szCs w:val="24"/>
          <w:highlight w:val="none"/>
          <w:u w:val="none" w:color="auto"/>
          <w:lang w:val="en-US" w:eastAsia="zh-CN" w:bidi="ar-SA"/>
        </w:rPr>
        <w:t>主管单位</w:t>
      </w:r>
      <w:r>
        <w:rPr>
          <w:rFonts w:hint="eastAsia" w:ascii="楷体_GB2312" w:hAnsi="楷体_GB2312" w:eastAsia="楷体_GB2312" w:cs="楷体_GB2312"/>
          <w:b w:val="0"/>
          <w:bCs w:val="0"/>
          <w:color w:val="auto"/>
          <w:kern w:val="0"/>
          <w:sz w:val="32"/>
          <w:szCs w:val="24"/>
          <w:highlight w:val="none"/>
          <w:u w:val="none" w:color="auto"/>
          <w:lang w:eastAsia="zh-CN" w:bidi="ar-SA"/>
        </w:rPr>
        <w:t>复核。</w:t>
      </w:r>
      <w:r>
        <w:rPr>
          <w:rFonts w:hint="eastAsia" w:ascii="仿宋_GB2312" w:hAnsi="仿宋_GB2312" w:eastAsia="仿宋_GB2312" w:cs="仿宋_GB2312"/>
          <w:b w:val="0"/>
          <w:bCs w:val="0"/>
          <w:color w:val="auto"/>
          <w:kern w:val="0"/>
          <w:sz w:val="32"/>
          <w:szCs w:val="24"/>
          <w:highlight w:val="none"/>
          <w:u w:val="none" w:color="auto"/>
          <w:lang w:val="en-US" w:eastAsia="zh-CN" w:bidi="ar-SA"/>
        </w:rPr>
        <w:t>各市主管部门、省主管单位应按照正高级工程师、高级工程师和工程师（排列顺序：工程师、助理工程师、技术员）职称三个级别分开复核及制表，具体如下：</w:t>
      </w:r>
    </w:p>
    <w:p>
      <w:pPr>
        <w:keepNext w:val="0"/>
        <w:keepLines w:val="0"/>
        <w:pageBreakBefore w:val="0"/>
        <w:widowControl w:val="0"/>
        <w:kinsoku/>
        <w:wordWrap/>
        <w:overflowPunct/>
        <w:topLinePunct w:val="0"/>
        <w:autoSpaceDE/>
        <w:autoSpaceDN w:val="0"/>
        <w:bidi w:val="0"/>
        <w:adjustRightInd/>
        <w:snapToGrid/>
        <w:spacing w:before="0" w:beforeLines="0" w:after="0" w:afterLines="0" w:line="540" w:lineRule="exact"/>
        <w:ind w:left="0" w:leftChars="0" w:right="0" w:rightChars="0" w:firstLine="640" w:firstLineChars="0"/>
        <w:jc w:val="both"/>
        <w:textAlignment w:val="auto"/>
        <w:outlineLvl w:val="9"/>
        <w:rPr>
          <w:rFonts w:hint="eastAsia" w:ascii="仿宋_GB2312" w:hAnsi="仿宋_GB2312" w:eastAsia="仿宋_GB2312" w:cs="仿宋_GB2312"/>
          <w:b w:val="0"/>
          <w:bCs w:val="0"/>
          <w:color w:val="auto"/>
          <w:kern w:val="0"/>
          <w:sz w:val="32"/>
          <w:szCs w:val="24"/>
          <w:highlight w:val="none"/>
          <w:u w:val="none" w:color="auto"/>
          <w:lang w:bidi="ar-SA"/>
        </w:rPr>
      </w:pPr>
      <w:r>
        <w:rPr>
          <w:rFonts w:hint="eastAsia" w:ascii="仿宋_GB2312" w:hAnsi="仿宋_GB2312" w:eastAsia="仿宋_GB2312" w:cs="仿宋_GB2312"/>
          <w:b w:val="0"/>
          <w:bCs w:val="0"/>
          <w:color w:val="auto"/>
          <w:kern w:val="0"/>
          <w:sz w:val="32"/>
          <w:szCs w:val="24"/>
          <w:highlight w:val="none"/>
          <w:u w:val="none" w:color="auto"/>
          <w:lang w:val="en-US" w:eastAsia="zh-CN" w:bidi="ar-SA"/>
        </w:rPr>
        <w:t>1.</w:t>
      </w:r>
      <w:r>
        <w:rPr>
          <w:rFonts w:hint="eastAsia" w:ascii="仿宋_GB2312" w:hAnsi="仿宋_GB2312" w:eastAsia="仿宋_GB2312" w:cs="仿宋_GB2312"/>
          <w:b w:val="0"/>
          <w:bCs w:val="0"/>
          <w:color w:val="auto"/>
          <w:kern w:val="0"/>
          <w:sz w:val="32"/>
          <w:szCs w:val="24"/>
          <w:highlight w:val="none"/>
          <w:u w:val="none" w:color="auto"/>
          <w:lang w:bidi="ar-SA"/>
        </w:rPr>
        <w:t>核实原件。</w:t>
      </w:r>
      <w:r>
        <w:rPr>
          <w:rFonts w:hint="eastAsia" w:ascii="仿宋_GB2312" w:hAnsi="仿宋_GB2312" w:eastAsia="仿宋_GB2312" w:cs="仿宋_GB2312"/>
          <w:b w:val="0"/>
          <w:bCs w:val="0"/>
          <w:color w:val="auto"/>
          <w:kern w:val="0"/>
          <w:sz w:val="32"/>
          <w:szCs w:val="24"/>
          <w:highlight w:val="none"/>
          <w:u w:val="none" w:color="auto"/>
          <w:lang w:eastAsia="zh-CN" w:bidi="ar-SA"/>
        </w:rPr>
        <w:t>各级</w:t>
      </w:r>
      <w:r>
        <w:rPr>
          <w:rFonts w:hint="eastAsia" w:ascii="仿宋_GB2312" w:hAnsi="仿宋_GB2312" w:eastAsia="仿宋_GB2312" w:cs="仿宋_GB2312"/>
          <w:b w:val="0"/>
          <w:bCs w:val="0"/>
          <w:color w:val="auto"/>
          <w:kern w:val="0"/>
          <w:sz w:val="32"/>
          <w:szCs w:val="24"/>
          <w:highlight w:val="none"/>
          <w:lang w:bidi="ar-SA"/>
        </w:rPr>
        <w:t>主管部门</w:t>
      </w:r>
      <w:r>
        <w:rPr>
          <w:rFonts w:hint="eastAsia" w:ascii="仿宋_GB2312" w:hAnsi="仿宋_GB2312" w:eastAsia="仿宋_GB2312" w:cs="仿宋_GB2312"/>
          <w:b w:val="0"/>
          <w:bCs w:val="0"/>
          <w:color w:val="auto"/>
          <w:kern w:val="0"/>
          <w:sz w:val="32"/>
          <w:szCs w:val="24"/>
          <w:highlight w:val="none"/>
          <w:lang w:eastAsia="zh-CN" w:bidi="ar-SA"/>
        </w:rPr>
        <w:t>、</w:t>
      </w:r>
      <w:r>
        <w:rPr>
          <w:rFonts w:hint="eastAsia" w:ascii="仿宋_GB2312" w:hAnsi="仿宋_GB2312" w:eastAsia="仿宋_GB2312" w:cs="仿宋_GB2312"/>
          <w:b w:val="0"/>
          <w:bCs w:val="0"/>
          <w:color w:val="auto"/>
          <w:kern w:val="0"/>
          <w:sz w:val="32"/>
          <w:szCs w:val="24"/>
          <w:highlight w:val="none"/>
          <w:lang w:val="en-US" w:eastAsia="zh-CN" w:bidi="ar-SA"/>
        </w:rPr>
        <w:t>省主管单位</w:t>
      </w:r>
      <w:r>
        <w:rPr>
          <w:rFonts w:hint="eastAsia" w:ascii="仿宋_GB2312" w:hAnsi="仿宋_GB2312" w:eastAsia="仿宋_GB2312" w:cs="仿宋_GB2312"/>
          <w:b w:val="0"/>
          <w:bCs w:val="0"/>
          <w:color w:val="auto"/>
          <w:kern w:val="0"/>
          <w:sz w:val="32"/>
          <w:szCs w:val="24"/>
          <w:highlight w:val="none"/>
          <w:lang w:bidi="ar-SA"/>
        </w:rPr>
        <w:t>对申报人报送的申报材料核实原件，并加盖原件</w:t>
      </w:r>
      <w:r>
        <w:rPr>
          <w:rFonts w:hint="eastAsia" w:ascii="仿宋_GB2312" w:hAnsi="仿宋_GB2312" w:eastAsia="仿宋_GB2312" w:cs="仿宋_GB2312"/>
          <w:b w:val="0"/>
          <w:bCs w:val="0"/>
          <w:color w:val="auto"/>
          <w:kern w:val="0"/>
          <w:sz w:val="32"/>
          <w:szCs w:val="24"/>
          <w:highlight w:val="none"/>
          <w:lang w:eastAsia="zh-CN" w:bidi="ar-SA"/>
        </w:rPr>
        <w:t>核对</w:t>
      </w:r>
      <w:r>
        <w:rPr>
          <w:rFonts w:hint="eastAsia" w:ascii="仿宋_GB2312" w:hAnsi="仿宋_GB2312" w:eastAsia="仿宋_GB2312" w:cs="仿宋_GB2312"/>
          <w:b w:val="0"/>
          <w:bCs w:val="0"/>
          <w:color w:val="auto"/>
          <w:kern w:val="0"/>
          <w:sz w:val="32"/>
          <w:szCs w:val="24"/>
          <w:highlight w:val="none"/>
          <w:u w:val="none" w:color="auto"/>
          <w:lang w:bidi="ar-SA"/>
        </w:rPr>
        <w:t>章。</w:t>
      </w:r>
      <w:r>
        <w:rPr>
          <w:rFonts w:hint="eastAsia" w:ascii="仿宋_GB2312" w:hAnsi="仿宋_GB2312" w:eastAsia="仿宋_GB2312" w:cs="仿宋_GB2312"/>
          <w:b w:val="0"/>
          <w:bCs w:val="0"/>
          <w:color w:val="auto"/>
          <w:kern w:val="0"/>
          <w:sz w:val="32"/>
          <w:szCs w:val="24"/>
          <w:highlight w:val="none"/>
          <w:u w:val="none" w:color="auto"/>
          <w:lang w:val="en-US" w:eastAsia="zh-CN" w:bidi="ar-SA"/>
        </w:rPr>
        <w:t>我厅直属单位、在省工商局注册且没有上级主管单位的企业人员申报材料原件校核由高评委材料受理窗口负责。</w:t>
      </w:r>
    </w:p>
    <w:p>
      <w:pPr>
        <w:keepNext w:val="0"/>
        <w:keepLines w:val="0"/>
        <w:pageBreakBefore w:val="0"/>
        <w:widowControl w:val="0"/>
        <w:kinsoku/>
        <w:wordWrap/>
        <w:overflowPunct/>
        <w:topLinePunct w:val="0"/>
        <w:autoSpaceDE/>
        <w:bidi w:val="0"/>
        <w:adjustRightInd/>
        <w:snapToGrid/>
        <w:spacing w:before="0" w:beforeLines="0" w:after="0" w:afterLines="0" w:line="540" w:lineRule="exact"/>
        <w:ind w:left="0" w:leftChars="0" w:right="0" w:rightChars="0" w:firstLine="0" w:firstLineChars="0"/>
        <w:jc w:val="both"/>
        <w:textAlignment w:val="auto"/>
        <w:outlineLvl w:val="9"/>
        <w:rPr>
          <w:rFonts w:hint="eastAsia" w:ascii="仿宋_GB2312" w:hAnsi="仿宋_GB2312" w:eastAsia="仿宋_GB2312" w:cs="仿宋_GB2312"/>
          <w:b w:val="0"/>
          <w:bCs w:val="0"/>
          <w:color w:val="auto"/>
          <w:kern w:val="0"/>
          <w:sz w:val="32"/>
          <w:szCs w:val="24"/>
          <w:highlight w:val="none"/>
          <w:lang w:bidi="ar-SA"/>
        </w:rPr>
      </w:pPr>
      <w:r>
        <w:rPr>
          <w:rFonts w:hint="eastAsia" w:ascii="仿宋_GB2312" w:hAnsi="仿宋_GB2312" w:eastAsia="仿宋_GB2312" w:cs="仿宋_GB2312"/>
          <w:b w:val="0"/>
          <w:bCs w:val="0"/>
          <w:color w:val="auto"/>
          <w:kern w:val="0"/>
          <w:sz w:val="32"/>
          <w:szCs w:val="24"/>
          <w:highlight w:val="none"/>
          <w:u w:val="none" w:color="auto"/>
          <w:lang w:val="en-US" w:eastAsia="zh-CN" w:bidi="ar-SA"/>
        </w:rPr>
        <w:t xml:space="preserve">    2.</w:t>
      </w:r>
      <w:r>
        <w:rPr>
          <w:rFonts w:hint="eastAsia" w:ascii="仿宋_GB2312" w:hAnsi="仿宋_GB2312" w:eastAsia="仿宋_GB2312" w:cs="仿宋_GB2312"/>
          <w:b w:val="0"/>
          <w:bCs w:val="0"/>
          <w:color w:val="auto"/>
          <w:kern w:val="0"/>
          <w:sz w:val="32"/>
          <w:szCs w:val="24"/>
          <w:highlight w:val="none"/>
          <w:u w:val="none" w:color="auto"/>
          <w:lang w:bidi="ar-SA"/>
        </w:rPr>
        <w:t>标注</w:t>
      </w:r>
      <w:r>
        <w:rPr>
          <w:rFonts w:hint="eastAsia" w:ascii="仿宋_GB2312" w:hAnsi="仿宋_GB2312" w:eastAsia="仿宋_GB2312" w:cs="仿宋_GB2312"/>
          <w:b w:val="0"/>
          <w:bCs w:val="0"/>
          <w:color w:val="auto"/>
          <w:kern w:val="0"/>
          <w:sz w:val="32"/>
          <w:szCs w:val="24"/>
          <w:highlight w:val="none"/>
          <w:u w:val="none" w:color="auto"/>
          <w:lang w:eastAsia="zh-CN" w:bidi="ar-SA"/>
        </w:rPr>
        <w:t>所在地区或</w:t>
      </w:r>
      <w:r>
        <w:rPr>
          <w:rFonts w:hint="eastAsia" w:ascii="仿宋_GB2312" w:hAnsi="仿宋_GB2312" w:eastAsia="仿宋_GB2312" w:cs="仿宋_GB2312"/>
          <w:b w:val="0"/>
          <w:bCs w:val="0"/>
          <w:color w:val="auto"/>
          <w:kern w:val="0"/>
          <w:sz w:val="32"/>
          <w:szCs w:val="24"/>
          <w:highlight w:val="none"/>
          <w:u w:val="none" w:color="auto"/>
          <w:lang w:bidi="ar-SA"/>
        </w:rPr>
        <w:t>主管单位</w:t>
      </w:r>
      <w:r>
        <w:rPr>
          <w:rFonts w:hint="eastAsia" w:ascii="仿宋_GB2312" w:hAnsi="仿宋_GB2312" w:eastAsia="仿宋_GB2312" w:cs="仿宋_GB2312"/>
          <w:b w:val="0"/>
          <w:bCs w:val="0"/>
          <w:color w:val="auto"/>
          <w:kern w:val="0"/>
          <w:sz w:val="32"/>
          <w:szCs w:val="24"/>
          <w:highlight w:val="none"/>
          <w:u w:val="none" w:color="auto"/>
          <w:lang w:eastAsia="zh-CN" w:bidi="ar-SA"/>
        </w:rPr>
        <w:t>名称</w:t>
      </w:r>
      <w:r>
        <w:rPr>
          <w:rFonts w:hint="eastAsia" w:ascii="仿宋_GB2312" w:hAnsi="仿宋_GB2312" w:eastAsia="仿宋_GB2312" w:cs="仿宋_GB2312"/>
          <w:b w:val="0"/>
          <w:bCs w:val="0"/>
          <w:color w:val="auto"/>
          <w:kern w:val="0"/>
          <w:sz w:val="32"/>
          <w:szCs w:val="24"/>
          <w:highlight w:val="none"/>
          <w:u w:val="none" w:color="auto"/>
          <w:lang w:bidi="ar-SA"/>
        </w:rPr>
        <w:t>。在申报材料袋左上角标明申报人</w:t>
      </w:r>
      <w:r>
        <w:rPr>
          <w:rFonts w:hint="eastAsia" w:ascii="仿宋_GB2312" w:hAnsi="仿宋_GB2312" w:eastAsia="仿宋_GB2312" w:cs="仿宋_GB2312"/>
          <w:b w:val="0"/>
          <w:bCs w:val="0"/>
          <w:color w:val="auto"/>
          <w:kern w:val="0"/>
          <w:sz w:val="32"/>
          <w:szCs w:val="24"/>
          <w:highlight w:val="none"/>
          <w:lang w:bidi="ar-SA"/>
        </w:rPr>
        <w:t>所在市或省主管单位</w:t>
      </w:r>
      <w:r>
        <w:rPr>
          <w:rFonts w:hint="eastAsia" w:ascii="仿宋_GB2312" w:hAnsi="仿宋_GB2312" w:eastAsia="仿宋_GB2312" w:cs="仿宋_GB2312"/>
          <w:b w:val="0"/>
          <w:bCs w:val="0"/>
          <w:color w:val="auto"/>
          <w:kern w:val="0"/>
          <w:sz w:val="32"/>
          <w:szCs w:val="24"/>
          <w:highlight w:val="none"/>
          <w:lang w:eastAsia="zh-CN" w:bidi="ar-SA"/>
        </w:rPr>
        <w:t>名称</w:t>
      </w:r>
      <w:r>
        <w:rPr>
          <w:rFonts w:hint="eastAsia" w:ascii="仿宋_GB2312" w:hAnsi="仿宋_GB2312" w:eastAsia="仿宋_GB2312" w:cs="仿宋_GB2312"/>
          <w:b w:val="0"/>
          <w:bCs w:val="0"/>
          <w:color w:val="auto"/>
          <w:kern w:val="0"/>
          <w:sz w:val="32"/>
          <w:szCs w:val="24"/>
          <w:highlight w:val="none"/>
          <w:lang w:bidi="ar-SA"/>
        </w:rPr>
        <w:t>。</w:t>
      </w:r>
      <w:r>
        <w:rPr>
          <w:rFonts w:hint="eastAsia" w:ascii="仿宋_GB2312" w:hAnsi="仿宋_GB2312" w:eastAsia="仿宋_GB2312" w:cs="仿宋_GB2312"/>
          <w:b w:val="0"/>
          <w:bCs w:val="0"/>
          <w:color w:val="auto"/>
          <w:kern w:val="0"/>
          <w:sz w:val="32"/>
          <w:szCs w:val="24"/>
          <w:highlight w:val="none"/>
          <w:lang w:bidi="ar-SA"/>
        </w:rPr>
        <w:br w:type="textWrapping"/>
      </w:r>
      <w:r>
        <w:rPr>
          <w:rFonts w:hint="eastAsia" w:ascii="仿宋_GB2312" w:hAnsi="仿宋_GB2312" w:eastAsia="仿宋_GB2312" w:cs="仿宋_GB2312"/>
          <w:b w:val="0"/>
          <w:bCs w:val="0"/>
          <w:color w:val="auto"/>
          <w:kern w:val="0"/>
          <w:sz w:val="32"/>
          <w:szCs w:val="24"/>
          <w:highlight w:val="none"/>
          <w:lang w:bidi="ar-SA"/>
        </w:rPr>
        <w:t>　　</w:t>
      </w:r>
      <w:r>
        <w:rPr>
          <w:rFonts w:hint="eastAsia" w:ascii="仿宋_GB2312" w:hAnsi="仿宋_GB2312" w:eastAsia="仿宋_GB2312" w:cs="仿宋_GB2312"/>
          <w:b w:val="0"/>
          <w:bCs w:val="0"/>
          <w:color w:val="auto"/>
          <w:kern w:val="0"/>
          <w:sz w:val="32"/>
          <w:szCs w:val="24"/>
          <w:highlight w:val="none"/>
          <w:lang w:val="en-US" w:eastAsia="zh-CN" w:bidi="ar-SA"/>
        </w:rPr>
        <w:t>3.</w:t>
      </w:r>
      <w:r>
        <w:rPr>
          <w:rFonts w:hint="eastAsia" w:ascii="仿宋_GB2312" w:hAnsi="仿宋_GB2312" w:eastAsia="仿宋_GB2312" w:cs="仿宋_GB2312"/>
          <w:b w:val="0"/>
          <w:bCs w:val="0"/>
          <w:color w:val="auto"/>
          <w:kern w:val="0"/>
          <w:sz w:val="32"/>
          <w:szCs w:val="24"/>
          <w:highlight w:val="none"/>
          <w:lang w:bidi="ar-SA"/>
        </w:rPr>
        <w:t>汇总申报人名单。填写</w:t>
      </w:r>
      <w:r>
        <w:rPr>
          <w:rFonts w:hint="eastAsia" w:ascii="仿宋_GB2312" w:hAnsi="仿宋_GB2312" w:eastAsia="仿宋_GB2312" w:cs="仿宋_GB2312"/>
          <w:color w:val="auto"/>
          <w:kern w:val="2"/>
          <w:sz w:val="32"/>
          <w:szCs w:val="32"/>
          <w:highlight w:val="none"/>
          <w:lang w:val="en-US" w:eastAsia="zh-CN" w:bidi="ar-SA"/>
        </w:rPr>
        <w:t>《2019年</w:t>
      </w:r>
      <w:r>
        <w:rPr>
          <w:rFonts w:hint="eastAsia" w:ascii="仿宋_GB2312" w:hAnsi="仿宋_GB2312" w:eastAsia="仿宋_GB2312" w:cs="仿宋_GB2312"/>
          <w:color w:val="auto"/>
          <w:kern w:val="2"/>
          <w:sz w:val="32"/>
          <w:szCs w:val="32"/>
          <w:highlight w:val="none"/>
          <w:u w:val="single"/>
          <w:lang w:val="en-US" w:eastAsia="zh-CN" w:bidi="ar-SA"/>
        </w:rPr>
        <w:t xml:space="preserve">  </w:t>
      </w:r>
      <w:r>
        <w:rPr>
          <w:rFonts w:hint="eastAsia" w:ascii="仿宋_GB2312" w:hAnsi="仿宋_GB2312" w:eastAsia="仿宋_GB2312" w:cs="仿宋_GB2312"/>
          <w:color w:val="auto"/>
          <w:kern w:val="2"/>
          <w:sz w:val="32"/>
          <w:szCs w:val="32"/>
          <w:highlight w:val="none"/>
          <w:lang w:val="en-US" w:eastAsia="zh-CN" w:bidi="ar-SA"/>
        </w:rPr>
        <w:t>市（单位）申报</w:t>
      </w:r>
      <w:r>
        <w:rPr>
          <w:rFonts w:hint="eastAsia" w:ascii="仿宋_GB2312" w:hAnsi="仿宋_GB2312" w:eastAsia="仿宋_GB2312" w:cs="仿宋_GB2312"/>
          <w:color w:val="auto"/>
          <w:kern w:val="2"/>
          <w:sz w:val="32"/>
          <w:szCs w:val="32"/>
          <w:highlight w:val="none"/>
          <w:u w:val="single"/>
          <w:lang w:val="en-US" w:eastAsia="zh-CN" w:bidi="ar-SA"/>
        </w:rPr>
        <w:t xml:space="preserve">  </w:t>
      </w:r>
      <w:r>
        <w:rPr>
          <w:rFonts w:hint="eastAsia" w:ascii="仿宋_GB2312" w:hAnsi="仿宋_GB2312" w:eastAsia="仿宋_GB2312" w:cs="仿宋_GB2312"/>
          <w:color w:val="auto"/>
          <w:kern w:val="2"/>
          <w:sz w:val="32"/>
          <w:szCs w:val="32"/>
          <w:highlight w:val="none"/>
          <w:lang w:val="en-US" w:eastAsia="zh-CN" w:bidi="ar-SA"/>
        </w:rPr>
        <w:t>职称名单汇总表》</w:t>
      </w:r>
      <w:r>
        <w:rPr>
          <w:rFonts w:hint="eastAsia" w:ascii="仿宋_GB2312" w:hAnsi="仿宋_GB2312" w:eastAsia="仿宋_GB2312" w:cs="仿宋_GB2312"/>
          <w:b w:val="0"/>
          <w:bCs w:val="0"/>
          <w:color w:val="auto"/>
          <w:kern w:val="0"/>
          <w:sz w:val="32"/>
          <w:szCs w:val="24"/>
          <w:highlight w:val="none"/>
          <w:lang w:bidi="ar-SA"/>
        </w:rPr>
        <w:t>（附件</w:t>
      </w:r>
      <w:r>
        <w:rPr>
          <w:rFonts w:hint="eastAsia" w:ascii="仿宋_GB2312" w:hAnsi="仿宋_GB2312" w:eastAsia="仿宋_GB2312" w:cs="仿宋_GB2312"/>
          <w:b w:val="0"/>
          <w:bCs w:val="0"/>
          <w:color w:val="auto"/>
          <w:kern w:val="0"/>
          <w:sz w:val="32"/>
          <w:szCs w:val="24"/>
          <w:highlight w:val="none"/>
          <w:lang w:val="en-US" w:eastAsia="zh-CN" w:bidi="ar-SA"/>
        </w:rPr>
        <w:t>6</w:t>
      </w:r>
      <w:r>
        <w:rPr>
          <w:rFonts w:hint="eastAsia" w:ascii="仿宋_GB2312" w:hAnsi="仿宋_GB2312" w:eastAsia="仿宋_GB2312" w:cs="仿宋_GB2312"/>
          <w:b w:val="0"/>
          <w:bCs w:val="0"/>
          <w:color w:val="auto"/>
          <w:kern w:val="0"/>
          <w:sz w:val="32"/>
          <w:szCs w:val="24"/>
          <w:highlight w:val="none"/>
          <w:lang w:bidi="ar-SA"/>
        </w:rPr>
        <w:t>），汇总表按《</w:t>
      </w:r>
      <w:r>
        <w:rPr>
          <w:rFonts w:hint="eastAsia" w:ascii="仿宋_GB2312" w:hAnsi="仿宋_GB2312" w:eastAsia="仿宋_GB2312" w:cs="仿宋_GB2312"/>
          <w:b w:val="0"/>
          <w:bCs w:val="0"/>
          <w:color w:val="auto"/>
          <w:kern w:val="0"/>
          <w:sz w:val="32"/>
          <w:szCs w:val="24"/>
          <w:highlight w:val="none"/>
          <w:lang w:eastAsia="zh-CN" w:bidi="ar-SA"/>
        </w:rPr>
        <w:t>建筑工程技术</w:t>
      </w:r>
      <w:r>
        <w:rPr>
          <w:rFonts w:hint="eastAsia" w:ascii="仿宋_GB2312" w:hAnsi="仿宋_GB2312" w:eastAsia="仿宋_GB2312" w:cs="仿宋_GB2312"/>
          <w:b w:val="0"/>
          <w:bCs w:val="0"/>
          <w:color w:val="auto"/>
          <w:kern w:val="0"/>
          <w:sz w:val="32"/>
          <w:szCs w:val="24"/>
          <w:highlight w:val="none"/>
          <w:lang w:bidi="ar-SA"/>
        </w:rPr>
        <w:t>专业名称参照表》（附件</w:t>
      </w:r>
      <w:r>
        <w:rPr>
          <w:rFonts w:hint="eastAsia" w:ascii="仿宋_GB2312" w:hAnsi="仿宋_GB2312" w:eastAsia="仿宋_GB2312" w:cs="仿宋_GB2312"/>
          <w:b w:val="0"/>
          <w:bCs w:val="0"/>
          <w:color w:val="auto"/>
          <w:kern w:val="0"/>
          <w:sz w:val="32"/>
          <w:szCs w:val="24"/>
          <w:highlight w:val="none"/>
          <w:lang w:val="en-US" w:eastAsia="zh-CN" w:bidi="ar-SA"/>
        </w:rPr>
        <w:t>4</w:t>
      </w:r>
      <w:r>
        <w:rPr>
          <w:rFonts w:hint="eastAsia" w:ascii="仿宋_GB2312" w:hAnsi="仿宋_GB2312" w:eastAsia="仿宋_GB2312" w:cs="仿宋_GB2312"/>
          <w:b w:val="0"/>
          <w:bCs w:val="0"/>
          <w:color w:val="auto"/>
          <w:kern w:val="0"/>
          <w:sz w:val="32"/>
          <w:szCs w:val="24"/>
          <w:highlight w:val="none"/>
          <w:lang w:bidi="ar-SA"/>
        </w:rPr>
        <w:t>）专业名称顺序排序，同一专业集中排序，提交电子版（excel格式）、纸质版各一份。申报材料按汇总表</w:t>
      </w:r>
      <w:r>
        <w:rPr>
          <w:rFonts w:hint="eastAsia" w:ascii="仿宋_GB2312" w:hAnsi="仿宋_GB2312" w:eastAsia="仿宋_GB2312" w:cs="仿宋_GB2312"/>
          <w:b w:val="0"/>
          <w:bCs w:val="0"/>
          <w:color w:val="auto"/>
          <w:kern w:val="0"/>
          <w:sz w:val="32"/>
          <w:szCs w:val="24"/>
          <w:highlight w:val="none"/>
          <w:lang w:eastAsia="zh-CN" w:bidi="ar-SA"/>
        </w:rPr>
        <w:t>顺序排列</w:t>
      </w:r>
      <w:r>
        <w:rPr>
          <w:rFonts w:hint="eastAsia" w:ascii="仿宋_GB2312" w:hAnsi="仿宋_GB2312" w:eastAsia="仿宋_GB2312" w:cs="仿宋_GB2312"/>
          <w:b w:val="0"/>
          <w:bCs w:val="0"/>
          <w:color w:val="auto"/>
          <w:kern w:val="0"/>
          <w:sz w:val="32"/>
          <w:szCs w:val="24"/>
          <w:highlight w:val="none"/>
          <w:lang w:bidi="ar-SA"/>
        </w:rPr>
        <w:t>整理。</w:t>
      </w:r>
      <w:r>
        <w:rPr>
          <w:rFonts w:hint="eastAsia" w:ascii="仿宋_GB2312" w:hAnsi="仿宋_GB2312" w:eastAsia="仿宋_GB2312" w:cs="仿宋_GB2312"/>
          <w:b w:val="0"/>
          <w:bCs w:val="0"/>
          <w:color w:val="auto"/>
          <w:kern w:val="0"/>
          <w:sz w:val="32"/>
          <w:szCs w:val="24"/>
          <w:highlight w:val="none"/>
          <w:lang w:val="en-US" w:eastAsia="zh-CN" w:bidi="ar-SA"/>
        </w:rPr>
        <w:t>应对申报两个系列职称或转系列评审晋升、转换岗位申报新岗位职称的人员在备注栏说明，其名单排列在同专业最后。</w:t>
      </w:r>
    </w:p>
    <w:p>
      <w:pPr>
        <w:keepNext w:val="0"/>
        <w:keepLines w:val="0"/>
        <w:pageBreakBefore w:val="0"/>
        <w:widowControl w:val="0"/>
        <w:kinsoku/>
        <w:wordWrap/>
        <w:overflowPunct/>
        <w:topLinePunct w:val="0"/>
        <w:autoSpaceDE/>
        <w:autoSpaceDN/>
        <w:bidi w:val="0"/>
        <w:adjustRightInd/>
        <w:snapToGrid/>
        <w:spacing w:before="0" w:beforeLines="0" w:after="0" w:afterLines="0" w:line="540" w:lineRule="exact"/>
        <w:ind w:left="0" w:leftChars="0" w:right="0" w:rightChars="0" w:firstLine="0" w:firstLineChars="0"/>
        <w:jc w:val="both"/>
        <w:textAlignment w:val="auto"/>
        <w:outlineLvl w:val="9"/>
        <w:rPr>
          <w:rFonts w:hint="eastAsia" w:ascii="仿宋_GB2312" w:hAnsi="仿宋_GB2312" w:eastAsia="仿宋_GB2312" w:cs="仿宋_GB2312"/>
          <w:b w:val="0"/>
          <w:bCs w:val="0"/>
          <w:color w:val="auto"/>
          <w:kern w:val="0"/>
          <w:sz w:val="32"/>
          <w:szCs w:val="24"/>
          <w:highlight w:val="none"/>
          <w:u w:val="none" w:color="auto"/>
          <w:lang w:bidi="ar-SA"/>
        </w:rPr>
      </w:pPr>
      <w:r>
        <w:rPr>
          <w:rFonts w:hint="eastAsia" w:ascii="仿宋_GB2312" w:hAnsi="仿宋_GB2312" w:eastAsia="仿宋_GB2312" w:cs="仿宋_GB2312"/>
          <w:b w:val="0"/>
          <w:bCs w:val="0"/>
          <w:color w:val="auto"/>
          <w:kern w:val="0"/>
          <w:sz w:val="32"/>
          <w:szCs w:val="24"/>
          <w:highlight w:val="none"/>
          <w:u w:val="none" w:color="auto"/>
          <w:lang w:val="en-US" w:eastAsia="zh-CN" w:bidi="ar-SA"/>
        </w:rPr>
        <w:t xml:space="preserve">    4.汇总申报人信息。</w:t>
      </w:r>
      <w:r>
        <w:rPr>
          <w:rFonts w:hint="eastAsia" w:ascii="仿宋_GB2312" w:hAnsi="仿宋_GB2312" w:eastAsia="仿宋_GB2312" w:cs="仿宋_GB2312"/>
          <w:b w:val="0"/>
          <w:bCs w:val="0"/>
          <w:color w:val="auto"/>
          <w:kern w:val="0"/>
          <w:sz w:val="32"/>
          <w:szCs w:val="24"/>
          <w:highlight w:val="none"/>
          <w:lang w:eastAsia="zh-CN" w:bidi="ar-SA"/>
        </w:rPr>
        <w:t>按</w:t>
      </w:r>
      <w:r>
        <w:rPr>
          <w:rFonts w:hint="eastAsia" w:ascii="仿宋_GB2312" w:hAnsi="仿宋_GB2312" w:eastAsia="仿宋_GB2312" w:cs="仿宋_GB2312"/>
          <w:b w:val="0"/>
          <w:bCs w:val="0"/>
          <w:color w:val="auto"/>
          <w:kern w:val="0"/>
          <w:sz w:val="32"/>
          <w:szCs w:val="24"/>
          <w:highlight w:val="none"/>
          <w:lang w:bidi="ar-SA"/>
        </w:rPr>
        <w:t>申报名单汇总表顺序排列汇总所有申报人以姓名命名的电子文件夹（以word</w:t>
      </w:r>
      <w:r>
        <w:rPr>
          <w:rFonts w:hint="eastAsia" w:ascii="仿宋_GB2312" w:hAnsi="仿宋_GB2312" w:eastAsia="仿宋_GB2312" w:cs="仿宋_GB2312"/>
          <w:b w:val="0"/>
          <w:bCs w:val="0"/>
          <w:color w:val="auto"/>
          <w:kern w:val="0"/>
          <w:sz w:val="32"/>
          <w:szCs w:val="24"/>
          <w:highlight w:val="none"/>
          <w:lang w:val="en-US" w:eastAsia="zh-CN" w:bidi="ar-SA"/>
        </w:rPr>
        <w:t>/</w:t>
      </w:r>
      <w:r>
        <w:rPr>
          <w:rFonts w:hint="eastAsia" w:ascii="仿宋_GB2312" w:hAnsi="仿宋_GB2312" w:eastAsia="仿宋_GB2312" w:cs="仿宋_GB2312"/>
          <w:b w:val="0"/>
          <w:bCs w:val="0"/>
          <w:color w:val="auto"/>
          <w:kern w:val="0"/>
          <w:sz w:val="32"/>
          <w:szCs w:val="24"/>
          <w:highlight w:val="none"/>
          <w:lang w:bidi="ar-SA"/>
        </w:rPr>
        <w:t>excel格式，一人一文件夹），内容包括：《(</w:t>
      </w:r>
      <w:r>
        <w:rPr>
          <w:rFonts w:hint="eastAsia" w:ascii="仿宋_GB2312" w:hAnsi="仿宋_GB2312" w:eastAsia="仿宋_GB2312" w:cs="仿宋_GB2312"/>
          <w:b w:val="0"/>
          <w:bCs w:val="0"/>
          <w:color w:val="auto"/>
          <w:kern w:val="0"/>
          <w:sz w:val="32"/>
          <w:szCs w:val="24"/>
          <w:highlight w:val="none"/>
          <w:lang w:val="en-US" w:eastAsia="zh-CN" w:bidi="ar-SA"/>
        </w:rPr>
        <w:t xml:space="preserve"> </w:t>
      </w:r>
      <w:r>
        <w:rPr>
          <w:rFonts w:hint="eastAsia" w:ascii="仿宋_GB2312" w:hAnsi="仿宋_GB2312" w:eastAsia="仿宋_GB2312" w:cs="仿宋_GB2312"/>
          <w:b w:val="0"/>
          <w:bCs w:val="0"/>
          <w:color w:val="auto"/>
          <w:kern w:val="0"/>
          <w:sz w:val="32"/>
          <w:szCs w:val="24"/>
          <w:highlight w:val="none"/>
          <w:lang w:bidi="ar-SA"/>
        </w:rPr>
        <w:t>)级</w:t>
      </w:r>
      <w:r>
        <w:rPr>
          <w:rFonts w:hint="eastAsia" w:ascii="仿宋_GB2312" w:hAnsi="仿宋_GB2312" w:eastAsia="仿宋_GB2312" w:cs="仿宋_GB2312"/>
          <w:b w:val="0"/>
          <w:bCs w:val="0"/>
          <w:color w:val="auto"/>
          <w:kern w:val="0"/>
          <w:sz w:val="32"/>
          <w:szCs w:val="24"/>
          <w:highlight w:val="none"/>
          <w:lang w:eastAsia="zh-CN" w:bidi="ar-SA"/>
        </w:rPr>
        <w:t>职称</w:t>
      </w:r>
      <w:r>
        <w:rPr>
          <w:rFonts w:hint="eastAsia" w:ascii="仿宋_GB2312" w:hAnsi="仿宋_GB2312" w:eastAsia="仿宋_GB2312" w:cs="仿宋_GB2312"/>
          <w:b w:val="0"/>
          <w:bCs w:val="0"/>
          <w:color w:val="auto"/>
          <w:kern w:val="0"/>
          <w:sz w:val="32"/>
          <w:szCs w:val="24"/>
          <w:highlight w:val="none"/>
          <w:lang w:bidi="ar-SA"/>
        </w:rPr>
        <w:t>申报人基本情况及评审登记表》</w:t>
      </w:r>
      <w:r>
        <w:rPr>
          <w:rFonts w:hint="eastAsia" w:ascii="仿宋_GB2312" w:hAnsi="仿宋_GB2312" w:eastAsia="仿宋_GB2312" w:cs="仿宋_GB2312"/>
          <w:b w:val="0"/>
          <w:bCs w:val="0"/>
          <w:color w:val="auto"/>
          <w:kern w:val="0"/>
          <w:sz w:val="32"/>
          <w:szCs w:val="24"/>
          <w:highlight w:val="none"/>
          <w:lang w:eastAsia="zh-CN" w:bidi="ar-SA"/>
        </w:rPr>
        <w:t>《申报建筑工程技术</w:t>
      </w:r>
      <w:r>
        <w:rPr>
          <w:rFonts w:hint="eastAsia" w:ascii="仿宋_GB2312" w:hAnsi="仿宋_GB2312" w:eastAsia="仿宋_GB2312" w:cs="仿宋_GB2312"/>
          <w:b w:val="0"/>
          <w:bCs w:val="0"/>
          <w:color w:val="auto"/>
          <w:kern w:val="0"/>
          <w:sz w:val="32"/>
          <w:szCs w:val="24"/>
          <w:highlight w:val="none"/>
          <w:u w:val="single"/>
          <w:lang w:bidi="ar-SA"/>
        </w:rPr>
        <w:t xml:space="preserve">  </w:t>
      </w:r>
      <w:r>
        <w:rPr>
          <w:rFonts w:hint="eastAsia" w:ascii="仿宋_GB2312" w:hAnsi="仿宋_GB2312" w:eastAsia="仿宋_GB2312" w:cs="仿宋_GB2312"/>
          <w:b w:val="0"/>
          <w:bCs w:val="0"/>
          <w:color w:val="auto"/>
          <w:kern w:val="0"/>
          <w:sz w:val="32"/>
          <w:szCs w:val="24"/>
          <w:highlight w:val="none"/>
          <w:lang w:eastAsia="zh-CN" w:bidi="ar-SA"/>
        </w:rPr>
        <w:t>职称论文（著作）鉴定表》（附件</w:t>
      </w:r>
      <w:r>
        <w:rPr>
          <w:rFonts w:hint="eastAsia" w:ascii="仿宋_GB2312" w:hAnsi="仿宋_GB2312" w:eastAsia="仿宋_GB2312" w:cs="仿宋_GB2312"/>
          <w:b w:val="0"/>
          <w:bCs w:val="0"/>
          <w:color w:val="auto"/>
          <w:kern w:val="0"/>
          <w:sz w:val="32"/>
          <w:szCs w:val="24"/>
          <w:highlight w:val="none"/>
          <w:lang w:val="en-US" w:eastAsia="zh-CN" w:bidi="ar-SA"/>
        </w:rPr>
        <w:t>5，申报工程师、助理工程师、技术员职称的不需要此表</w:t>
      </w:r>
      <w:r>
        <w:rPr>
          <w:rFonts w:hint="eastAsia" w:ascii="仿宋_GB2312" w:hAnsi="仿宋_GB2312" w:eastAsia="仿宋_GB2312" w:cs="仿宋_GB2312"/>
          <w:b w:val="0"/>
          <w:bCs w:val="0"/>
          <w:color w:val="auto"/>
          <w:kern w:val="0"/>
          <w:sz w:val="32"/>
          <w:szCs w:val="24"/>
          <w:highlight w:val="none"/>
          <w:lang w:eastAsia="zh-CN" w:bidi="ar-SA"/>
        </w:rPr>
        <w:t>）、</w:t>
      </w:r>
      <w:r>
        <w:rPr>
          <w:rFonts w:hint="eastAsia" w:ascii="仿宋_GB2312" w:hAnsi="仿宋_GB2312" w:eastAsia="仿宋_GB2312" w:cs="仿宋_GB2312"/>
          <w:color w:val="auto"/>
          <w:kern w:val="2"/>
          <w:sz w:val="32"/>
          <w:szCs w:val="32"/>
          <w:highlight w:val="none"/>
          <w:lang w:val="en-US" w:eastAsia="zh-CN" w:bidi="ar-SA"/>
        </w:rPr>
        <w:t>《2019年</w:t>
      </w:r>
      <w:r>
        <w:rPr>
          <w:rFonts w:hint="eastAsia" w:ascii="仿宋_GB2312" w:hAnsi="仿宋_GB2312" w:eastAsia="仿宋_GB2312" w:cs="仿宋_GB2312"/>
          <w:color w:val="auto"/>
          <w:kern w:val="2"/>
          <w:sz w:val="32"/>
          <w:szCs w:val="32"/>
          <w:highlight w:val="none"/>
          <w:u w:val="single"/>
          <w:lang w:val="en-US" w:eastAsia="zh-CN" w:bidi="ar-SA"/>
        </w:rPr>
        <w:t xml:space="preserve">  </w:t>
      </w:r>
      <w:r>
        <w:rPr>
          <w:rFonts w:hint="eastAsia" w:ascii="仿宋_GB2312" w:hAnsi="仿宋_GB2312" w:eastAsia="仿宋_GB2312" w:cs="仿宋_GB2312"/>
          <w:color w:val="auto"/>
          <w:kern w:val="2"/>
          <w:sz w:val="32"/>
          <w:szCs w:val="32"/>
          <w:highlight w:val="none"/>
          <w:lang w:val="en-US" w:eastAsia="zh-CN" w:bidi="ar-SA"/>
        </w:rPr>
        <w:t>市（单位）申报</w:t>
      </w:r>
      <w:r>
        <w:rPr>
          <w:rFonts w:hint="eastAsia" w:ascii="仿宋_GB2312" w:hAnsi="仿宋_GB2312" w:eastAsia="仿宋_GB2312" w:cs="仿宋_GB2312"/>
          <w:color w:val="auto"/>
          <w:kern w:val="2"/>
          <w:sz w:val="32"/>
          <w:szCs w:val="32"/>
          <w:highlight w:val="none"/>
          <w:u w:val="single"/>
          <w:lang w:val="en-US" w:eastAsia="zh-CN" w:bidi="ar-SA"/>
        </w:rPr>
        <w:t xml:space="preserve">  </w:t>
      </w:r>
      <w:r>
        <w:rPr>
          <w:rFonts w:hint="eastAsia" w:ascii="仿宋_GB2312" w:hAnsi="仿宋_GB2312" w:eastAsia="仿宋_GB2312" w:cs="仿宋_GB2312"/>
          <w:color w:val="auto"/>
          <w:kern w:val="2"/>
          <w:sz w:val="32"/>
          <w:szCs w:val="32"/>
          <w:highlight w:val="none"/>
          <w:lang w:val="en-US" w:eastAsia="zh-CN" w:bidi="ar-SA"/>
        </w:rPr>
        <w:t>职称名单汇总表》</w:t>
      </w:r>
      <w:r>
        <w:rPr>
          <w:rFonts w:hint="eastAsia" w:ascii="仿宋_GB2312" w:hAnsi="仿宋_GB2312" w:eastAsia="仿宋_GB2312" w:cs="仿宋_GB2312"/>
          <w:b w:val="0"/>
          <w:bCs w:val="0"/>
          <w:color w:val="auto"/>
          <w:kern w:val="0"/>
          <w:sz w:val="32"/>
          <w:szCs w:val="24"/>
          <w:highlight w:val="none"/>
          <w:u w:val="none" w:color="auto"/>
          <w:lang w:eastAsia="zh-CN" w:bidi="ar-SA"/>
        </w:rPr>
        <w:t>（附件</w:t>
      </w:r>
      <w:r>
        <w:rPr>
          <w:rFonts w:hint="eastAsia" w:ascii="仿宋_GB2312" w:hAnsi="仿宋_GB2312" w:eastAsia="仿宋_GB2312" w:cs="仿宋_GB2312"/>
          <w:b w:val="0"/>
          <w:bCs w:val="0"/>
          <w:color w:val="auto"/>
          <w:kern w:val="0"/>
          <w:sz w:val="32"/>
          <w:szCs w:val="24"/>
          <w:highlight w:val="none"/>
          <w:u w:val="none" w:color="auto"/>
          <w:lang w:val="en-US" w:eastAsia="zh-CN" w:bidi="ar-SA"/>
        </w:rPr>
        <w:t>6</w:t>
      </w:r>
      <w:r>
        <w:rPr>
          <w:rFonts w:hint="eastAsia" w:ascii="仿宋_GB2312" w:hAnsi="仿宋_GB2312" w:eastAsia="仿宋_GB2312" w:cs="仿宋_GB2312"/>
          <w:b w:val="0"/>
          <w:bCs w:val="0"/>
          <w:color w:val="auto"/>
          <w:kern w:val="0"/>
          <w:sz w:val="32"/>
          <w:szCs w:val="24"/>
          <w:highlight w:val="none"/>
          <w:u w:val="none" w:color="auto"/>
          <w:lang w:eastAsia="zh-CN" w:bidi="ar-SA"/>
        </w:rPr>
        <w:t>）。</w:t>
      </w:r>
    </w:p>
    <w:p>
      <w:pPr>
        <w:keepNext w:val="0"/>
        <w:keepLines w:val="0"/>
        <w:pageBreakBefore w:val="0"/>
        <w:widowControl w:val="0"/>
        <w:kinsoku/>
        <w:wordWrap/>
        <w:overflowPunct/>
        <w:topLinePunct w:val="0"/>
        <w:autoSpaceDE/>
        <w:autoSpaceDN w:val="0"/>
        <w:bidi w:val="0"/>
        <w:adjustRightInd/>
        <w:snapToGrid/>
        <w:spacing w:before="0" w:beforeLines="0" w:after="0" w:afterLines="0" w:line="54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auto"/>
          <w:kern w:val="0"/>
          <w:sz w:val="32"/>
          <w:szCs w:val="24"/>
          <w:highlight w:val="none"/>
          <w:lang w:bidi="ar-SA"/>
        </w:rPr>
      </w:pPr>
      <w:r>
        <w:rPr>
          <w:rFonts w:hint="eastAsia" w:ascii="仿宋_GB2312" w:hAnsi="仿宋_GB2312" w:eastAsia="仿宋_GB2312" w:cs="仿宋_GB2312"/>
          <w:b w:val="0"/>
          <w:bCs w:val="0"/>
          <w:color w:val="auto"/>
          <w:kern w:val="0"/>
          <w:sz w:val="32"/>
          <w:szCs w:val="24"/>
          <w:highlight w:val="none"/>
          <w:u w:val="none" w:color="auto"/>
          <w:lang w:val="en-US" w:eastAsia="zh-CN" w:bidi="ar-SA"/>
        </w:rPr>
        <w:t>5.</w:t>
      </w:r>
      <w:r>
        <w:rPr>
          <w:rFonts w:hint="eastAsia" w:ascii="仿宋_GB2312" w:hAnsi="仿宋_GB2312" w:eastAsia="仿宋_GB2312" w:cs="仿宋_GB2312"/>
          <w:b w:val="0"/>
          <w:bCs w:val="0"/>
          <w:color w:val="auto"/>
          <w:kern w:val="0"/>
          <w:sz w:val="32"/>
          <w:szCs w:val="24"/>
          <w:highlight w:val="none"/>
          <w:u w:val="none" w:color="auto"/>
          <w:lang w:eastAsia="zh-CN" w:bidi="ar-SA"/>
        </w:rPr>
        <w:t>其他。</w:t>
      </w:r>
      <w:r>
        <w:rPr>
          <w:rFonts w:hint="eastAsia" w:ascii="仿宋_GB2312" w:hAnsi="仿宋_GB2312" w:eastAsia="仿宋_GB2312" w:cs="仿宋_GB2312"/>
          <w:b w:val="0"/>
          <w:bCs w:val="0"/>
          <w:color w:val="auto"/>
          <w:kern w:val="0"/>
          <w:sz w:val="32"/>
          <w:szCs w:val="24"/>
          <w:highlight w:val="none"/>
          <w:u w:val="none" w:color="auto"/>
          <w:lang w:bidi="ar-SA"/>
        </w:rPr>
        <w:t>请各市主管部门（各单位）在</w:t>
      </w:r>
      <w:r>
        <w:rPr>
          <w:rFonts w:hint="eastAsia" w:ascii="仿宋_GB2312" w:hAnsi="仿宋_GB2312" w:eastAsia="仿宋_GB2312" w:cs="仿宋_GB2312"/>
          <w:b w:val="0"/>
          <w:bCs w:val="0"/>
          <w:color w:val="auto"/>
          <w:kern w:val="0"/>
          <w:sz w:val="32"/>
          <w:szCs w:val="24"/>
          <w:highlight w:val="none"/>
          <w:u w:val="none" w:color="auto"/>
          <w:lang w:eastAsia="zh-CN" w:bidi="ar-SA"/>
        </w:rPr>
        <w:t>材料</w:t>
      </w:r>
      <w:r>
        <w:rPr>
          <w:rFonts w:hint="eastAsia" w:ascii="仿宋_GB2312" w:hAnsi="仿宋_GB2312" w:eastAsia="仿宋_GB2312" w:cs="仿宋_GB2312"/>
          <w:b w:val="0"/>
          <w:bCs w:val="0"/>
          <w:color w:val="auto"/>
          <w:kern w:val="0"/>
          <w:sz w:val="32"/>
          <w:szCs w:val="24"/>
          <w:highlight w:val="none"/>
          <w:u w:val="none" w:color="auto"/>
          <w:lang w:bidi="ar-SA"/>
        </w:rPr>
        <w:t>报送前从申报人</w:t>
      </w:r>
      <w:r>
        <w:rPr>
          <w:rFonts w:hint="eastAsia" w:ascii="仿宋_GB2312" w:hAnsi="仿宋_GB2312" w:eastAsia="仿宋_GB2312" w:cs="仿宋_GB2312"/>
          <w:b w:val="0"/>
          <w:bCs w:val="0"/>
          <w:color w:val="auto"/>
          <w:kern w:val="0"/>
          <w:sz w:val="32"/>
          <w:szCs w:val="24"/>
          <w:highlight w:val="none"/>
          <w:u w:val="none" w:color="auto"/>
          <w:lang w:eastAsia="zh-CN" w:bidi="ar-SA"/>
        </w:rPr>
        <w:t>材料</w:t>
      </w:r>
      <w:r>
        <w:rPr>
          <w:rFonts w:hint="eastAsia" w:ascii="仿宋_GB2312" w:hAnsi="仿宋_GB2312" w:eastAsia="仿宋_GB2312" w:cs="仿宋_GB2312"/>
          <w:b w:val="0"/>
          <w:bCs w:val="0"/>
          <w:color w:val="auto"/>
          <w:kern w:val="0"/>
          <w:sz w:val="32"/>
          <w:szCs w:val="24"/>
          <w:highlight w:val="none"/>
          <w:u w:val="none" w:color="auto"/>
          <w:lang w:bidi="ar-SA"/>
        </w:rPr>
        <w:t>袋中抽出各申报人的《(</w:t>
      </w:r>
      <w:r>
        <w:rPr>
          <w:rFonts w:hint="eastAsia" w:ascii="仿宋_GB2312" w:hAnsi="仿宋_GB2312" w:eastAsia="仿宋_GB2312" w:cs="仿宋_GB2312"/>
          <w:b w:val="0"/>
          <w:bCs w:val="0"/>
          <w:color w:val="auto"/>
          <w:kern w:val="0"/>
          <w:sz w:val="32"/>
          <w:szCs w:val="24"/>
          <w:highlight w:val="none"/>
          <w:u w:val="none" w:color="auto"/>
          <w:lang w:val="en-US" w:eastAsia="zh-CN" w:bidi="ar-SA"/>
        </w:rPr>
        <w:t xml:space="preserve"> </w:t>
      </w:r>
      <w:r>
        <w:rPr>
          <w:rFonts w:hint="eastAsia" w:ascii="仿宋_GB2312" w:hAnsi="仿宋_GB2312" w:eastAsia="仿宋_GB2312" w:cs="仿宋_GB2312"/>
          <w:b w:val="0"/>
          <w:bCs w:val="0"/>
          <w:color w:val="auto"/>
          <w:kern w:val="0"/>
          <w:sz w:val="32"/>
          <w:szCs w:val="24"/>
          <w:highlight w:val="none"/>
          <w:u w:val="none" w:color="auto"/>
          <w:lang w:bidi="ar-SA"/>
        </w:rPr>
        <w:t>)级</w:t>
      </w:r>
      <w:r>
        <w:rPr>
          <w:rFonts w:hint="eastAsia" w:ascii="仿宋_GB2312" w:hAnsi="仿宋_GB2312" w:eastAsia="仿宋_GB2312" w:cs="仿宋_GB2312"/>
          <w:b w:val="0"/>
          <w:bCs w:val="0"/>
          <w:color w:val="auto"/>
          <w:kern w:val="0"/>
          <w:sz w:val="32"/>
          <w:szCs w:val="24"/>
          <w:highlight w:val="none"/>
          <w:u w:val="none" w:color="auto"/>
          <w:lang w:eastAsia="zh-CN" w:bidi="ar-SA"/>
        </w:rPr>
        <w:t>职称</w:t>
      </w:r>
      <w:r>
        <w:rPr>
          <w:rFonts w:hint="eastAsia" w:ascii="仿宋_GB2312" w:hAnsi="仿宋_GB2312" w:eastAsia="仿宋_GB2312" w:cs="仿宋_GB2312"/>
          <w:b w:val="0"/>
          <w:bCs w:val="0"/>
          <w:color w:val="auto"/>
          <w:kern w:val="0"/>
          <w:sz w:val="32"/>
          <w:szCs w:val="24"/>
          <w:highlight w:val="none"/>
          <w:u w:val="none" w:color="auto"/>
          <w:lang w:bidi="ar-SA"/>
        </w:rPr>
        <w:t>申报人基本情况及评审登记表》一份</w:t>
      </w:r>
      <w:r>
        <w:rPr>
          <w:rFonts w:hint="eastAsia" w:ascii="仿宋_GB2312" w:hAnsi="仿宋_GB2312" w:eastAsia="仿宋_GB2312" w:cs="仿宋_GB2312"/>
          <w:b w:val="0"/>
          <w:bCs w:val="0"/>
          <w:color w:val="auto"/>
          <w:kern w:val="0"/>
          <w:sz w:val="32"/>
          <w:szCs w:val="24"/>
          <w:highlight w:val="none"/>
          <w:u w:val="none" w:color="auto"/>
          <w:lang w:eastAsia="zh-CN" w:bidi="ar-SA"/>
        </w:rPr>
        <w:t>（原件）</w:t>
      </w:r>
      <w:r>
        <w:rPr>
          <w:rFonts w:hint="eastAsia" w:ascii="仿宋_GB2312" w:hAnsi="仿宋_GB2312" w:eastAsia="仿宋_GB2312" w:cs="仿宋_GB2312"/>
          <w:b w:val="0"/>
          <w:bCs w:val="0"/>
          <w:color w:val="auto"/>
          <w:kern w:val="0"/>
          <w:sz w:val="32"/>
          <w:szCs w:val="24"/>
          <w:highlight w:val="none"/>
          <w:u w:val="none" w:color="auto"/>
          <w:lang w:bidi="ar-SA"/>
        </w:rPr>
        <w:t>、《贴</w:t>
      </w:r>
      <w:r>
        <w:rPr>
          <w:rFonts w:hint="eastAsia" w:ascii="仿宋_GB2312" w:hAnsi="仿宋_GB2312" w:eastAsia="仿宋_GB2312" w:cs="仿宋_GB2312"/>
          <w:b w:val="0"/>
          <w:bCs w:val="0"/>
          <w:color w:val="auto"/>
          <w:kern w:val="0"/>
          <w:sz w:val="32"/>
          <w:szCs w:val="24"/>
          <w:highlight w:val="none"/>
          <w:u w:val="none" w:color="auto"/>
          <w:lang w:eastAsia="zh-CN" w:bidi="ar-SA"/>
        </w:rPr>
        <w:t>职称</w:t>
      </w:r>
      <w:r>
        <w:rPr>
          <w:rFonts w:hint="eastAsia" w:ascii="仿宋_GB2312" w:hAnsi="仿宋_GB2312" w:eastAsia="仿宋_GB2312" w:cs="仿宋_GB2312"/>
          <w:b w:val="0"/>
          <w:bCs w:val="0"/>
          <w:color w:val="auto"/>
          <w:kern w:val="0"/>
          <w:sz w:val="32"/>
          <w:szCs w:val="24"/>
          <w:highlight w:val="none"/>
          <w:u w:val="none" w:color="auto"/>
          <w:lang w:bidi="ar-SA"/>
        </w:rPr>
        <w:t>证相片、身份证复印件页》，与</w:t>
      </w:r>
      <w:r>
        <w:rPr>
          <w:rFonts w:hint="eastAsia" w:ascii="仿宋_GB2312" w:hAnsi="仿宋_GB2312" w:eastAsia="仿宋_GB2312" w:cs="仿宋_GB2312"/>
          <w:b w:val="0"/>
          <w:bCs w:val="0"/>
          <w:color w:val="auto"/>
          <w:kern w:val="0"/>
          <w:sz w:val="32"/>
          <w:szCs w:val="24"/>
          <w:highlight w:val="none"/>
          <w:u w:val="none" w:color="auto"/>
          <w:lang w:eastAsia="zh-CN" w:bidi="ar-SA"/>
        </w:rPr>
        <w:t>申报材料分别按</w:t>
      </w:r>
      <w:r>
        <w:rPr>
          <w:rFonts w:hint="eastAsia" w:ascii="仿宋_GB2312" w:hAnsi="仿宋_GB2312" w:eastAsia="仿宋_GB2312" w:cs="仿宋_GB2312"/>
          <w:color w:val="auto"/>
          <w:kern w:val="2"/>
          <w:sz w:val="32"/>
          <w:szCs w:val="32"/>
          <w:highlight w:val="none"/>
          <w:lang w:val="en-US" w:eastAsia="zh-CN" w:bidi="ar-SA"/>
        </w:rPr>
        <w:t>《2019年</w:t>
      </w:r>
      <w:r>
        <w:rPr>
          <w:rFonts w:hint="eastAsia" w:ascii="仿宋_GB2312" w:hAnsi="仿宋_GB2312" w:eastAsia="仿宋_GB2312" w:cs="仿宋_GB2312"/>
          <w:color w:val="auto"/>
          <w:kern w:val="2"/>
          <w:sz w:val="32"/>
          <w:szCs w:val="32"/>
          <w:highlight w:val="none"/>
          <w:u w:val="single"/>
          <w:lang w:val="en-US" w:eastAsia="zh-CN" w:bidi="ar-SA"/>
        </w:rPr>
        <w:t xml:space="preserve">  </w:t>
      </w:r>
      <w:r>
        <w:rPr>
          <w:rFonts w:hint="eastAsia" w:ascii="仿宋_GB2312" w:hAnsi="仿宋_GB2312" w:eastAsia="仿宋_GB2312" w:cs="仿宋_GB2312"/>
          <w:color w:val="auto"/>
          <w:kern w:val="2"/>
          <w:sz w:val="32"/>
          <w:szCs w:val="32"/>
          <w:highlight w:val="none"/>
          <w:lang w:val="en-US" w:eastAsia="zh-CN" w:bidi="ar-SA"/>
        </w:rPr>
        <w:t>市（单位）申报</w:t>
      </w:r>
      <w:r>
        <w:rPr>
          <w:rFonts w:hint="eastAsia" w:ascii="仿宋_GB2312" w:hAnsi="仿宋_GB2312" w:eastAsia="仿宋_GB2312" w:cs="仿宋_GB2312"/>
          <w:color w:val="auto"/>
          <w:kern w:val="2"/>
          <w:sz w:val="32"/>
          <w:szCs w:val="32"/>
          <w:highlight w:val="none"/>
          <w:u w:val="single"/>
          <w:lang w:val="en-US" w:eastAsia="zh-CN" w:bidi="ar-SA"/>
        </w:rPr>
        <w:t xml:space="preserve">  </w:t>
      </w:r>
      <w:r>
        <w:rPr>
          <w:rFonts w:hint="eastAsia" w:ascii="仿宋_GB2312" w:hAnsi="仿宋_GB2312" w:eastAsia="仿宋_GB2312" w:cs="仿宋_GB2312"/>
          <w:color w:val="auto"/>
          <w:kern w:val="2"/>
          <w:sz w:val="32"/>
          <w:szCs w:val="32"/>
          <w:highlight w:val="none"/>
          <w:lang w:val="en-US" w:eastAsia="zh-CN" w:bidi="ar-SA"/>
        </w:rPr>
        <w:t>职称名单汇总表》</w:t>
      </w:r>
      <w:r>
        <w:rPr>
          <w:rFonts w:hint="eastAsia" w:ascii="仿宋_GB2312" w:hAnsi="仿宋_GB2312" w:eastAsia="仿宋_GB2312" w:cs="仿宋_GB2312"/>
          <w:b w:val="0"/>
          <w:bCs w:val="0"/>
          <w:color w:val="auto"/>
          <w:kern w:val="0"/>
          <w:sz w:val="32"/>
          <w:szCs w:val="24"/>
          <w:highlight w:val="none"/>
          <w:u w:val="none" w:color="auto"/>
          <w:lang w:eastAsia="zh-CN" w:bidi="ar-SA"/>
        </w:rPr>
        <w:t>（附件</w:t>
      </w:r>
      <w:r>
        <w:rPr>
          <w:rFonts w:hint="eastAsia" w:ascii="仿宋_GB2312" w:hAnsi="仿宋_GB2312" w:eastAsia="仿宋_GB2312" w:cs="仿宋_GB2312"/>
          <w:b w:val="0"/>
          <w:bCs w:val="0"/>
          <w:color w:val="auto"/>
          <w:kern w:val="0"/>
          <w:sz w:val="32"/>
          <w:szCs w:val="24"/>
          <w:highlight w:val="none"/>
          <w:u w:val="none" w:color="auto"/>
          <w:lang w:val="en-US" w:eastAsia="zh-CN" w:bidi="ar-SA"/>
        </w:rPr>
        <w:t>6）顺序排列后</w:t>
      </w:r>
      <w:r>
        <w:rPr>
          <w:rFonts w:hint="eastAsia" w:ascii="仿宋_GB2312" w:hAnsi="仿宋_GB2312" w:eastAsia="仿宋_GB2312" w:cs="仿宋_GB2312"/>
          <w:b w:val="0"/>
          <w:bCs w:val="0"/>
          <w:color w:val="auto"/>
          <w:kern w:val="0"/>
          <w:sz w:val="32"/>
          <w:szCs w:val="24"/>
          <w:highlight w:val="none"/>
          <w:lang w:bidi="ar-SA"/>
        </w:rPr>
        <w:t>一并报送。</w:t>
      </w:r>
    </w:p>
    <w:p>
      <w:pPr>
        <w:keepNext w:val="0"/>
        <w:keepLines w:val="0"/>
        <w:pageBreakBefore w:val="0"/>
        <w:widowControl w:val="0"/>
        <w:kinsoku/>
        <w:wordWrap/>
        <w:overflowPunct/>
        <w:topLinePunct w:val="0"/>
        <w:autoSpaceDE/>
        <w:autoSpaceDN w:val="0"/>
        <w:bidi w:val="0"/>
        <w:adjustRightInd/>
        <w:snapToGrid/>
        <w:spacing w:before="0" w:beforeLines="0" w:after="0" w:afterLines="0" w:line="540" w:lineRule="exact"/>
        <w:ind w:left="0" w:leftChars="0" w:right="0" w:rightChars="0" w:firstLine="642" w:firstLineChars="0"/>
        <w:jc w:val="left"/>
        <w:textAlignment w:val="auto"/>
        <w:outlineLvl w:val="9"/>
        <w:rPr>
          <w:rFonts w:hint="eastAsia" w:ascii="黑体" w:hAnsi="黑体" w:eastAsia="黑体" w:cs="黑体"/>
          <w:b w:val="0"/>
          <w:bCs/>
          <w:color w:val="auto"/>
          <w:kern w:val="0"/>
          <w:sz w:val="32"/>
          <w:szCs w:val="32"/>
          <w:highlight w:val="none"/>
          <w:lang w:eastAsia="zh-CN" w:bidi="ar-SA"/>
        </w:rPr>
      </w:pPr>
      <w:r>
        <w:rPr>
          <w:rFonts w:hint="eastAsia" w:ascii="黑体" w:hAnsi="黑体" w:eastAsia="黑体" w:cs="黑体"/>
          <w:b w:val="0"/>
          <w:bCs/>
          <w:color w:val="auto"/>
          <w:kern w:val="0"/>
          <w:sz w:val="32"/>
          <w:szCs w:val="32"/>
          <w:highlight w:val="none"/>
          <w:lang w:eastAsia="zh-CN" w:bidi="ar-SA"/>
        </w:rPr>
        <w:t>六、职称认定</w:t>
      </w:r>
    </w:p>
    <w:p>
      <w:pPr>
        <w:keepNext w:val="0"/>
        <w:keepLines w:val="0"/>
        <w:pageBreakBefore w:val="0"/>
        <w:widowControl w:val="0"/>
        <w:kinsoku/>
        <w:wordWrap/>
        <w:overflowPunct/>
        <w:topLinePunct w:val="0"/>
        <w:autoSpaceDE/>
        <w:autoSpaceDN w:val="0"/>
        <w:bidi w:val="0"/>
        <w:adjustRightInd/>
        <w:snapToGrid/>
        <w:spacing w:before="0" w:beforeLines="0" w:after="0" w:afterLines="0" w:line="540" w:lineRule="exact"/>
        <w:ind w:left="0" w:leftChars="0" w:right="0" w:rightChars="0" w:firstLine="640" w:firstLineChars="200"/>
        <w:jc w:val="both"/>
        <w:textAlignment w:val="auto"/>
        <w:outlineLvl w:val="9"/>
        <w:rPr>
          <w:rFonts w:hint="eastAsia" w:ascii="仿宋_GB2312" w:hAnsi="仿宋_GB2312" w:eastAsia="仿宋_GB2312" w:cs="仿宋_GB2312"/>
          <w:b w:val="0"/>
          <w:bCs w:val="0"/>
          <w:color w:val="auto"/>
          <w:kern w:val="0"/>
          <w:sz w:val="32"/>
          <w:szCs w:val="24"/>
          <w:highlight w:val="none"/>
          <w:lang w:eastAsia="zh-CN" w:bidi="ar-SA"/>
        </w:rPr>
      </w:pPr>
      <w:r>
        <w:rPr>
          <w:rFonts w:hint="eastAsia" w:ascii="仿宋_GB2312" w:hAnsi="仿宋_GB2312" w:eastAsia="仿宋_GB2312" w:cs="仿宋_GB2312"/>
          <w:b w:val="0"/>
          <w:bCs w:val="0"/>
          <w:color w:val="auto"/>
          <w:kern w:val="0"/>
          <w:sz w:val="32"/>
          <w:szCs w:val="24"/>
          <w:highlight w:val="none"/>
          <w:lang w:eastAsia="zh-CN" w:bidi="ar-SA"/>
        </w:rPr>
        <w:t>厅直属各单位职称认定按粤人发</w:t>
      </w:r>
      <w:r>
        <w:rPr>
          <w:rFonts w:hint="eastAsia" w:ascii="仿宋_GB2312" w:hAnsi="仿宋_GB2312" w:eastAsia="仿宋_GB2312" w:cs="仿宋_GB2312"/>
          <w:color w:val="auto"/>
          <w:kern w:val="0"/>
          <w:sz w:val="32"/>
          <w:szCs w:val="24"/>
          <w:highlight w:val="none"/>
          <w:lang w:bidi="ar-SA"/>
        </w:rPr>
        <w:t>〔</w:t>
      </w:r>
      <w:r>
        <w:rPr>
          <w:rFonts w:hint="eastAsia" w:ascii="仿宋_GB2312" w:hAnsi="仿宋_GB2312" w:eastAsia="仿宋_GB2312" w:cs="仿宋_GB2312"/>
          <w:b w:val="0"/>
          <w:bCs w:val="0"/>
          <w:color w:val="auto"/>
          <w:kern w:val="0"/>
          <w:sz w:val="32"/>
          <w:szCs w:val="24"/>
          <w:highlight w:val="none"/>
          <w:lang w:val="en-US" w:eastAsia="zh-CN" w:bidi="ar-SA"/>
        </w:rPr>
        <w:t>1998</w:t>
      </w:r>
      <w:r>
        <w:rPr>
          <w:rFonts w:hint="eastAsia" w:ascii="仿宋_GB2312" w:hAnsi="仿宋_GB2312" w:eastAsia="仿宋_GB2312" w:cs="仿宋_GB2312"/>
          <w:color w:val="auto"/>
          <w:kern w:val="0"/>
          <w:sz w:val="32"/>
          <w:szCs w:val="24"/>
          <w:highlight w:val="none"/>
          <w:lang w:bidi="ar-SA"/>
        </w:rPr>
        <w:t>〕</w:t>
      </w:r>
      <w:r>
        <w:rPr>
          <w:rFonts w:hint="eastAsia" w:ascii="仿宋_GB2312" w:hAnsi="仿宋_GB2312" w:eastAsia="仿宋_GB2312" w:cs="仿宋_GB2312"/>
          <w:b w:val="0"/>
          <w:bCs w:val="0"/>
          <w:color w:val="auto"/>
          <w:kern w:val="0"/>
          <w:sz w:val="32"/>
          <w:szCs w:val="24"/>
          <w:highlight w:val="none"/>
          <w:lang w:val="en-US" w:eastAsia="zh-CN" w:bidi="ar-SA"/>
        </w:rPr>
        <w:t>15号文</w:t>
      </w:r>
      <w:r>
        <w:rPr>
          <w:rFonts w:hint="eastAsia" w:ascii="仿宋_GB2312" w:hAnsi="仿宋_GB2312" w:eastAsia="仿宋_GB2312" w:cs="仿宋_GB2312"/>
          <w:b w:val="0"/>
          <w:bCs w:val="0"/>
          <w:color w:val="auto"/>
          <w:kern w:val="0"/>
          <w:sz w:val="32"/>
          <w:szCs w:val="24"/>
          <w:highlight w:val="none"/>
          <w:lang w:eastAsia="zh-CN" w:bidi="ar-SA"/>
        </w:rPr>
        <w:t>执行，各单位必须组建考核认定工作小组，负责对本单位申请认定初次专业技术资格人员进行考核评议。对于考核评议通过的人员，由考核认定工作小组出具书面报告，并将考核评议结果填入《广东省初次专业技术资格考核认定申报表》，连同申报人业绩证明（包括辅助证明材料）、社保凭证、学术等材料于</w:t>
      </w:r>
      <w:r>
        <w:rPr>
          <w:rFonts w:hint="eastAsia" w:ascii="仿宋_GB2312" w:hAnsi="仿宋_GB2312" w:eastAsia="仿宋_GB2312" w:cs="仿宋_GB2312"/>
          <w:b w:val="0"/>
          <w:bCs w:val="0"/>
          <w:color w:val="auto"/>
          <w:kern w:val="0"/>
          <w:sz w:val="32"/>
          <w:szCs w:val="24"/>
          <w:highlight w:val="none"/>
          <w:lang w:val="en-US" w:eastAsia="zh-CN" w:bidi="ar-SA"/>
        </w:rPr>
        <w:t>10月28日</w:t>
      </w:r>
      <w:r>
        <w:rPr>
          <w:rFonts w:hint="eastAsia" w:ascii="仿宋_GB2312" w:hAnsi="仿宋_GB2312" w:eastAsia="仿宋_GB2312" w:cs="仿宋_GB2312"/>
          <w:b w:val="0"/>
          <w:bCs w:val="0"/>
          <w:color w:val="auto"/>
          <w:kern w:val="0"/>
          <w:sz w:val="32"/>
          <w:szCs w:val="24"/>
          <w:highlight w:val="none"/>
          <w:lang w:eastAsia="zh-CN" w:bidi="ar-SA"/>
        </w:rPr>
        <w:t>提交高评委确认。</w:t>
      </w:r>
    </w:p>
    <w:p>
      <w:pPr>
        <w:keepNext w:val="0"/>
        <w:keepLines w:val="0"/>
        <w:pageBreakBefore w:val="0"/>
        <w:widowControl w:val="0"/>
        <w:kinsoku/>
        <w:wordWrap/>
        <w:overflowPunct/>
        <w:topLinePunct w:val="0"/>
        <w:autoSpaceDE/>
        <w:autoSpaceDN w:val="0"/>
        <w:bidi w:val="0"/>
        <w:adjustRightInd/>
        <w:snapToGrid/>
        <w:spacing w:before="0" w:beforeLines="0" w:after="0" w:afterLines="0" w:line="540" w:lineRule="exact"/>
        <w:ind w:left="0" w:leftChars="0" w:right="0" w:rightChars="0" w:firstLine="642"/>
        <w:jc w:val="both"/>
        <w:textAlignment w:val="auto"/>
        <w:outlineLvl w:val="9"/>
        <w:rPr>
          <w:rFonts w:hint="eastAsia" w:ascii="仿宋_GB2312" w:hAnsi="仿宋_GB2312" w:eastAsia="仿宋_GB2312" w:cs="Times New Roman"/>
          <w:b w:val="0"/>
          <w:bCs/>
          <w:color w:val="auto"/>
          <w:kern w:val="0"/>
          <w:sz w:val="32"/>
          <w:szCs w:val="24"/>
          <w:highlight w:val="none"/>
          <w:lang w:val="en-US" w:eastAsia="zh-CN" w:bidi="ar-SA"/>
        </w:rPr>
      </w:pPr>
      <w:r>
        <w:rPr>
          <w:rFonts w:hint="eastAsia" w:ascii="黑体" w:hAnsi="黑体" w:eastAsia="黑体" w:cs="黑体"/>
          <w:b w:val="0"/>
          <w:bCs/>
          <w:color w:val="auto"/>
          <w:kern w:val="0"/>
          <w:sz w:val="32"/>
          <w:szCs w:val="32"/>
          <w:highlight w:val="none"/>
          <w:lang w:eastAsia="zh-CN" w:bidi="ar-SA"/>
        </w:rPr>
        <w:t>七</w:t>
      </w:r>
      <w:r>
        <w:rPr>
          <w:rFonts w:hint="eastAsia" w:ascii="黑体" w:hAnsi="黑体" w:eastAsia="黑体" w:cs="黑体"/>
          <w:b w:val="0"/>
          <w:bCs/>
          <w:color w:val="auto"/>
          <w:kern w:val="0"/>
          <w:sz w:val="32"/>
          <w:szCs w:val="32"/>
          <w:highlight w:val="none"/>
          <w:lang w:bidi="ar-SA"/>
        </w:rPr>
        <w:t>、凡属下列情况之一的申报材料不予受理</w:t>
      </w:r>
      <w:r>
        <w:rPr>
          <w:rFonts w:hint="eastAsia" w:ascii="黑体" w:hAnsi="黑体" w:eastAsia="黑体" w:cs="黑体"/>
          <w:b/>
          <w:color w:val="auto"/>
          <w:kern w:val="0"/>
          <w:sz w:val="32"/>
          <w:szCs w:val="32"/>
          <w:highlight w:val="none"/>
          <w:lang w:bidi="ar-SA"/>
        </w:rPr>
        <w:br w:type="textWrapping"/>
      </w:r>
      <w:r>
        <w:rPr>
          <w:rFonts w:hint="eastAsia" w:ascii="黑体" w:hAnsi="黑体" w:eastAsia="黑体" w:cs="黑体"/>
          <w:b w:val="0"/>
          <w:bCs/>
          <w:color w:val="auto"/>
          <w:kern w:val="0"/>
          <w:sz w:val="32"/>
          <w:szCs w:val="32"/>
          <w:highlight w:val="none"/>
          <w:lang w:val="en-US" w:eastAsia="zh-CN" w:bidi="ar-SA"/>
        </w:rPr>
        <w:t xml:space="preserve">    </w:t>
      </w:r>
      <w:r>
        <w:rPr>
          <w:rFonts w:hint="eastAsia" w:ascii="仿宋_GB2312" w:hAnsi="仿宋_GB2312" w:eastAsia="仿宋_GB2312" w:cs="Times New Roman"/>
          <w:b w:val="0"/>
          <w:bCs/>
          <w:color w:val="auto"/>
          <w:kern w:val="0"/>
          <w:sz w:val="32"/>
          <w:szCs w:val="24"/>
          <w:highlight w:val="none"/>
          <w:lang w:val="en-US" w:eastAsia="zh-CN" w:bidi="ar-SA"/>
        </w:rPr>
        <w:t>（一）不符合职称评价标准条件的。</w:t>
      </w:r>
    </w:p>
    <w:p>
      <w:pPr>
        <w:keepNext w:val="0"/>
        <w:keepLines w:val="0"/>
        <w:pageBreakBefore w:val="0"/>
        <w:widowControl w:val="0"/>
        <w:kinsoku/>
        <w:wordWrap/>
        <w:overflowPunct/>
        <w:topLinePunct w:val="0"/>
        <w:autoSpaceDE/>
        <w:autoSpaceDN w:val="0"/>
        <w:bidi w:val="0"/>
        <w:adjustRightInd/>
        <w:snapToGrid/>
        <w:spacing w:before="0" w:beforeLines="0" w:after="0" w:afterLines="0" w:line="540" w:lineRule="exact"/>
        <w:ind w:left="0" w:leftChars="0" w:right="0" w:rightChars="0" w:firstLine="642"/>
        <w:jc w:val="both"/>
        <w:textAlignment w:val="auto"/>
        <w:outlineLvl w:val="9"/>
        <w:rPr>
          <w:rFonts w:hint="eastAsia" w:ascii="仿宋_GB2312" w:hAnsi="仿宋_GB2312" w:eastAsia="仿宋_GB2312" w:cs="Times New Roman"/>
          <w:b w:val="0"/>
          <w:bCs/>
          <w:color w:val="auto"/>
          <w:kern w:val="0"/>
          <w:sz w:val="32"/>
          <w:szCs w:val="24"/>
          <w:highlight w:val="none"/>
          <w:lang w:bidi="ar-SA"/>
        </w:rPr>
      </w:pPr>
      <w:r>
        <w:rPr>
          <w:rFonts w:hint="eastAsia" w:ascii="仿宋_GB2312" w:hAnsi="仿宋_GB2312" w:eastAsia="仿宋_GB2312" w:cs="Times New Roman"/>
          <w:b w:val="0"/>
          <w:bCs/>
          <w:color w:val="auto"/>
          <w:kern w:val="0"/>
          <w:sz w:val="32"/>
          <w:szCs w:val="24"/>
          <w:highlight w:val="none"/>
          <w:lang w:bidi="ar-SA"/>
        </w:rPr>
        <w:t>（</w:t>
      </w:r>
      <w:r>
        <w:rPr>
          <w:rFonts w:hint="eastAsia" w:ascii="仿宋_GB2312" w:hAnsi="仿宋_GB2312" w:eastAsia="仿宋_GB2312" w:cs="Times New Roman"/>
          <w:b w:val="0"/>
          <w:bCs/>
          <w:color w:val="auto"/>
          <w:kern w:val="0"/>
          <w:sz w:val="32"/>
          <w:szCs w:val="24"/>
          <w:highlight w:val="none"/>
          <w:lang w:eastAsia="zh-CN" w:bidi="ar-SA"/>
        </w:rPr>
        <w:t>二</w:t>
      </w:r>
      <w:r>
        <w:rPr>
          <w:rFonts w:hint="eastAsia" w:ascii="仿宋_GB2312" w:hAnsi="仿宋_GB2312" w:eastAsia="仿宋_GB2312" w:cs="Times New Roman"/>
          <w:b w:val="0"/>
          <w:bCs/>
          <w:color w:val="auto"/>
          <w:kern w:val="0"/>
          <w:sz w:val="32"/>
          <w:szCs w:val="24"/>
          <w:highlight w:val="none"/>
          <w:lang w:bidi="ar-SA"/>
        </w:rPr>
        <w:t>）提交的材料不符合</w:t>
      </w:r>
      <w:r>
        <w:rPr>
          <w:rFonts w:hint="eastAsia" w:ascii="仿宋_GB2312" w:hAnsi="仿宋_GB2312" w:eastAsia="仿宋_GB2312" w:cs="Times New Roman"/>
          <w:b w:val="0"/>
          <w:bCs/>
          <w:color w:val="auto"/>
          <w:kern w:val="0"/>
          <w:sz w:val="32"/>
          <w:szCs w:val="24"/>
          <w:highlight w:val="none"/>
          <w:lang w:eastAsia="zh-CN" w:bidi="ar-SA"/>
        </w:rPr>
        <w:t>职称评价</w:t>
      </w:r>
      <w:r>
        <w:rPr>
          <w:rFonts w:hint="eastAsia" w:ascii="仿宋_GB2312" w:hAnsi="仿宋_GB2312" w:eastAsia="仿宋_GB2312" w:cs="Times New Roman"/>
          <w:b w:val="0"/>
          <w:bCs/>
          <w:color w:val="auto"/>
          <w:kern w:val="0"/>
          <w:sz w:val="32"/>
          <w:szCs w:val="24"/>
          <w:highlight w:val="none"/>
          <w:lang w:bidi="ar-SA"/>
        </w:rPr>
        <w:t>规定的质量、数量要求。</w:t>
      </w:r>
    </w:p>
    <w:p>
      <w:pPr>
        <w:keepNext w:val="0"/>
        <w:keepLines w:val="0"/>
        <w:pageBreakBefore w:val="0"/>
        <w:widowControl w:val="0"/>
        <w:kinsoku/>
        <w:wordWrap/>
        <w:overflowPunct/>
        <w:topLinePunct w:val="0"/>
        <w:autoSpaceDE/>
        <w:autoSpaceDN w:val="0"/>
        <w:bidi w:val="0"/>
        <w:adjustRightInd/>
        <w:snapToGrid/>
        <w:spacing w:before="0" w:beforeLines="0" w:after="0" w:afterLines="0" w:line="540" w:lineRule="exact"/>
        <w:ind w:left="0" w:leftChars="0" w:right="0" w:rightChars="0" w:firstLine="642"/>
        <w:jc w:val="both"/>
        <w:textAlignment w:val="auto"/>
        <w:outlineLvl w:val="9"/>
        <w:rPr>
          <w:rFonts w:hint="eastAsia" w:ascii="Tahoma" w:hAnsi="Tahoma" w:eastAsia="仿宋_GB2312" w:cs="Times New Roman"/>
          <w:b w:val="0"/>
          <w:bCs/>
          <w:color w:val="auto"/>
          <w:kern w:val="0"/>
          <w:sz w:val="32"/>
          <w:szCs w:val="22"/>
          <w:highlight w:val="none"/>
          <w:shd w:val="clear" w:color="auto" w:fill="FFFFFF"/>
          <w:lang w:eastAsia="zh-CN" w:bidi="ar-SA"/>
        </w:rPr>
      </w:pPr>
      <w:r>
        <w:rPr>
          <w:rFonts w:hint="eastAsia" w:ascii="仿宋_GB2312" w:hAnsi="仿宋_GB2312" w:eastAsia="仿宋_GB2312" w:cs="Times New Roman"/>
          <w:b w:val="0"/>
          <w:bCs/>
          <w:color w:val="auto"/>
          <w:kern w:val="0"/>
          <w:sz w:val="32"/>
          <w:szCs w:val="24"/>
          <w:highlight w:val="none"/>
          <w:lang w:eastAsia="zh-CN" w:bidi="ar-SA"/>
        </w:rPr>
        <w:t>（三）没有使用规定表格，或</w:t>
      </w:r>
      <w:r>
        <w:rPr>
          <w:rFonts w:hint="eastAsia" w:ascii="仿宋_GB2312" w:hAnsi="仿宋_GB2312" w:eastAsia="仿宋_GB2312" w:cs="Times New Roman"/>
          <w:b w:val="0"/>
          <w:bCs/>
          <w:color w:val="auto"/>
          <w:kern w:val="0"/>
          <w:sz w:val="32"/>
          <w:szCs w:val="24"/>
          <w:highlight w:val="none"/>
          <w:lang w:bidi="ar-SA"/>
        </w:rPr>
        <w:t>填写表格不符合规范要求，必填栏目空白或填报材料有弄虚作假行为。</w:t>
      </w:r>
      <w:r>
        <w:rPr>
          <w:rFonts w:hint="eastAsia" w:ascii="仿宋_GB2312" w:hAnsi="仿宋_GB2312" w:eastAsia="仿宋_GB2312" w:cs="Times New Roman"/>
          <w:b w:val="0"/>
          <w:bCs/>
          <w:color w:val="auto"/>
          <w:kern w:val="0"/>
          <w:sz w:val="32"/>
          <w:szCs w:val="24"/>
          <w:highlight w:val="none"/>
          <w:lang w:bidi="ar-SA"/>
        </w:rPr>
        <w:br w:type="textWrapping"/>
      </w:r>
      <w:r>
        <w:rPr>
          <w:rFonts w:hint="eastAsia" w:ascii="仿宋_GB2312" w:hAnsi="仿宋_GB2312" w:eastAsia="仿宋_GB2312" w:cs="Times New Roman"/>
          <w:b w:val="0"/>
          <w:bCs/>
          <w:color w:val="auto"/>
          <w:kern w:val="0"/>
          <w:sz w:val="32"/>
          <w:szCs w:val="24"/>
          <w:highlight w:val="none"/>
          <w:lang w:val="en-US" w:eastAsia="zh-CN" w:bidi="ar-SA"/>
        </w:rPr>
        <w:t xml:space="preserve">    </w:t>
      </w:r>
      <w:r>
        <w:rPr>
          <w:rFonts w:hint="eastAsia" w:ascii="仿宋_GB2312" w:hAnsi="仿宋_GB2312" w:eastAsia="仿宋_GB2312" w:cs="Times New Roman"/>
          <w:b w:val="0"/>
          <w:bCs/>
          <w:color w:val="auto"/>
          <w:kern w:val="0"/>
          <w:sz w:val="32"/>
          <w:szCs w:val="24"/>
          <w:highlight w:val="none"/>
          <w:lang w:bidi="ar-SA"/>
        </w:rPr>
        <w:t>（</w:t>
      </w:r>
      <w:r>
        <w:rPr>
          <w:rFonts w:hint="eastAsia" w:ascii="仿宋_GB2312" w:hAnsi="仿宋_GB2312" w:eastAsia="仿宋_GB2312" w:cs="Times New Roman"/>
          <w:b w:val="0"/>
          <w:bCs/>
          <w:color w:val="auto"/>
          <w:kern w:val="0"/>
          <w:sz w:val="32"/>
          <w:szCs w:val="24"/>
          <w:highlight w:val="none"/>
          <w:lang w:eastAsia="zh-CN" w:bidi="ar-SA"/>
        </w:rPr>
        <w:t>四</w:t>
      </w:r>
      <w:r>
        <w:rPr>
          <w:rFonts w:hint="eastAsia" w:ascii="仿宋_GB2312" w:hAnsi="仿宋_GB2312" w:eastAsia="仿宋_GB2312" w:cs="Times New Roman"/>
          <w:b w:val="0"/>
          <w:bCs/>
          <w:color w:val="auto"/>
          <w:kern w:val="0"/>
          <w:sz w:val="32"/>
          <w:szCs w:val="24"/>
          <w:highlight w:val="none"/>
          <w:lang w:bidi="ar-SA"/>
        </w:rPr>
        <w:t>）不按规定时间、程序申报或申报</w:t>
      </w:r>
      <w:r>
        <w:rPr>
          <w:rFonts w:hint="eastAsia" w:ascii="仿宋_GB2312" w:hAnsi="仿宋_GB2312" w:eastAsia="仿宋_GB2312" w:cs="Times New Roman"/>
          <w:b w:val="0"/>
          <w:bCs/>
          <w:color w:val="auto"/>
          <w:kern w:val="0"/>
          <w:sz w:val="32"/>
          <w:szCs w:val="24"/>
          <w:highlight w:val="none"/>
          <w:lang w:eastAsia="zh-CN" w:bidi="ar-SA"/>
        </w:rPr>
        <w:t>材料</w:t>
      </w:r>
      <w:r>
        <w:rPr>
          <w:rFonts w:hint="eastAsia" w:ascii="仿宋_GB2312" w:hAnsi="仿宋_GB2312" w:eastAsia="仿宋_GB2312" w:cs="Times New Roman"/>
          <w:b w:val="0"/>
          <w:bCs/>
          <w:color w:val="auto"/>
          <w:kern w:val="0"/>
          <w:sz w:val="32"/>
          <w:szCs w:val="24"/>
          <w:highlight w:val="none"/>
          <w:lang w:bidi="ar-SA"/>
        </w:rPr>
        <w:t>非电脑输入打印。</w:t>
      </w:r>
      <w:r>
        <w:rPr>
          <w:rFonts w:hint="eastAsia" w:ascii="仿宋_GB2312" w:hAnsi="仿宋_GB2312" w:eastAsia="仿宋_GB2312" w:cs="Times New Roman"/>
          <w:b w:val="0"/>
          <w:bCs/>
          <w:color w:val="auto"/>
          <w:kern w:val="0"/>
          <w:sz w:val="32"/>
          <w:szCs w:val="24"/>
          <w:highlight w:val="none"/>
          <w:lang w:bidi="ar-SA"/>
        </w:rPr>
        <w:br w:type="textWrapping"/>
      </w:r>
      <w:r>
        <w:rPr>
          <w:rFonts w:hint="eastAsia" w:ascii="仿宋_GB2312" w:hAnsi="仿宋_GB2312" w:eastAsia="仿宋_GB2312" w:cs="Times New Roman"/>
          <w:b w:val="0"/>
          <w:bCs/>
          <w:color w:val="auto"/>
          <w:kern w:val="0"/>
          <w:sz w:val="32"/>
          <w:szCs w:val="24"/>
          <w:highlight w:val="none"/>
          <w:lang w:val="en-US" w:eastAsia="zh-CN" w:bidi="ar-SA"/>
        </w:rPr>
        <w:t xml:space="preserve">    </w:t>
      </w:r>
      <w:r>
        <w:rPr>
          <w:rFonts w:hint="eastAsia" w:ascii="仿宋_GB2312" w:hAnsi="仿宋_GB2312" w:eastAsia="仿宋_GB2312" w:cs="Times New Roman"/>
          <w:b w:val="0"/>
          <w:bCs/>
          <w:color w:val="auto"/>
          <w:kern w:val="0"/>
          <w:sz w:val="32"/>
          <w:szCs w:val="24"/>
          <w:highlight w:val="none"/>
          <w:lang w:bidi="ar-SA"/>
        </w:rPr>
        <w:t>（</w:t>
      </w:r>
      <w:r>
        <w:rPr>
          <w:rFonts w:hint="eastAsia" w:ascii="仿宋_GB2312" w:hAnsi="仿宋_GB2312" w:eastAsia="仿宋_GB2312" w:cs="Times New Roman"/>
          <w:b w:val="0"/>
          <w:bCs/>
          <w:color w:val="auto"/>
          <w:kern w:val="0"/>
          <w:sz w:val="32"/>
          <w:szCs w:val="24"/>
          <w:highlight w:val="none"/>
          <w:lang w:eastAsia="zh-CN" w:bidi="ar-SA"/>
        </w:rPr>
        <w:t>五</w:t>
      </w:r>
      <w:r>
        <w:rPr>
          <w:rFonts w:hint="eastAsia" w:ascii="仿宋_GB2312" w:hAnsi="仿宋_GB2312" w:eastAsia="仿宋_GB2312" w:cs="Times New Roman"/>
          <w:b w:val="0"/>
          <w:bCs/>
          <w:color w:val="auto"/>
          <w:kern w:val="0"/>
          <w:sz w:val="32"/>
          <w:szCs w:val="24"/>
          <w:highlight w:val="none"/>
          <w:lang w:bidi="ar-SA"/>
        </w:rPr>
        <w:t>）</w:t>
      </w:r>
      <w:r>
        <w:rPr>
          <w:rFonts w:hint="eastAsia" w:ascii="Tahoma" w:hAnsi="Tahoma" w:eastAsia="仿宋_GB2312" w:cs="Times New Roman"/>
          <w:b w:val="0"/>
          <w:bCs/>
          <w:color w:val="auto"/>
          <w:kern w:val="0"/>
          <w:sz w:val="32"/>
          <w:szCs w:val="22"/>
          <w:highlight w:val="none"/>
          <w:shd w:val="clear" w:color="auto" w:fill="FFFFFF"/>
          <w:lang w:bidi="ar-SA"/>
        </w:rPr>
        <w:t>未按规定进行公示</w:t>
      </w:r>
      <w:r>
        <w:rPr>
          <w:rFonts w:hint="eastAsia" w:ascii="Tahoma" w:hAnsi="Tahoma" w:eastAsia="仿宋_GB2312" w:cs="Times New Roman"/>
          <w:b w:val="0"/>
          <w:bCs/>
          <w:color w:val="auto"/>
          <w:kern w:val="0"/>
          <w:sz w:val="32"/>
          <w:szCs w:val="22"/>
          <w:highlight w:val="none"/>
          <w:shd w:val="clear" w:color="auto" w:fill="FFFFFF"/>
          <w:lang w:eastAsia="zh-CN" w:bidi="ar-SA"/>
        </w:rPr>
        <w:t>。</w:t>
      </w:r>
    </w:p>
    <w:p>
      <w:pPr>
        <w:keepNext w:val="0"/>
        <w:keepLines w:val="0"/>
        <w:pageBreakBefore w:val="0"/>
        <w:widowControl w:val="0"/>
        <w:kinsoku/>
        <w:wordWrap/>
        <w:overflowPunct/>
        <w:topLinePunct w:val="0"/>
        <w:autoSpaceDE/>
        <w:autoSpaceDN w:val="0"/>
        <w:bidi w:val="0"/>
        <w:adjustRightInd/>
        <w:snapToGrid/>
        <w:spacing w:before="0" w:beforeLines="0" w:after="0" w:afterLines="0" w:line="540" w:lineRule="exact"/>
        <w:ind w:left="0" w:leftChars="0" w:right="0" w:rightChars="0" w:firstLine="642"/>
        <w:jc w:val="both"/>
        <w:textAlignment w:val="auto"/>
        <w:outlineLvl w:val="9"/>
        <w:rPr>
          <w:rFonts w:hint="eastAsia" w:ascii="Tahoma" w:hAnsi="Tahoma" w:eastAsia="仿宋_GB2312" w:cs="Times New Roman"/>
          <w:b w:val="0"/>
          <w:bCs/>
          <w:color w:val="auto"/>
          <w:kern w:val="0"/>
          <w:sz w:val="32"/>
          <w:szCs w:val="22"/>
          <w:highlight w:val="none"/>
          <w:shd w:val="clear" w:color="auto" w:fill="FFFFFF"/>
          <w:lang w:eastAsia="zh-CN" w:bidi="ar-SA"/>
        </w:rPr>
      </w:pPr>
      <w:r>
        <w:rPr>
          <w:rFonts w:hint="eastAsia" w:ascii="Tahoma" w:hAnsi="Tahoma" w:eastAsia="仿宋_GB2312" w:cs="Times New Roman"/>
          <w:b w:val="0"/>
          <w:bCs/>
          <w:color w:val="auto"/>
          <w:kern w:val="0"/>
          <w:sz w:val="32"/>
          <w:szCs w:val="22"/>
          <w:highlight w:val="none"/>
          <w:shd w:val="clear" w:color="auto" w:fill="FFFFFF"/>
          <w:lang w:bidi="ar-SA"/>
        </w:rPr>
        <w:t>（</w:t>
      </w:r>
      <w:r>
        <w:rPr>
          <w:rFonts w:hint="eastAsia" w:ascii="Tahoma" w:hAnsi="Tahoma" w:eastAsia="仿宋_GB2312" w:cs="Times New Roman"/>
          <w:b w:val="0"/>
          <w:bCs/>
          <w:color w:val="auto"/>
          <w:kern w:val="0"/>
          <w:sz w:val="32"/>
          <w:szCs w:val="22"/>
          <w:highlight w:val="none"/>
          <w:shd w:val="clear" w:color="auto" w:fill="FFFFFF"/>
          <w:lang w:eastAsia="zh-CN" w:bidi="ar-SA"/>
        </w:rPr>
        <w:t>六）</w:t>
      </w:r>
      <w:r>
        <w:rPr>
          <w:rFonts w:hint="eastAsia" w:ascii="Tahoma" w:hAnsi="Tahoma" w:eastAsia="仿宋_GB2312" w:cs="Times New Roman"/>
          <w:b w:val="0"/>
          <w:bCs/>
          <w:color w:val="auto"/>
          <w:kern w:val="0"/>
          <w:sz w:val="32"/>
          <w:szCs w:val="22"/>
          <w:highlight w:val="none"/>
          <w:shd w:val="clear" w:color="auto" w:fill="FFFFFF"/>
          <w:lang w:bidi="ar-SA"/>
        </w:rPr>
        <w:t>其它不符合职称政策规定的</w:t>
      </w:r>
      <w:r>
        <w:rPr>
          <w:rFonts w:hint="eastAsia" w:ascii="Tahoma" w:hAnsi="Tahoma" w:eastAsia="仿宋_GB2312" w:cs="Times New Roman"/>
          <w:b w:val="0"/>
          <w:bCs/>
          <w:color w:val="auto"/>
          <w:kern w:val="0"/>
          <w:sz w:val="32"/>
          <w:szCs w:val="22"/>
          <w:highlight w:val="none"/>
          <w:shd w:val="clear" w:color="auto" w:fill="FFFFFF"/>
          <w:lang w:eastAsia="zh-CN" w:bidi="ar-SA"/>
        </w:rPr>
        <w:t>情形</w:t>
      </w:r>
      <w:r>
        <w:rPr>
          <w:rFonts w:hint="eastAsia" w:ascii="Tahoma" w:hAnsi="Tahoma" w:eastAsia="仿宋_GB2312" w:cs="Times New Roman"/>
          <w:b w:val="0"/>
          <w:bCs/>
          <w:color w:val="auto"/>
          <w:kern w:val="0"/>
          <w:sz w:val="32"/>
          <w:szCs w:val="22"/>
          <w:highlight w:val="none"/>
          <w:shd w:val="clear" w:color="auto" w:fill="FFFFFF"/>
          <w:lang w:bidi="ar-SA"/>
        </w:rPr>
        <w:t>。</w:t>
      </w:r>
    </w:p>
    <w:p>
      <w:pPr>
        <w:keepNext w:val="0"/>
        <w:keepLines w:val="0"/>
        <w:pageBreakBefore w:val="0"/>
        <w:widowControl w:val="0"/>
        <w:kinsoku/>
        <w:wordWrap/>
        <w:overflowPunct/>
        <w:topLinePunct w:val="0"/>
        <w:autoSpaceDE/>
        <w:autoSpaceDN w:val="0"/>
        <w:bidi w:val="0"/>
        <w:adjustRightInd/>
        <w:snapToGrid/>
        <w:spacing w:before="0" w:beforeLines="0" w:after="0" w:afterLines="0" w:line="540" w:lineRule="exact"/>
        <w:ind w:left="0" w:leftChars="0" w:right="0" w:rightChars="0" w:firstLine="640" w:firstLineChars="200"/>
        <w:jc w:val="both"/>
        <w:textAlignment w:val="auto"/>
        <w:outlineLvl w:val="9"/>
        <w:rPr>
          <w:rFonts w:hint="eastAsia" w:ascii="Tahoma" w:hAnsi="Tahoma" w:eastAsia="仿宋_GB2312" w:cs="Times New Roman"/>
          <w:b w:val="0"/>
          <w:bCs/>
          <w:color w:val="auto"/>
          <w:kern w:val="0"/>
          <w:sz w:val="32"/>
          <w:szCs w:val="22"/>
          <w:highlight w:val="none"/>
          <w:shd w:val="clear" w:color="auto" w:fill="FFFFFF"/>
          <w:lang w:eastAsia="zh-CN" w:bidi="ar-SA"/>
        </w:rPr>
      </w:pPr>
      <w:r>
        <w:rPr>
          <w:rFonts w:hint="eastAsia" w:ascii="Tahoma" w:hAnsi="Tahoma" w:eastAsia="仿宋_GB2312" w:cs="Times New Roman"/>
          <w:b w:val="0"/>
          <w:bCs/>
          <w:color w:val="auto"/>
          <w:kern w:val="0"/>
          <w:sz w:val="32"/>
          <w:szCs w:val="22"/>
          <w:highlight w:val="none"/>
          <w:shd w:val="clear" w:color="auto" w:fill="FFFFFF"/>
          <w:lang w:eastAsia="zh-CN" w:bidi="ar-SA"/>
        </w:rPr>
        <w:t>本通知未尽事宜，按照国家和省现行职称改革政策执行。如遇重大政策调整，按新的政策规定执行。</w:t>
      </w:r>
    </w:p>
    <w:p>
      <w:pPr>
        <w:keepNext w:val="0"/>
        <w:keepLines w:val="0"/>
        <w:pageBreakBefore w:val="0"/>
        <w:widowControl w:val="0"/>
        <w:kinsoku/>
        <w:wordWrap/>
        <w:overflowPunct/>
        <w:topLinePunct w:val="0"/>
        <w:autoSpaceDE/>
        <w:bidi w:val="0"/>
        <w:adjustRightInd/>
        <w:snapToGrid/>
        <w:spacing w:before="0" w:beforeLines="0" w:after="0" w:afterLines="0" w:line="540" w:lineRule="exact"/>
        <w:ind w:right="0" w:rightChars="0" w:firstLine="640" w:firstLineChars="200"/>
        <w:jc w:val="left"/>
        <w:textAlignment w:val="auto"/>
        <w:outlineLvl w:val="9"/>
        <w:rPr>
          <w:rFonts w:hint="eastAsia" w:ascii="仿宋_GB2312" w:hAnsi="仿宋_GB2312" w:eastAsia="仿宋_GB2312" w:cs="仿宋_GB2312"/>
          <w:bCs/>
          <w:color w:val="auto"/>
          <w:kern w:val="0"/>
          <w:sz w:val="32"/>
          <w:szCs w:val="32"/>
          <w:highlight w:val="none"/>
          <w:lang w:bidi="ar-SA"/>
        </w:rPr>
      </w:pPr>
    </w:p>
    <w:p>
      <w:pPr>
        <w:keepNext w:val="0"/>
        <w:keepLines w:val="0"/>
        <w:pageBreakBefore w:val="0"/>
        <w:widowControl w:val="0"/>
        <w:kinsoku/>
        <w:wordWrap/>
        <w:overflowPunct/>
        <w:topLinePunct w:val="0"/>
        <w:autoSpaceDE/>
        <w:bidi w:val="0"/>
        <w:adjustRightInd/>
        <w:snapToGrid/>
        <w:spacing w:before="0" w:beforeLines="0" w:after="0" w:afterLines="0" w:line="540" w:lineRule="exact"/>
        <w:ind w:right="0" w:rightChars="0" w:firstLine="640" w:firstLineChars="200"/>
        <w:jc w:val="left"/>
        <w:textAlignment w:val="auto"/>
        <w:outlineLvl w:val="9"/>
        <w:rPr>
          <w:rFonts w:hint="eastAsia" w:ascii="仿宋_GB2312" w:hAnsi="仿宋_GB2312" w:eastAsia="仿宋_GB2312" w:cs="仿宋_GB2312"/>
          <w:b w:val="0"/>
          <w:bCs/>
          <w:color w:val="auto"/>
          <w:kern w:val="0"/>
          <w:sz w:val="32"/>
          <w:szCs w:val="22"/>
          <w:highlight w:val="none"/>
          <w:shd w:val="clear" w:color="auto" w:fill="FFFFFF"/>
          <w:lang w:eastAsia="zh-CN" w:bidi="ar-SA"/>
        </w:rPr>
      </w:pPr>
      <w:r>
        <w:rPr>
          <w:rFonts w:hint="eastAsia" w:ascii="仿宋_GB2312" w:hAnsi="仿宋_GB2312" w:eastAsia="仿宋_GB2312" w:cs="仿宋_GB2312"/>
          <w:bCs/>
          <w:color w:val="auto"/>
          <w:kern w:val="0"/>
          <w:sz w:val="32"/>
          <w:szCs w:val="32"/>
          <w:highlight w:val="none"/>
          <w:lang w:bidi="ar-SA"/>
        </w:rPr>
        <w:t>附件：</w:t>
      </w:r>
      <w:r>
        <w:rPr>
          <w:rFonts w:hint="eastAsia" w:ascii="仿宋_GB2312" w:hAnsi="仿宋_GB2312" w:eastAsia="仿宋_GB2312" w:cs="仿宋_GB2312"/>
          <w:bCs/>
          <w:color w:val="auto"/>
          <w:kern w:val="0"/>
          <w:sz w:val="32"/>
          <w:szCs w:val="32"/>
          <w:highlight w:val="none"/>
          <w:lang w:val="en-US" w:eastAsia="zh-CN" w:bidi="ar-SA"/>
        </w:rPr>
        <w:t>1.</w:t>
      </w:r>
      <w:r>
        <w:rPr>
          <w:rFonts w:hint="eastAsia" w:ascii="仿宋_GB2312" w:hAnsi="仿宋_GB2312" w:eastAsia="仿宋_GB2312" w:cs="仿宋_GB2312"/>
          <w:b w:val="0"/>
          <w:bCs/>
          <w:color w:val="auto"/>
          <w:kern w:val="0"/>
          <w:sz w:val="32"/>
          <w:szCs w:val="22"/>
          <w:highlight w:val="none"/>
          <w:shd w:val="clear" w:color="auto" w:fill="FFFFFF"/>
          <w:lang w:eastAsia="zh-CN" w:bidi="ar-SA"/>
        </w:rPr>
        <w:t>广东省建筑工程高技能人才职称评价基本标准</w:t>
      </w:r>
    </w:p>
    <w:p>
      <w:pPr>
        <w:keepNext w:val="0"/>
        <w:keepLines w:val="0"/>
        <w:pageBreakBefore w:val="0"/>
        <w:widowControl w:val="0"/>
        <w:kinsoku/>
        <w:wordWrap/>
        <w:overflowPunct/>
        <w:topLinePunct w:val="0"/>
        <w:autoSpaceDE/>
        <w:bidi w:val="0"/>
        <w:adjustRightInd/>
        <w:snapToGrid/>
        <w:spacing w:before="0" w:beforeLines="0" w:after="0" w:afterLines="0" w:line="540" w:lineRule="exact"/>
        <w:ind w:right="0" w:rightChars="0" w:firstLine="1920" w:firstLineChars="600"/>
        <w:jc w:val="left"/>
        <w:textAlignment w:val="auto"/>
        <w:outlineLvl w:val="9"/>
        <w:rPr>
          <w:rFonts w:hint="eastAsia" w:ascii="仿宋_GB2312" w:hAnsi="仿宋_GB2312" w:eastAsia="仿宋_GB2312" w:cs="仿宋_GB2312"/>
          <w:b w:val="0"/>
          <w:bCs/>
          <w:color w:val="auto"/>
          <w:kern w:val="0"/>
          <w:sz w:val="32"/>
          <w:szCs w:val="22"/>
          <w:highlight w:val="none"/>
          <w:shd w:val="clear" w:color="auto" w:fill="FFFFFF"/>
          <w:lang w:eastAsia="zh-CN" w:bidi="ar-SA"/>
        </w:rPr>
      </w:pPr>
      <w:r>
        <w:rPr>
          <w:rFonts w:hint="eastAsia" w:ascii="仿宋_GB2312" w:hAnsi="仿宋_GB2312" w:eastAsia="仿宋_GB2312" w:cs="仿宋_GB2312"/>
          <w:b w:val="0"/>
          <w:bCs/>
          <w:color w:val="auto"/>
          <w:kern w:val="0"/>
          <w:sz w:val="32"/>
          <w:szCs w:val="22"/>
          <w:highlight w:val="none"/>
          <w:shd w:val="clear" w:color="auto" w:fill="FFFFFF"/>
          <w:lang w:eastAsia="zh-CN" w:bidi="ar-SA"/>
        </w:rPr>
        <w:t>条件（试行）</w:t>
      </w:r>
    </w:p>
    <w:p>
      <w:pPr>
        <w:keepNext w:val="0"/>
        <w:keepLines w:val="0"/>
        <w:pageBreakBefore w:val="0"/>
        <w:widowControl w:val="0"/>
        <w:numPr>
          <w:ilvl w:val="0"/>
          <w:numId w:val="0"/>
        </w:numPr>
        <w:kinsoku/>
        <w:wordWrap/>
        <w:overflowPunct/>
        <w:topLinePunct w:val="0"/>
        <w:autoSpaceDE/>
        <w:bidi w:val="0"/>
        <w:adjustRightInd/>
        <w:snapToGrid/>
        <w:spacing w:before="0" w:beforeLines="0" w:after="0" w:afterLines="0" w:line="540" w:lineRule="exact"/>
        <w:ind w:right="0" w:rightChars="0" w:firstLine="1600" w:firstLineChars="500"/>
        <w:jc w:val="both"/>
        <w:textAlignment w:val="auto"/>
        <w:outlineLvl w:val="9"/>
        <w:rPr>
          <w:rFonts w:hint="eastAsia" w:ascii="仿宋_GB2312" w:hAnsi="仿宋_GB2312" w:eastAsia="仿宋_GB2312" w:cs="仿宋_GB2312"/>
          <w:b w:val="0"/>
          <w:bCs/>
          <w:color w:val="auto"/>
          <w:kern w:val="0"/>
          <w:sz w:val="32"/>
          <w:szCs w:val="22"/>
          <w:highlight w:val="none"/>
          <w:shd w:val="clear" w:color="auto" w:fill="FFFFFF"/>
          <w:lang w:eastAsia="zh-CN" w:bidi="ar-SA"/>
        </w:rPr>
      </w:pPr>
      <w:r>
        <w:rPr>
          <w:rFonts w:hint="eastAsia" w:ascii="仿宋_GB2312" w:hAnsi="仿宋_GB2312" w:eastAsia="仿宋_GB2312" w:cs="仿宋_GB2312"/>
          <w:bCs/>
          <w:color w:val="auto"/>
          <w:kern w:val="0"/>
          <w:sz w:val="32"/>
          <w:szCs w:val="32"/>
          <w:highlight w:val="none"/>
          <w:lang w:val="en-US" w:eastAsia="zh-CN" w:bidi="ar-SA"/>
        </w:rPr>
        <w:t>2.</w:t>
      </w:r>
      <w:r>
        <w:rPr>
          <w:rFonts w:hint="eastAsia" w:ascii="仿宋_GB2312" w:hAnsi="仿宋_GB2312" w:eastAsia="仿宋_GB2312" w:cs="仿宋_GB2312"/>
          <w:b w:val="0"/>
          <w:bCs/>
          <w:color w:val="auto"/>
          <w:kern w:val="0"/>
          <w:sz w:val="32"/>
          <w:szCs w:val="22"/>
          <w:highlight w:val="none"/>
          <w:shd w:val="clear" w:color="auto" w:fill="FFFFFF"/>
          <w:lang w:eastAsia="zh-CN" w:bidi="ar-SA"/>
        </w:rPr>
        <w:t>201</w:t>
      </w:r>
      <w:r>
        <w:rPr>
          <w:rFonts w:hint="eastAsia" w:ascii="仿宋_GB2312" w:hAnsi="仿宋_GB2312" w:eastAsia="仿宋_GB2312" w:cs="仿宋_GB2312"/>
          <w:b w:val="0"/>
          <w:bCs/>
          <w:color w:val="auto"/>
          <w:kern w:val="0"/>
          <w:sz w:val="32"/>
          <w:szCs w:val="22"/>
          <w:highlight w:val="none"/>
          <w:shd w:val="clear" w:color="auto" w:fill="FFFFFF"/>
          <w:lang w:val="en-US" w:eastAsia="zh-CN" w:bidi="ar-SA"/>
        </w:rPr>
        <w:t>9</w:t>
      </w:r>
      <w:r>
        <w:rPr>
          <w:rFonts w:hint="eastAsia" w:ascii="仿宋_GB2312" w:hAnsi="仿宋_GB2312" w:eastAsia="仿宋_GB2312" w:cs="仿宋_GB2312"/>
          <w:b w:val="0"/>
          <w:bCs/>
          <w:color w:val="auto"/>
          <w:kern w:val="0"/>
          <w:sz w:val="32"/>
          <w:szCs w:val="22"/>
          <w:highlight w:val="none"/>
          <w:shd w:val="clear" w:color="auto" w:fill="FFFFFF"/>
          <w:lang w:eastAsia="zh-CN" w:bidi="ar-SA"/>
        </w:rPr>
        <w:t>年度建筑工程技术人才职称评价申报材料</w:t>
      </w:r>
    </w:p>
    <w:p>
      <w:pPr>
        <w:keepNext w:val="0"/>
        <w:keepLines w:val="0"/>
        <w:pageBreakBefore w:val="0"/>
        <w:widowControl w:val="0"/>
        <w:numPr>
          <w:ilvl w:val="0"/>
          <w:numId w:val="0"/>
        </w:numPr>
        <w:kinsoku/>
        <w:wordWrap/>
        <w:overflowPunct/>
        <w:topLinePunct w:val="0"/>
        <w:autoSpaceDE/>
        <w:bidi w:val="0"/>
        <w:adjustRightInd/>
        <w:snapToGrid/>
        <w:spacing w:before="0" w:beforeLines="0" w:after="0" w:afterLines="0" w:line="540" w:lineRule="exact"/>
        <w:ind w:right="0" w:rightChars="0" w:firstLine="1920" w:firstLineChars="600"/>
        <w:jc w:val="both"/>
        <w:textAlignment w:val="auto"/>
        <w:outlineLvl w:val="9"/>
        <w:rPr>
          <w:rFonts w:hint="eastAsia" w:ascii="仿宋_GB2312" w:hAnsi="仿宋_GB2312" w:eastAsia="仿宋_GB2312" w:cs="仿宋_GB2312"/>
          <w:bCs/>
          <w:color w:val="auto"/>
          <w:kern w:val="0"/>
          <w:sz w:val="32"/>
          <w:szCs w:val="32"/>
          <w:highlight w:val="none"/>
          <w:lang w:bidi="ar-SA"/>
        </w:rPr>
      </w:pPr>
      <w:r>
        <w:rPr>
          <w:rFonts w:hint="eastAsia" w:ascii="仿宋_GB2312" w:hAnsi="仿宋_GB2312" w:eastAsia="仿宋_GB2312" w:cs="仿宋_GB2312"/>
          <w:b w:val="0"/>
          <w:bCs/>
          <w:color w:val="auto"/>
          <w:kern w:val="0"/>
          <w:sz w:val="32"/>
          <w:szCs w:val="22"/>
          <w:highlight w:val="none"/>
          <w:shd w:val="clear" w:color="auto" w:fill="FFFFFF"/>
          <w:lang w:eastAsia="zh-CN" w:bidi="ar-SA"/>
        </w:rPr>
        <w:t>填报指南</w:t>
      </w:r>
    </w:p>
    <w:p>
      <w:pPr>
        <w:keepNext w:val="0"/>
        <w:keepLines w:val="0"/>
        <w:pageBreakBefore w:val="0"/>
        <w:widowControl w:val="0"/>
        <w:numPr>
          <w:ilvl w:val="0"/>
          <w:numId w:val="0"/>
        </w:numPr>
        <w:kinsoku/>
        <w:wordWrap/>
        <w:overflowPunct/>
        <w:topLinePunct w:val="0"/>
        <w:autoSpaceDE/>
        <w:bidi w:val="0"/>
        <w:adjustRightInd/>
        <w:snapToGrid/>
        <w:spacing w:before="0" w:beforeLines="0" w:after="0" w:afterLines="0" w:line="540" w:lineRule="exact"/>
        <w:ind w:left="0" w:leftChars="0" w:right="0" w:rightChars="0" w:firstLine="1600" w:firstLineChars="500"/>
        <w:jc w:val="left"/>
        <w:textAlignment w:val="auto"/>
        <w:outlineLvl w:val="9"/>
        <w:rPr>
          <w:rFonts w:hint="eastAsia" w:ascii="仿宋_GB2312" w:hAnsi="仿宋_GB2312" w:eastAsia="仿宋_GB2312" w:cs="仿宋_GB2312"/>
          <w:bCs/>
          <w:color w:val="auto"/>
          <w:kern w:val="0"/>
          <w:sz w:val="32"/>
          <w:szCs w:val="32"/>
          <w:highlight w:val="none"/>
          <w:lang w:bidi="ar-SA"/>
        </w:rPr>
      </w:pPr>
      <w:r>
        <w:rPr>
          <w:rFonts w:hint="eastAsia" w:ascii="仿宋_GB2312" w:hAnsi="仿宋_GB2312" w:eastAsia="仿宋_GB2312" w:cs="仿宋_GB2312"/>
          <w:bCs/>
          <w:color w:val="auto"/>
          <w:kern w:val="0"/>
          <w:sz w:val="32"/>
          <w:szCs w:val="32"/>
          <w:highlight w:val="none"/>
          <w:lang w:val="en-US" w:eastAsia="zh-CN" w:bidi="ar-SA"/>
        </w:rPr>
        <w:t>3.各地各单位</w:t>
      </w:r>
      <w:r>
        <w:rPr>
          <w:rFonts w:hint="eastAsia" w:ascii="仿宋_GB2312" w:hAnsi="仿宋_GB2312" w:eastAsia="仿宋_GB2312" w:cs="仿宋_GB2312"/>
          <w:bCs/>
          <w:color w:val="auto"/>
          <w:kern w:val="0"/>
          <w:sz w:val="32"/>
          <w:szCs w:val="32"/>
          <w:highlight w:val="none"/>
          <w:lang w:bidi="ar-SA"/>
        </w:rPr>
        <w:t>报送材料时间</w:t>
      </w:r>
      <w:r>
        <w:rPr>
          <w:rFonts w:hint="eastAsia" w:ascii="仿宋_GB2312" w:hAnsi="仿宋_GB2312" w:eastAsia="仿宋_GB2312" w:cs="仿宋_GB2312"/>
          <w:bCs/>
          <w:color w:val="auto"/>
          <w:kern w:val="0"/>
          <w:sz w:val="32"/>
          <w:szCs w:val="32"/>
          <w:highlight w:val="none"/>
          <w:lang w:eastAsia="zh-CN" w:bidi="ar-SA"/>
        </w:rPr>
        <w:t>安排</w:t>
      </w:r>
      <w:r>
        <w:rPr>
          <w:rFonts w:hint="eastAsia" w:ascii="仿宋_GB2312" w:hAnsi="仿宋_GB2312" w:eastAsia="仿宋_GB2312" w:cs="仿宋_GB2312"/>
          <w:bCs/>
          <w:color w:val="auto"/>
          <w:kern w:val="0"/>
          <w:sz w:val="32"/>
          <w:szCs w:val="32"/>
          <w:highlight w:val="none"/>
          <w:lang w:bidi="ar-SA"/>
        </w:rPr>
        <w:t>表</w:t>
      </w:r>
    </w:p>
    <w:p>
      <w:pPr>
        <w:keepNext w:val="0"/>
        <w:keepLines w:val="0"/>
        <w:pageBreakBefore w:val="0"/>
        <w:widowControl w:val="0"/>
        <w:kinsoku/>
        <w:wordWrap/>
        <w:overflowPunct/>
        <w:topLinePunct w:val="0"/>
        <w:autoSpaceDE/>
        <w:bidi w:val="0"/>
        <w:adjustRightInd/>
        <w:snapToGrid/>
        <w:spacing w:before="0" w:beforeLines="0" w:after="0" w:afterLines="0" w:line="540" w:lineRule="exact"/>
        <w:ind w:left="0" w:leftChars="0" w:right="0" w:rightChars="0"/>
        <w:jc w:val="left"/>
        <w:textAlignment w:val="auto"/>
        <w:outlineLvl w:val="9"/>
        <w:rPr>
          <w:rFonts w:hint="eastAsia" w:ascii="仿宋_GB2312" w:hAnsi="仿宋_GB2312" w:eastAsia="仿宋_GB2312" w:cs="仿宋_GB2312"/>
          <w:bCs/>
          <w:color w:val="auto"/>
          <w:kern w:val="0"/>
          <w:sz w:val="32"/>
          <w:szCs w:val="32"/>
          <w:highlight w:val="none"/>
          <w:lang w:eastAsia="zh-CN" w:bidi="ar-SA"/>
        </w:rPr>
      </w:pPr>
      <w:r>
        <w:rPr>
          <w:rFonts w:hint="eastAsia" w:ascii="仿宋_GB2312" w:hAnsi="仿宋_GB2312" w:eastAsia="仿宋_GB2312" w:cs="仿宋_GB2312"/>
          <w:bCs/>
          <w:color w:val="auto"/>
          <w:kern w:val="0"/>
          <w:sz w:val="32"/>
          <w:szCs w:val="32"/>
          <w:highlight w:val="none"/>
          <w:lang w:val="en-US" w:eastAsia="zh-CN" w:bidi="ar-SA"/>
        </w:rPr>
        <w:t xml:space="preserve">          4.建筑工程技术</w:t>
      </w:r>
      <w:r>
        <w:rPr>
          <w:rFonts w:hint="eastAsia" w:ascii="仿宋_GB2312" w:hAnsi="仿宋_GB2312" w:eastAsia="仿宋_GB2312" w:cs="仿宋_GB2312"/>
          <w:bCs/>
          <w:color w:val="auto"/>
          <w:kern w:val="0"/>
          <w:sz w:val="32"/>
          <w:szCs w:val="32"/>
          <w:highlight w:val="none"/>
          <w:lang w:bidi="ar-SA"/>
        </w:rPr>
        <w:t>专业名称参照表</w:t>
      </w:r>
    </w:p>
    <w:p>
      <w:pPr>
        <w:keepNext w:val="0"/>
        <w:keepLines w:val="0"/>
        <w:pageBreakBefore w:val="0"/>
        <w:widowControl w:val="0"/>
        <w:numPr>
          <w:ilvl w:val="0"/>
          <w:numId w:val="0"/>
        </w:numPr>
        <w:kinsoku/>
        <w:wordWrap/>
        <w:overflowPunct/>
        <w:topLinePunct w:val="0"/>
        <w:autoSpaceDE/>
        <w:bidi w:val="0"/>
        <w:adjustRightInd/>
        <w:snapToGrid/>
        <w:spacing w:before="0" w:beforeLines="0" w:after="0" w:afterLines="0" w:line="540" w:lineRule="exact"/>
        <w:ind w:right="0" w:rightChars="0" w:firstLine="1600" w:firstLineChars="500"/>
        <w:jc w:val="left"/>
        <w:textAlignment w:val="auto"/>
        <w:outlineLvl w:val="9"/>
        <w:rPr>
          <w:rFonts w:hint="eastAsia" w:ascii="仿宋_GB2312" w:hAnsi="仿宋_GB2312" w:eastAsia="仿宋_GB2312" w:cs="仿宋_GB2312"/>
          <w:bCs/>
          <w:color w:val="auto"/>
          <w:kern w:val="0"/>
          <w:sz w:val="32"/>
          <w:szCs w:val="32"/>
          <w:highlight w:val="none"/>
          <w:lang w:bidi="ar-SA"/>
        </w:rPr>
      </w:pPr>
      <w:r>
        <w:rPr>
          <w:rFonts w:hint="eastAsia" w:ascii="仿宋_GB2312" w:hAnsi="仿宋_GB2312" w:eastAsia="仿宋_GB2312" w:cs="仿宋_GB2312"/>
          <w:bCs/>
          <w:color w:val="auto"/>
          <w:kern w:val="0"/>
          <w:sz w:val="32"/>
          <w:szCs w:val="32"/>
          <w:highlight w:val="none"/>
          <w:lang w:val="en-US" w:eastAsia="zh-CN" w:bidi="ar-SA"/>
        </w:rPr>
        <w:t>5.</w:t>
      </w:r>
      <w:r>
        <w:rPr>
          <w:rFonts w:hint="eastAsia" w:ascii="仿宋_GB2312" w:hAnsi="仿宋_GB2312" w:eastAsia="仿宋_GB2312" w:cs="仿宋_GB2312"/>
          <w:bCs/>
          <w:color w:val="auto"/>
          <w:kern w:val="0"/>
          <w:sz w:val="32"/>
          <w:szCs w:val="32"/>
          <w:highlight w:val="none"/>
          <w:lang w:eastAsia="zh-CN" w:bidi="ar-SA"/>
        </w:rPr>
        <w:t>申报建筑工程技术</w:t>
      </w:r>
      <w:r>
        <w:rPr>
          <w:rFonts w:hint="eastAsia" w:ascii="仿宋_GB2312" w:hAnsi="仿宋_GB2312" w:eastAsia="仿宋_GB2312" w:cs="仿宋_GB2312"/>
          <w:b w:val="0"/>
          <w:bCs w:val="0"/>
          <w:color w:val="auto"/>
          <w:kern w:val="0"/>
          <w:sz w:val="32"/>
          <w:szCs w:val="24"/>
          <w:highlight w:val="none"/>
          <w:u w:val="single"/>
          <w:lang w:bidi="ar-SA"/>
        </w:rPr>
        <w:t xml:space="preserve">  </w:t>
      </w:r>
      <w:r>
        <w:rPr>
          <w:rFonts w:hint="eastAsia" w:ascii="仿宋_GB2312" w:hAnsi="仿宋_GB2312" w:eastAsia="仿宋_GB2312" w:cs="仿宋_GB2312"/>
          <w:b w:val="0"/>
          <w:bCs w:val="0"/>
          <w:color w:val="auto"/>
          <w:kern w:val="0"/>
          <w:sz w:val="32"/>
          <w:szCs w:val="24"/>
          <w:highlight w:val="none"/>
          <w:lang w:eastAsia="zh-CN" w:bidi="ar-SA"/>
        </w:rPr>
        <w:t>职称</w:t>
      </w:r>
      <w:r>
        <w:rPr>
          <w:rFonts w:hint="eastAsia" w:ascii="仿宋_GB2312" w:hAnsi="仿宋_GB2312" w:eastAsia="仿宋_GB2312" w:cs="仿宋_GB2312"/>
          <w:bCs/>
          <w:color w:val="auto"/>
          <w:kern w:val="0"/>
          <w:sz w:val="32"/>
          <w:szCs w:val="32"/>
          <w:highlight w:val="none"/>
          <w:lang w:eastAsia="zh-CN" w:bidi="ar-SA"/>
        </w:rPr>
        <w:t>论文（著作）鉴定表</w:t>
      </w:r>
    </w:p>
    <w:p>
      <w:pPr>
        <w:keepNext w:val="0"/>
        <w:keepLines w:val="0"/>
        <w:pageBreakBefore w:val="0"/>
        <w:widowControl w:val="0"/>
        <w:numPr>
          <w:ilvl w:val="0"/>
          <w:numId w:val="0"/>
        </w:numPr>
        <w:kinsoku/>
        <w:wordWrap/>
        <w:overflowPunct/>
        <w:topLinePunct w:val="0"/>
        <w:autoSpaceDE/>
        <w:bidi w:val="0"/>
        <w:adjustRightInd/>
        <w:snapToGrid/>
        <w:spacing w:before="0" w:beforeLines="0" w:after="0" w:afterLines="0" w:line="540" w:lineRule="exact"/>
        <w:ind w:left="0" w:leftChars="0" w:right="0" w:rightChars="0" w:firstLine="1600" w:firstLineChars="500"/>
        <w:jc w:val="left"/>
        <w:textAlignment w:val="auto"/>
        <w:outlineLvl w:val="9"/>
        <w:rPr>
          <w:rFonts w:hint="eastAsia" w:ascii="仿宋_GB2312" w:hAnsi="仿宋_GB2312" w:eastAsia="仿宋_GB2312" w:cs="仿宋_GB2312"/>
          <w:bCs/>
          <w:color w:val="auto"/>
          <w:kern w:val="0"/>
          <w:sz w:val="32"/>
          <w:szCs w:val="32"/>
          <w:highlight w:val="none"/>
          <w:lang w:val="en-US" w:eastAsia="zh-CN" w:bidi="ar-SA"/>
        </w:rPr>
      </w:pPr>
      <w:r>
        <w:rPr>
          <w:rFonts w:hint="eastAsia" w:ascii="仿宋_GB2312" w:hAnsi="仿宋_GB2312" w:eastAsia="仿宋_GB2312" w:cs="仿宋_GB2312"/>
          <w:bCs/>
          <w:color w:val="auto"/>
          <w:kern w:val="0"/>
          <w:sz w:val="32"/>
          <w:szCs w:val="32"/>
          <w:highlight w:val="none"/>
          <w:lang w:val="en-US" w:eastAsia="zh-CN" w:bidi="ar-SA"/>
        </w:rPr>
        <w:t>6.</w:t>
      </w:r>
      <w:r>
        <w:rPr>
          <w:rFonts w:hint="eastAsia" w:ascii="仿宋_GB2312" w:hAnsi="仿宋_GB2312" w:eastAsia="仿宋_GB2312" w:cs="仿宋_GB2312"/>
          <w:bCs/>
          <w:color w:val="auto"/>
          <w:kern w:val="0"/>
          <w:sz w:val="32"/>
          <w:szCs w:val="32"/>
          <w:highlight w:val="none"/>
          <w:lang w:bidi="ar-SA"/>
        </w:rPr>
        <w:t>201</w:t>
      </w:r>
      <w:r>
        <w:rPr>
          <w:rFonts w:hint="eastAsia" w:ascii="仿宋_GB2312" w:hAnsi="仿宋_GB2312" w:eastAsia="仿宋_GB2312" w:cs="仿宋_GB2312"/>
          <w:bCs/>
          <w:color w:val="auto"/>
          <w:kern w:val="0"/>
          <w:sz w:val="32"/>
          <w:szCs w:val="32"/>
          <w:highlight w:val="none"/>
          <w:lang w:val="en-US" w:eastAsia="zh-CN" w:bidi="ar-SA"/>
        </w:rPr>
        <w:t>9</w:t>
      </w:r>
      <w:r>
        <w:rPr>
          <w:rFonts w:hint="eastAsia" w:ascii="仿宋_GB2312" w:hAnsi="仿宋_GB2312" w:eastAsia="仿宋_GB2312" w:cs="仿宋_GB2312"/>
          <w:bCs/>
          <w:color w:val="auto"/>
          <w:kern w:val="0"/>
          <w:sz w:val="32"/>
          <w:szCs w:val="32"/>
          <w:highlight w:val="none"/>
          <w:lang w:bidi="ar-SA"/>
        </w:rPr>
        <w:t>年</w:t>
      </w:r>
      <w:r>
        <w:rPr>
          <w:rFonts w:hint="eastAsia" w:ascii="仿宋_GB2312" w:hAnsi="仿宋_GB2312" w:eastAsia="仿宋_GB2312" w:cs="仿宋_GB2312"/>
          <w:bCs/>
          <w:color w:val="auto"/>
          <w:kern w:val="0"/>
          <w:sz w:val="32"/>
          <w:szCs w:val="32"/>
          <w:highlight w:val="none"/>
          <w:u w:val="single"/>
          <w:lang w:bidi="ar-SA"/>
        </w:rPr>
        <w:t xml:space="preserve">  </w:t>
      </w:r>
      <w:r>
        <w:rPr>
          <w:rFonts w:hint="eastAsia" w:ascii="仿宋_GB2312" w:hAnsi="仿宋_GB2312" w:eastAsia="仿宋_GB2312" w:cs="仿宋_GB2312"/>
          <w:bCs/>
          <w:color w:val="auto"/>
          <w:kern w:val="0"/>
          <w:sz w:val="32"/>
          <w:szCs w:val="32"/>
          <w:highlight w:val="none"/>
          <w:u w:val="single"/>
          <w:lang w:val="en-US" w:eastAsia="zh-CN" w:bidi="ar-SA"/>
        </w:rPr>
        <w:t xml:space="preserve">  </w:t>
      </w:r>
      <w:r>
        <w:rPr>
          <w:rFonts w:hint="eastAsia" w:ascii="仿宋_GB2312" w:hAnsi="仿宋_GB2312" w:eastAsia="仿宋_GB2312" w:cs="仿宋_GB2312"/>
          <w:bCs/>
          <w:color w:val="auto"/>
          <w:kern w:val="0"/>
          <w:sz w:val="32"/>
          <w:szCs w:val="32"/>
          <w:highlight w:val="none"/>
          <w:lang w:bidi="ar-SA"/>
        </w:rPr>
        <w:t>市（单位）申报</w:t>
      </w:r>
      <w:r>
        <w:rPr>
          <w:rFonts w:hint="eastAsia" w:ascii="仿宋_GB2312" w:hAnsi="仿宋_GB2312" w:eastAsia="仿宋_GB2312" w:cs="仿宋_GB2312"/>
          <w:b w:val="0"/>
          <w:bCs w:val="0"/>
          <w:color w:val="auto"/>
          <w:kern w:val="0"/>
          <w:sz w:val="32"/>
          <w:szCs w:val="24"/>
          <w:highlight w:val="none"/>
          <w:u w:val="single"/>
          <w:lang w:bidi="ar-SA"/>
        </w:rPr>
        <w:t xml:space="preserve">  </w:t>
      </w:r>
      <w:r>
        <w:rPr>
          <w:rFonts w:hint="eastAsia" w:ascii="仿宋_GB2312" w:hAnsi="仿宋_GB2312" w:eastAsia="仿宋_GB2312" w:cs="仿宋_GB2312"/>
          <w:b w:val="0"/>
          <w:bCs w:val="0"/>
          <w:color w:val="auto"/>
          <w:kern w:val="0"/>
          <w:sz w:val="32"/>
          <w:szCs w:val="24"/>
          <w:highlight w:val="none"/>
          <w:u w:val="single"/>
          <w:lang w:val="en-US" w:eastAsia="zh-CN" w:bidi="ar-SA"/>
        </w:rPr>
        <w:t xml:space="preserve">  </w:t>
      </w:r>
      <w:r>
        <w:rPr>
          <w:rFonts w:hint="eastAsia" w:ascii="仿宋_GB2312" w:hAnsi="仿宋_GB2312" w:eastAsia="仿宋_GB2312" w:cs="仿宋_GB2312"/>
          <w:bCs/>
          <w:color w:val="auto"/>
          <w:kern w:val="0"/>
          <w:sz w:val="32"/>
          <w:szCs w:val="32"/>
          <w:highlight w:val="none"/>
          <w:lang w:eastAsia="zh-CN" w:bidi="ar-SA"/>
        </w:rPr>
        <w:t>职称</w:t>
      </w:r>
      <w:r>
        <w:rPr>
          <w:rFonts w:hint="eastAsia" w:ascii="仿宋_GB2312" w:hAnsi="仿宋_GB2312" w:eastAsia="仿宋_GB2312" w:cs="仿宋_GB2312"/>
          <w:bCs/>
          <w:color w:val="auto"/>
          <w:kern w:val="0"/>
          <w:sz w:val="32"/>
          <w:szCs w:val="32"/>
          <w:highlight w:val="none"/>
          <w:lang w:bidi="ar-SA"/>
        </w:rPr>
        <w:t>名</w:t>
      </w:r>
      <w:r>
        <w:rPr>
          <w:rFonts w:hint="eastAsia" w:ascii="仿宋_GB2312" w:hAnsi="仿宋_GB2312" w:eastAsia="仿宋_GB2312" w:cs="仿宋_GB2312"/>
          <w:bCs/>
          <w:color w:val="auto"/>
          <w:kern w:val="0"/>
          <w:sz w:val="32"/>
          <w:szCs w:val="32"/>
          <w:highlight w:val="none"/>
          <w:lang w:val="en-US" w:eastAsia="zh-CN" w:bidi="ar-SA"/>
        </w:rPr>
        <w:t>单</w:t>
      </w:r>
      <w:r>
        <w:rPr>
          <w:rFonts w:hint="eastAsia" w:ascii="仿宋_GB2312" w:hAnsi="仿宋_GB2312" w:eastAsia="仿宋_GB2312" w:cs="仿宋_GB2312"/>
          <w:bCs/>
          <w:color w:val="auto"/>
          <w:kern w:val="0"/>
          <w:sz w:val="32"/>
          <w:szCs w:val="32"/>
          <w:highlight w:val="none"/>
          <w:lang w:bidi="ar-SA"/>
        </w:rPr>
        <w:t>汇总</w:t>
      </w:r>
      <w:r>
        <w:rPr>
          <w:rFonts w:hint="eastAsia" w:ascii="仿宋_GB2312" w:hAnsi="仿宋_GB2312" w:eastAsia="仿宋_GB2312" w:cs="仿宋_GB2312"/>
          <w:bCs/>
          <w:color w:val="auto"/>
          <w:kern w:val="0"/>
          <w:sz w:val="32"/>
          <w:szCs w:val="32"/>
          <w:highlight w:val="none"/>
          <w:lang w:eastAsia="zh-CN" w:bidi="ar-SA"/>
        </w:rPr>
        <w:t>表</w:t>
      </w:r>
    </w:p>
    <w:p>
      <w:pPr>
        <w:keepNext w:val="0"/>
        <w:keepLines w:val="0"/>
        <w:pageBreakBefore w:val="0"/>
        <w:widowControl w:val="0"/>
        <w:kinsoku/>
        <w:wordWrap w:val="0"/>
        <w:overflowPunct/>
        <w:topLinePunct w:val="0"/>
        <w:autoSpaceDE/>
        <w:autoSpaceDN/>
        <w:bidi w:val="0"/>
        <w:adjustRightInd/>
        <w:snapToGrid/>
        <w:spacing w:before="0" w:beforeLines="0" w:after="0" w:afterLines="0" w:line="540" w:lineRule="exact"/>
        <w:ind w:left="0" w:leftChars="0" w:right="0" w:rightChars="0" w:firstLine="640" w:firstLineChars="200"/>
        <w:jc w:val="right"/>
        <w:textAlignment w:val="auto"/>
        <w:outlineLvl w:val="9"/>
        <w:rPr>
          <w:rFonts w:hint="eastAsia" w:ascii="仿宋_GB2312" w:hAnsi="仿宋_GB2312" w:eastAsia="仿宋_GB2312" w:cs="Courier New"/>
          <w:kern w:val="0"/>
          <w:sz w:val="32"/>
          <w:szCs w:val="32"/>
          <w:lang w:val="en-US" w:eastAsia="zh-CN" w:bidi="ar-SA"/>
        </w:rPr>
      </w:pPr>
    </w:p>
    <w:p>
      <w:pPr>
        <w:keepNext w:val="0"/>
        <w:keepLines w:val="0"/>
        <w:pageBreakBefore w:val="0"/>
        <w:widowControl w:val="0"/>
        <w:kinsoku/>
        <w:wordWrap w:val="0"/>
        <w:overflowPunct/>
        <w:topLinePunct w:val="0"/>
        <w:autoSpaceDE/>
        <w:autoSpaceDN/>
        <w:bidi w:val="0"/>
        <w:adjustRightInd/>
        <w:snapToGrid/>
        <w:spacing w:before="0" w:beforeLines="0" w:after="0" w:afterLines="0" w:line="540" w:lineRule="exact"/>
        <w:ind w:left="0" w:leftChars="0" w:right="0" w:rightChars="0" w:firstLine="640" w:firstLineChars="200"/>
        <w:jc w:val="right"/>
        <w:textAlignment w:val="auto"/>
        <w:outlineLvl w:val="9"/>
        <w:rPr>
          <w:rFonts w:hint="eastAsia" w:ascii="仿宋_GB2312" w:hAnsi="仿宋_GB2312" w:eastAsia="仿宋_GB2312" w:cs="Courier New"/>
          <w:kern w:val="0"/>
          <w:sz w:val="32"/>
          <w:szCs w:val="32"/>
          <w:lang w:val="en-US" w:eastAsia="zh-CN" w:bidi="ar-SA"/>
        </w:rPr>
      </w:pPr>
    </w:p>
    <w:p>
      <w:pPr>
        <w:keepNext w:val="0"/>
        <w:keepLines w:val="0"/>
        <w:pageBreakBefore w:val="0"/>
        <w:widowControl w:val="0"/>
        <w:kinsoku/>
        <w:wordWrap w:val="0"/>
        <w:overflowPunct/>
        <w:topLinePunct w:val="0"/>
        <w:autoSpaceDE/>
        <w:autoSpaceDN/>
        <w:bidi w:val="0"/>
        <w:adjustRightInd/>
        <w:snapToGrid/>
        <w:spacing w:before="0" w:beforeLines="0" w:after="0" w:afterLines="0" w:line="540" w:lineRule="exact"/>
        <w:ind w:left="0" w:leftChars="0" w:right="0" w:rightChars="0" w:firstLine="640" w:firstLineChars="200"/>
        <w:jc w:val="right"/>
        <w:textAlignment w:val="auto"/>
        <w:outlineLvl w:val="9"/>
        <w:rPr>
          <w:rFonts w:hint="eastAsia" w:ascii="仿宋_GB2312" w:hAnsi="仿宋_GB2312" w:eastAsia="仿宋_GB2312" w:cs="Courier New"/>
          <w:kern w:val="0"/>
          <w:sz w:val="32"/>
          <w:szCs w:val="32"/>
          <w:lang w:val="en-US" w:eastAsia="zh-CN" w:bidi="ar-SA"/>
        </w:rPr>
      </w:pPr>
    </w:p>
    <w:p>
      <w:pPr>
        <w:keepNext w:val="0"/>
        <w:keepLines w:val="0"/>
        <w:pageBreakBefore w:val="0"/>
        <w:widowControl w:val="0"/>
        <w:kinsoku/>
        <w:wordWrap w:val="0"/>
        <w:overflowPunct/>
        <w:topLinePunct w:val="0"/>
        <w:autoSpaceDE/>
        <w:autoSpaceDN/>
        <w:bidi w:val="0"/>
        <w:adjustRightInd/>
        <w:snapToGrid/>
        <w:spacing w:before="0" w:beforeLines="0" w:after="0" w:afterLines="0" w:line="540" w:lineRule="exact"/>
        <w:ind w:left="0" w:leftChars="0" w:right="0" w:rightChars="0" w:firstLine="640" w:firstLineChars="200"/>
        <w:jc w:val="right"/>
        <w:textAlignment w:val="auto"/>
        <w:outlineLvl w:val="9"/>
        <w:rPr>
          <w:rFonts w:hint="eastAsia" w:ascii="仿宋_GB2312" w:hAnsi="仿宋_GB2312" w:eastAsia="仿宋_GB2312" w:cs="Courier New"/>
          <w:kern w:val="0"/>
          <w:sz w:val="32"/>
          <w:szCs w:val="32"/>
          <w:lang w:val="en-US" w:eastAsia="zh-CN" w:bidi="ar-SA"/>
        </w:rPr>
      </w:pPr>
      <w:r>
        <w:rPr>
          <w:rFonts w:hint="eastAsia" w:ascii="仿宋_GB2312" w:hAnsi="仿宋_GB2312" w:eastAsia="仿宋_GB2312" w:cs="Courier New"/>
          <w:kern w:val="0"/>
          <w:sz w:val="32"/>
          <w:szCs w:val="32"/>
          <w:lang w:val="en-US" w:eastAsia="zh-CN" w:bidi="ar-SA"/>
        </w:rPr>
        <w:t xml:space="preserve">广东省住房和城乡建设厅    </w:t>
      </w:r>
    </w:p>
    <w:p>
      <w:pPr>
        <w:keepNext w:val="0"/>
        <w:keepLines w:val="0"/>
        <w:pageBreakBefore w:val="0"/>
        <w:widowControl w:val="0"/>
        <w:kinsoku/>
        <w:wordWrap/>
        <w:overflowPunct/>
        <w:topLinePunct w:val="0"/>
        <w:autoSpaceDE/>
        <w:autoSpaceDN/>
        <w:bidi w:val="0"/>
        <w:adjustRightInd/>
        <w:snapToGrid/>
        <w:spacing w:before="0" w:beforeLines="0" w:after="0" w:afterLines="0" w:line="540" w:lineRule="exact"/>
        <w:ind w:left="0" w:leftChars="0" w:right="0" w:rightChars="0" w:firstLine="640" w:firstLineChars="200"/>
        <w:jc w:val="center"/>
        <w:textAlignment w:val="auto"/>
        <w:outlineLvl w:val="9"/>
        <w:rPr>
          <w:rFonts w:hint="eastAsia" w:ascii="仿宋_GB2312" w:hAnsi="仿宋_GB2312" w:eastAsia="仿宋_GB2312" w:cs="Courier New"/>
          <w:kern w:val="0"/>
          <w:sz w:val="32"/>
          <w:szCs w:val="32"/>
          <w:lang w:val="en-US" w:eastAsia="zh-CN" w:bidi="ar-SA"/>
        </w:rPr>
      </w:pPr>
      <w:r>
        <w:rPr>
          <w:rFonts w:hint="eastAsia" w:ascii="仿宋_GB2312" w:hAnsi="仿宋_GB2312" w:eastAsia="仿宋_GB2312" w:cs="Courier New"/>
          <w:kern w:val="0"/>
          <w:sz w:val="32"/>
          <w:szCs w:val="32"/>
          <w:lang w:val="en-US" w:eastAsia="zh-CN" w:bidi="ar-SA"/>
        </w:rPr>
        <w:t xml:space="preserve">                      2019年10月15日</w:t>
      </w:r>
    </w:p>
    <w:p>
      <w:pPr>
        <w:keepNext w:val="0"/>
        <w:keepLines w:val="0"/>
        <w:pageBreakBefore w:val="0"/>
        <w:widowControl w:val="0"/>
        <w:kinsoku/>
        <w:overflowPunct/>
        <w:topLinePunct w:val="0"/>
        <w:autoSpaceDE/>
        <w:bidi w:val="0"/>
        <w:adjustRightInd/>
        <w:snapToGrid/>
        <w:spacing w:before="0" w:beforeLines="0" w:after="0" w:afterLines="0" w:line="540" w:lineRule="exact"/>
        <w:ind w:left="0" w:leftChars="0" w:right="0" w:rightChars="0"/>
        <w:jc w:val="both"/>
        <w:textAlignment w:val="auto"/>
        <w:outlineLvl w:val="9"/>
        <w:rPr>
          <w:rFonts w:hint="eastAsia" w:ascii="仿宋" w:hAnsi="仿宋" w:eastAsia="仿宋" w:cs="Times New Roman"/>
          <w:kern w:val="0"/>
          <w:sz w:val="28"/>
          <w:szCs w:val="28"/>
          <w:lang w:bidi="ar-SA"/>
        </w:rPr>
      </w:pPr>
      <w:r>
        <w:rPr>
          <w:rFonts w:hint="eastAsia" w:ascii="仿宋_GB2312" w:hAnsi="Tahoma" w:eastAsia="仿宋_GB2312" w:cs="Times New Roman"/>
          <w:b w:val="0"/>
          <w:bCs w:val="0"/>
          <w:i w:val="0"/>
          <w:iCs w:val="0"/>
          <w:color w:val="auto"/>
          <w:kern w:val="0"/>
          <w:sz w:val="32"/>
          <w:szCs w:val="32"/>
          <w:highlight w:val="none"/>
          <w:u w:val="none" w:color="auto"/>
          <w:lang w:val="en-US" w:eastAsia="zh-CN" w:bidi="ar-SA"/>
        </w:rPr>
        <w:t xml:space="preserve">    </w:t>
      </w:r>
      <w:r>
        <w:rPr>
          <w:rFonts w:hint="eastAsia" w:ascii="仿宋_GB2312" w:hAnsi="Tahoma" w:eastAsia="仿宋_GB2312" w:cs="Times New Roman"/>
          <w:b w:val="0"/>
          <w:bCs w:val="0"/>
          <w:i w:val="0"/>
          <w:iCs w:val="0"/>
          <w:color w:val="auto"/>
          <w:kern w:val="0"/>
          <w:sz w:val="32"/>
          <w:szCs w:val="32"/>
          <w:highlight w:val="none"/>
          <w:u w:val="none" w:color="auto"/>
          <w:lang w:eastAsia="zh-CN" w:bidi="ar-SA"/>
        </w:rPr>
        <w:t>（</w:t>
      </w:r>
      <w:r>
        <w:rPr>
          <w:rFonts w:hint="eastAsia" w:ascii="仿宋_GB2312" w:hAnsi="Tahoma" w:eastAsia="仿宋_GB2312" w:cs="Times New Roman"/>
          <w:b w:val="0"/>
          <w:bCs w:val="0"/>
          <w:i w:val="0"/>
          <w:iCs w:val="0"/>
          <w:color w:val="auto"/>
          <w:kern w:val="0"/>
          <w:sz w:val="32"/>
          <w:szCs w:val="32"/>
          <w:highlight w:val="none"/>
          <w:u w:val="none" w:color="auto"/>
          <w:lang w:val="en-US" w:eastAsia="zh-CN" w:bidi="ar-SA"/>
        </w:rPr>
        <w:t>联系人：钟工、王工、黄工，联系电话</w:t>
      </w:r>
      <w:r>
        <w:rPr>
          <w:rFonts w:hint="eastAsia" w:ascii="仿宋_GB2312" w:hAnsi="Tahoma" w:eastAsia="仿宋_GB2312" w:cs="Times New Roman"/>
          <w:b w:val="0"/>
          <w:bCs w:val="0"/>
          <w:i w:val="0"/>
          <w:iCs w:val="0"/>
          <w:color w:val="auto"/>
          <w:kern w:val="0"/>
          <w:sz w:val="32"/>
          <w:szCs w:val="32"/>
          <w:highlight w:val="none"/>
          <w:u w:val="none" w:color="auto"/>
          <w:lang w:eastAsia="zh-CN" w:bidi="ar-SA"/>
        </w:rPr>
        <w:t>：020-86387392，</w:t>
      </w:r>
      <w:r>
        <w:rPr>
          <w:rFonts w:hint="eastAsia" w:ascii="仿宋_GB2312" w:hAnsi="Tahoma" w:eastAsia="仿宋_GB2312" w:cs="Times New Roman"/>
          <w:b w:val="0"/>
          <w:bCs w:val="0"/>
          <w:i w:val="0"/>
          <w:iCs w:val="0"/>
          <w:color w:val="auto"/>
          <w:kern w:val="0"/>
          <w:sz w:val="32"/>
          <w:szCs w:val="32"/>
          <w:highlight w:val="none"/>
          <w:u w:val="none" w:color="auto"/>
          <w:lang w:val="en-US" w:eastAsia="zh-CN" w:bidi="ar-SA"/>
        </w:rPr>
        <w:t>020</w:t>
      </w:r>
      <w:r>
        <w:rPr>
          <w:rFonts w:hint="eastAsia" w:ascii="仿宋_GB2312" w:hAnsi="Tahoma" w:eastAsia="仿宋_GB2312" w:cs="Times New Roman"/>
          <w:b w:val="0"/>
          <w:bCs w:val="0"/>
          <w:i w:val="0"/>
          <w:iCs w:val="0"/>
          <w:color w:val="auto"/>
          <w:kern w:val="0"/>
          <w:sz w:val="32"/>
          <w:szCs w:val="32"/>
          <w:highlight w:val="none"/>
          <w:u w:val="none" w:color="auto"/>
          <w:lang w:eastAsia="zh-CN" w:bidi="ar-SA"/>
        </w:rPr>
        <w:t>-</w:t>
      </w:r>
      <w:r>
        <w:rPr>
          <w:rFonts w:hint="eastAsia" w:ascii="仿宋_GB2312" w:hAnsi="Tahoma" w:eastAsia="仿宋_GB2312" w:cs="Times New Roman"/>
          <w:b w:val="0"/>
          <w:bCs w:val="0"/>
          <w:i w:val="0"/>
          <w:iCs w:val="0"/>
          <w:color w:val="auto"/>
          <w:kern w:val="0"/>
          <w:sz w:val="32"/>
          <w:szCs w:val="32"/>
          <w:highlight w:val="none"/>
          <w:u w:val="none" w:color="auto"/>
          <w:lang w:val="en-US" w:eastAsia="zh-CN" w:bidi="ar-SA"/>
        </w:rPr>
        <w:t>86580280，020-86580290；</w:t>
      </w:r>
      <w:r>
        <w:rPr>
          <w:rFonts w:hint="eastAsia" w:ascii="仿宋_GB2312" w:hAnsi="Tahoma" w:eastAsia="仿宋_GB2312" w:cs="Times New Roman"/>
          <w:b w:val="0"/>
          <w:bCs w:val="0"/>
          <w:i w:val="0"/>
          <w:iCs w:val="0"/>
          <w:color w:val="auto"/>
          <w:kern w:val="0"/>
          <w:sz w:val="32"/>
          <w:szCs w:val="32"/>
          <w:highlight w:val="none"/>
          <w:u w:val="none" w:color="auto"/>
          <w:lang w:eastAsia="zh-CN" w:bidi="ar-SA"/>
        </w:rPr>
        <w:t>电子邮箱：rsczcps@163.com）</w:t>
      </w:r>
      <w:r>
        <w:rPr>
          <w:rFonts w:hint="eastAsia" w:ascii="仿宋" w:hAnsi="仿宋" w:eastAsia="仿宋" w:cs="Times New Roman"/>
          <w:kern w:val="0"/>
          <w:sz w:val="32"/>
          <w:szCs w:val="32"/>
          <w:lang w:bidi="ar-SA"/>
        </w:rPr>
        <w:t xml:space="preserve"> </w:t>
      </w:r>
      <w:r>
        <w:rPr>
          <w:rFonts w:hint="eastAsia" w:ascii="仿宋" w:hAnsi="仿宋" w:eastAsia="仿宋" w:cs="Times New Roman"/>
          <w:kern w:val="0"/>
          <w:sz w:val="28"/>
          <w:szCs w:val="28"/>
          <w:lang w:bidi="ar-SA"/>
        </w:rPr>
        <w:t xml:space="preserve">     </w:t>
      </w:r>
    </w:p>
    <w:p>
      <w:pPr>
        <w:keepNext w:val="0"/>
        <w:keepLines w:val="0"/>
        <w:pageBreakBefore w:val="0"/>
        <w:widowControl w:val="0"/>
        <w:kinsoku/>
        <w:overflowPunct/>
        <w:topLinePunct w:val="0"/>
        <w:autoSpaceDE/>
        <w:autoSpaceDN/>
        <w:bidi w:val="0"/>
        <w:adjustRightInd/>
        <w:snapToGrid/>
        <w:spacing w:before="0" w:beforeLines="0" w:after="0" w:afterLines="0" w:line="540" w:lineRule="exact"/>
        <w:ind w:left="0" w:leftChars="0" w:right="0" w:rightChars="0" w:firstLine="0" w:firstLineChars="0"/>
        <w:jc w:val="both"/>
        <w:textAlignment w:val="auto"/>
        <w:outlineLvl w:val="9"/>
        <w:rPr>
          <w:rFonts w:hint="eastAsia" w:ascii="黑体" w:hAnsi="黑体" w:eastAsia="黑体" w:cs="Times New Roman"/>
          <w:kern w:val="0"/>
          <w:sz w:val="32"/>
          <w:szCs w:val="32"/>
          <w:lang w:eastAsia="zh-CN" w:bidi="ar-SA"/>
        </w:rPr>
      </w:pPr>
    </w:p>
    <w:p>
      <w:pPr>
        <w:keepNext w:val="0"/>
        <w:keepLines w:val="0"/>
        <w:pageBreakBefore w:val="0"/>
        <w:widowControl/>
        <w:kinsoku/>
        <w:overflowPunct/>
        <w:topLinePunct w:val="0"/>
        <w:autoSpaceDE/>
        <w:bidi w:val="0"/>
        <w:adjustRightInd w:val="0"/>
        <w:snapToGrid w:val="0"/>
        <w:spacing w:after="200" w:line="540" w:lineRule="exact"/>
        <w:jc w:val="left"/>
        <w:textAlignment w:val="auto"/>
      </w:pPr>
      <w:r>
        <w:rPr>
          <w:rFonts w:hint="eastAsia" w:ascii="黑体" w:hAnsi="黑体" w:eastAsia="黑体" w:cs="Times New Roman"/>
          <w:kern w:val="0"/>
          <w:sz w:val="32"/>
          <w:szCs w:val="32"/>
          <w:lang w:eastAsia="zh-CN" w:bidi="ar-SA"/>
        </w:rPr>
        <w:t>公开方式：主动公开</w:t>
      </w:r>
    </w:p>
    <w:sectPr>
      <w:footerReference r:id="rId3" w:type="default"/>
      <w:pgSz w:w="11906" w:h="16838"/>
      <w:pgMar w:top="1644" w:right="1474" w:bottom="1418" w:left="1588" w:header="851" w:footer="992" w:gutter="0"/>
      <w:pgNumType w:fmt="numberInDash" w:start="1"/>
      <w:cols w:space="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altName w:val="Calibri"/>
    <w:panose1 w:val="020F0302020204030204"/>
    <w:charset w:val="00"/>
    <w:family w:val="swiss"/>
    <w:pitch w:val="default"/>
    <w:sig w:usb0="00000000" w:usb1="00000000"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小标宋">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Theme="minorEastAsia" w:hAnsiTheme="minorEastAsia" w:eastAsiaTheme="minorEastAsia"/>
        <w:sz w:val="28"/>
        <w:szCs w:val="28"/>
      </w:rPr>
    </w:pP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lvl w:ilvl="0" w:tentative="0">
      <w:start w:val="1"/>
      <w:numFmt w:val="decimal"/>
      <w:suff w:val="nothing"/>
      <w:lvlText w:val="%1."/>
      <w:lvlJc w:val="left"/>
    </w:lvl>
  </w:abstractNum>
  <w:abstractNum w:abstractNumId="1">
    <w:nsid w:val="5B305F8F"/>
    <w:multiLevelType w:val="singleLevel"/>
    <w:tmpl w:val="5B305F8F"/>
    <w:lvl w:ilvl="0" w:tentative="0">
      <w:start w:val="1"/>
      <w:numFmt w:val="chineseCounting"/>
      <w:suff w:val="nothing"/>
      <w:lvlText w:val="%1、"/>
      <w:lvlJc w:val="left"/>
    </w:lvl>
  </w:abstractNum>
  <w:abstractNum w:abstractNumId="2">
    <w:nsid w:val="5B305FA2"/>
    <w:multiLevelType w:val="singleLevel"/>
    <w:tmpl w:val="5B305FA2"/>
    <w:lvl w:ilvl="0" w:tentative="0">
      <w:start w:val="1"/>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embedSystemFonts/>
  <w:bordersDoNotSurroundHeader w:val="1"/>
  <w:bordersDoNotSurroundFooter w:val="1"/>
  <w:attachedTemplate r:id="rId1"/>
  <w:documentProtection w:edit="readOnly"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491458D"/>
    <w:rsid w:val="001233C5"/>
    <w:rsid w:val="00267307"/>
    <w:rsid w:val="00351FDA"/>
    <w:rsid w:val="004234DA"/>
    <w:rsid w:val="00492B6F"/>
    <w:rsid w:val="00687EC0"/>
    <w:rsid w:val="007B39B6"/>
    <w:rsid w:val="009C6006"/>
    <w:rsid w:val="009F7851"/>
    <w:rsid w:val="00A7592D"/>
    <w:rsid w:val="00C10495"/>
    <w:rsid w:val="00C9504C"/>
    <w:rsid w:val="00FC5F9F"/>
    <w:rsid w:val="0491458D"/>
    <w:rsid w:val="06831821"/>
    <w:rsid w:val="072059DD"/>
    <w:rsid w:val="08187561"/>
    <w:rsid w:val="0ACF245A"/>
    <w:rsid w:val="0D6D37BD"/>
    <w:rsid w:val="10096ED9"/>
    <w:rsid w:val="154A675C"/>
    <w:rsid w:val="18E33AF7"/>
    <w:rsid w:val="1FD562BA"/>
    <w:rsid w:val="232A49A5"/>
    <w:rsid w:val="272200E8"/>
    <w:rsid w:val="2AF464A5"/>
    <w:rsid w:val="2E46035B"/>
    <w:rsid w:val="2EA62414"/>
    <w:rsid w:val="33E31D8B"/>
    <w:rsid w:val="34642697"/>
    <w:rsid w:val="364D3F88"/>
    <w:rsid w:val="3C7340FD"/>
    <w:rsid w:val="3D050B77"/>
    <w:rsid w:val="3FA65476"/>
    <w:rsid w:val="494A3BF2"/>
    <w:rsid w:val="49767635"/>
    <w:rsid w:val="4ACD3044"/>
    <w:rsid w:val="4C875C43"/>
    <w:rsid w:val="4CBD4971"/>
    <w:rsid w:val="4E0451BC"/>
    <w:rsid w:val="4EB05003"/>
    <w:rsid w:val="4F302401"/>
    <w:rsid w:val="50565456"/>
    <w:rsid w:val="5E1625CE"/>
    <w:rsid w:val="5E2E5564"/>
    <w:rsid w:val="5EF315AC"/>
    <w:rsid w:val="5FAB62E8"/>
    <w:rsid w:val="600D3694"/>
    <w:rsid w:val="6068328D"/>
    <w:rsid w:val="68F522EC"/>
    <w:rsid w:val="6E9B256F"/>
    <w:rsid w:val="6EDF45FE"/>
    <w:rsid w:val="6EF12BBF"/>
    <w:rsid w:val="77FA6A46"/>
    <w:rsid w:val="786F6749"/>
    <w:rsid w:val="7B947E4C"/>
    <w:rsid w:val="7C3F0B8D"/>
    <w:rsid w:val="7EEF0F7B"/>
    <w:rsid w:val="7FA26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jc w:val="both"/>
    </w:pPr>
    <w:rPr>
      <w:rFonts w:eastAsia="仿宋_GB2312" w:asciiTheme="minorHAnsi" w:hAnsiTheme="minorHAnsi" w:cstheme="minorBidi"/>
      <w:kern w:val="2"/>
      <w:sz w:val="32"/>
      <w:szCs w:val="24"/>
      <w:lang w:val="en-US" w:eastAsia="zh-CN" w:bidi="ar-SA"/>
    </w:rPr>
  </w:style>
  <w:style w:type="paragraph" w:styleId="2">
    <w:name w:val="heading 1"/>
    <w:basedOn w:val="1"/>
    <w:next w:val="1"/>
    <w:link w:val="10"/>
    <w:qFormat/>
    <w:uiPriority w:val="0"/>
    <w:pPr>
      <w:keepNext/>
      <w:keepLines/>
      <w:outlineLvl w:val="0"/>
    </w:pPr>
    <w:rPr>
      <w:rFonts w:eastAsia="黑体"/>
      <w:bCs/>
      <w:kern w:val="44"/>
      <w:szCs w:val="44"/>
    </w:rPr>
  </w:style>
  <w:style w:type="paragraph" w:styleId="3">
    <w:name w:val="heading 2"/>
    <w:basedOn w:val="1"/>
    <w:next w:val="1"/>
    <w:link w:val="11"/>
    <w:semiHidden/>
    <w:unhideWhenUsed/>
    <w:qFormat/>
    <w:uiPriority w:val="0"/>
    <w:pPr>
      <w:keepNext/>
      <w:keepLines/>
      <w:outlineLvl w:val="1"/>
    </w:pPr>
    <w:rPr>
      <w:rFonts w:eastAsia="楷体_GB2312" w:asciiTheme="majorHAnsi" w:hAnsiTheme="majorHAnsi" w:cstheme="majorBidi"/>
      <w:bCs/>
      <w:szCs w:val="32"/>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4">
    <w:name w:val="footer"/>
    <w:basedOn w:val="1"/>
    <w:link w:val="13"/>
    <w:qFormat/>
    <w:uiPriority w:val="99"/>
    <w:pPr>
      <w:tabs>
        <w:tab w:val="center" w:pos="4153"/>
        <w:tab w:val="right" w:pos="8306"/>
      </w:tabs>
      <w:snapToGrid w:val="0"/>
      <w:spacing w:line="240" w:lineRule="atLeast"/>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6">
    <w:name w:val="Title"/>
    <w:basedOn w:val="1"/>
    <w:next w:val="1"/>
    <w:link w:val="9"/>
    <w:qFormat/>
    <w:uiPriority w:val="0"/>
    <w:pPr>
      <w:jc w:val="center"/>
      <w:outlineLvl w:val="0"/>
    </w:pPr>
    <w:rPr>
      <w:rFonts w:eastAsia="方正小标宋简体" w:asciiTheme="majorHAnsi" w:hAnsiTheme="majorHAnsi" w:cstheme="majorBidi"/>
      <w:bCs/>
      <w:sz w:val="44"/>
      <w:szCs w:val="32"/>
    </w:rPr>
  </w:style>
  <w:style w:type="character" w:customStyle="1" w:styleId="9">
    <w:name w:val="标题 字符"/>
    <w:basedOn w:val="7"/>
    <w:link w:val="6"/>
    <w:qFormat/>
    <w:uiPriority w:val="0"/>
    <w:rPr>
      <w:rFonts w:eastAsia="方正小标宋简体" w:asciiTheme="majorHAnsi" w:hAnsiTheme="majorHAnsi" w:cstheme="majorBidi"/>
      <w:bCs/>
      <w:kern w:val="2"/>
      <w:sz w:val="44"/>
      <w:szCs w:val="32"/>
    </w:rPr>
  </w:style>
  <w:style w:type="character" w:customStyle="1" w:styleId="10">
    <w:name w:val="标题 1 字符"/>
    <w:basedOn w:val="7"/>
    <w:link w:val="2"/>
    <w:qFormat/>
    <w:uiPriority w:val="0"/>
    <w:rPr>
      <w:rFonts w:eastAsia="黑体" w:asciiTheme="minorHAnsi" w:hAnsiTheme="minorHAnsi" w:cstheme="minorBidi"/>
      <w:bCs/>
      <w:kern w:val="44"/>
      <w:sz w:val="32"/>
      <w:szCs w:val="44"/>
    </w:rPr>
  </w:style>
  <w:style w:type="character" w:customStyle="1" w:styleId="11">
    <w:name w:val="标题 2 字符"/>
    <w:basedOn w:val="7"/>
    <w:link w:val="3"/>
    <w:semiHidden/>
    <w:qFormat/>
    <w:uiPriority w:val="0"/>
    <w:rPr>
      <w:rFonts w:eastAsia="楷体_GB2312" w:asciiTheme="majorHAnsi" w:hAnsiTheme="majorHAnsi" w:cstheme="majorBidi"/>
      <w:bCs/>
      <w:kern w:val="2"/>
      <w:sz w:val="32"/>
      <w:szCs w:val="32"/>
    </w:rPr>
  </w:style>
  <w:style w:type="character" w:customStyle="1" w:styleId="12">
    <w:name w:val="页眉 字符"/>
    <w:basedOn w:val="7"/>
    <w:link w:val="5"/>
    <w:qFormat/>
    <w:uiPriority w:val="0"/>
    <w:rPr>
      <w:rFonts w:eastAsia="仿宋_GB2312" w:asciiTheme="minorHAnsi" w:hAnsiTheme="minorHAnsi" w:cstheme="minorBidi"/>
      <w:kern w:val="2"/>
      <w:sz w:val="18"/>
      <w:szCs w:val="18"/>
    </w:rPr>
  </w:style>
  <w:style w:type="character" w:customStyle="1" w:styleId="13">
    <w:name w:val="页脚 字符"/>
    <w:basedOn w:val="7"/>
    <w:link w:val="4"/>
    <w:qFormat/>
    <w:uiPriority w:val="99"/>
    <w:rPr>
      <w:rFonts w:eastAsia="仿宋_GB2312" w:asciiTheme="minorHAnsi" w:hAnsiTheme="minorHAnsi"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22\AppData\Local\Temp\oaassist\c9f93a32c99f84b9f8b8375dd29e1c58f9b0a4c6\OAAssist_Temp_&#24191;&#19996;&#30465;&#20303;&#25151;&#21644;&#22478;&#20065;&#24314;&#35774;&#21381;&#20851;&#20110;&#20570;&#22909;2019&#24180;&#24314;&#31569;&#24037;&#31243;&#25216;&#26415;&#20154;&#25165;&#32844;&#31216;&#35780;&#20215;&#24037;&#20316;&#30340;&#36890;&#30693;.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OAAssist_Temp_广东省住房和城乡建设厅关于做好2019年建筑工程技术人才职称评价工作的通知.docx</Template>
  <Company>省住房和城乡建设厅</Company>
  <Pages>8</Pages>
  <Words>4090</Words>
  <Characters>4314</Characters>
  <Lines>1</Lines>
  <Paragraphs>1</Paragraphs>
  <TotalTime>0</TotalTime>
  <ScaleCrop>false</ScaleCrop>
  <LinksUpToDate>false</LinksUpToDate>
  <CharactersWithSpaces>4447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2019-10-16T01:00:00Z</dcterms:created>
  <dc:creator>李朝</dc:creator>
  <cp:lastModifiedBy>李朝</cp:lastModifiedBy>
  <dcterms:modified xsi:type="dcterms:W3CDTF">2019-10-16T01:01:32Z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btnFileSaveAsFlag">
    <vt:lpwstr>0</vt:lpwstr>
  </property>
  <property fmtid="{D5CDD505-2E9C-101B-9397-08002B2CF9AE}" pid="4" name="btnFileSaveFlag">
    <vt:lpwstr>0</vt:lpwstr>
  </property>
  <property fmtid="{D5CDD505-2E9C-101B-9397-08002B2CF9AE}" pid="5" name="code20">
    <vt:lpwstr>073bi4x0fqajk90ms1q1zi</vt:lpwstr>
  </property>
  <property fmtid="{D5CDD505-2E9C-101B-9397-08002B2CF9AE}" pid="6" name="codetype">
    <vt:lpwstr>encrypt</vt:lpwstr>
  </property>
  <property fmtid="{D5CDD505-2E9C-101B-9397-08002B2CF9AE}" pid="7" name="cp_browser">
    <vt:lpwstr>chrome</vt:lpwstr>
  </property>
  <property fmtid="{D5CDD505-2E9C-101B-9397-08002B2CF9AE}" pid="8" name="cp_itemId">
    <vt:i4>16192</vt:i4>
  </property>
  <property fmtid="{D5CDD505-2E9C-101B-9397-08002B2CF9AE}" pid="9" name="cp_itemType">
    <vt:lpwstr>missive</vt:lpwstr>
  </property>
  <property fmtid="{D5CDD505-2E9C-101B-9397-08002B2CF9AE}" pid="10" name="cp_title">
    <vt:lpwstr>广东省住房和城乡建设厅关于做好2019年建筑工程技术人才职称评价工作的通知</vt:lpwstr>
  </property>
  <property fmtid="{D5CDD505-2E9C-101B-9397-08002B2CF9AE}" pid="11" name="docPrint">
    <vt:i4>1</vt:i4>
  </property>
  <property fmtid="{D5CDD505-2E9C-101B-9397-08002B2CF9AE}" pid="12" name="docSaveAs">
    <vt:i4>1</vt:i4>
  </property>
  <property fmtid="{D5CDD505-2E9C-101B-9397-08002B2CF9AE}" pid="13" name="hideWpsMarks">
    <vt:i4>0</vt:i4>
  </property>
  <property fmtid="{D5CDD505-2E9C-101B-9397-08002B2CF9AE}" pid="14" name="openType">
    <vt:lpwstr>0</vt:lpwstr>
  </property>
  <property fmtid="{D5CDD505-2E9C-101B-9397-08002B2CF9AE}" pid="15" name="openFlag">
    <vt:bool>true</vt:bool>
  </property>
  <property fmtid="{D5CDD505-2E9C-101B-9397-08002B2CF9AE}" pid="16" name="showFlag">
    <vt:bool>true</vt:bool>
  </property>
  <property fmtid="{D5CDD505-2E9C-101B-9397-08002B2CF9AE}" pid="17" name="showButton">
    <vt:lpwstr>WPSExtOfficeTab;btnShowRevision;btnSaveAsLocal</vt:lpwstr>
  </property>
  <property fmtid="{D5CDD505-2E9C-101B-9397-08002B2CF9AE}" pid="18" name="uploadPath">
    <vt:lpwstr>http://xtbgsafe.gdzwfw.gov.cn/zjtoa/instance-web/minstone/wfDocBody/saveDocBodyWps?flowInid=16192&amp;stepInco=199211&amp;dealIndx=0&amp;openType=1&amp;flowId=110&amp;stepCode=1&amp;readOnly=1&amp;curUserCode=13570958056&amp;sysCode=MD_ZJT_OA&amp;tenantCode=GDSXXZX&amp;r=0.6033476331887306&amp;fileCode=9f16805c68544ea290bc6e6658cee41a&amp;id=9f16805c68544ea290bc6e6658cee41a&amp;docTempCode=&amp;userUuid=9b2a89c1f0bc456287573b2ceb2e9c42</vt:lpwstr>
  </property>
  <property fmtid="{D5CDD505-2E9C-101B-9397-08002B2CF9AE}" pid="19" name="urlParams">
    <vt:lpwstr>flowInid=16192&amp;stepInco=199211&amp;dealIndx=0&amp;openType=1&amp;flowId=110&amp;stepCode=1&amp;readOnly=1&amp;curUserCode=13570958056&amp;sysCode=MD_ZJT_OA&amp;tenantCode=GDSXXZX&amp;r=0.6033476331887306&amp;fileCode=9f16805c68544ea290bc6e6658cee41a&amp;id=9f16805c68544ea290bc6e6658cee41a&amp;docTempCode=&amp;userUuid=9b2a89c1f0bc456287573b2ceb2e9c42</vt:lpwstr>
  </property>
  <property fmtid="{D5CDD505-2E9C-101B-9397-08002B2CF9AE}" pid="20" name="lockDocUrl">
    <vt:lpwstr>http://xtbgsafe.gdzwfw.gov.cn/zjtoa/instance-web/minstone/wfDocBody/getLockInfo?flowInid=16192&amp;stepInco=199211&amp;dealIndx=0&amp;openType=1&amp;flowId=110&amp;stepCode=1&amp;readOnly=1&amp;curUserCode=13570958056&amp;sysCode=MD_ZJT_OA&amp;tenantCode=GDSXXZX&amp;r=0.6033476331887306&amp;fileCode=9f16805c68544ea290bc6e6658cee41a&amp;id=9f16805c68544ea290bc6e6658cee41a&amp;docTempCode=&amp;userUuid=9b2a89c1f0bc456287573b2ceb2e9c42</vt:lpwstr>
  </property>
  <property fmtid="{D5CDD505-2E9C-101B-9397-08002B2CF9AE}" pid="21" name="copyUrl">
    <vt:lpwstr>http://xtbgsafe.gdzwfw.gov.cn/zjtoa/instance-web/minstone/wfDocBody/copyDoc?flowInid=16192&amp;stepInco=199211&amp;dealIndx=0&amp;openType=1&amp;flowId=110&amp;stepCode=1&amp;readOnly=1&amp;curUserCode=13570958056&amp;sysCode=MD_ZJT_OA&amp;tenantCode=GDSXXZX&amp;r=0.6033476331887306&amp;fileCode=9f16805c68544ea290bc6e6658cee41a&amp;id=9f16805c68544ea290bc6e6658cee41a&amp;docTempCode=&amp;userUuid=9b2a89c1f0bc456287573b2ceb2e9c42</vt:lpwstr>
  </property>
  <property fmtid="{D5CDD505-2E9C-101B-9397-08002B2CF9AE}" pid="22" name="unLockDocurl">
    <vt:lpwstr>http://xtbgsafe.gdzwfw.gov.cn/zjtoa/instance-web/minstone/wfDocBody/unLockDoc?flowInid=16192&amp;stepInco=199211&amp;dealIndx=0&amp;openType=1&amp;flowId=110&amp;stepCode=1&amp;readOnly=1&amp;curUserCode=13570958056&amp;sysCode=MD_ZJT_OA&amp;tenantCode=GDSXXZX&amp;r=0.6033476331887306&amp;fileCode=9f16805c68544ea290bc6e6658cee41a&amp;id=9f16805c68544ea290bc6e6658cee41a&amp;docTempCode=&amp;userUuid=9b2a89c1f0bc456287573b2ceb2e9c42</vt:lpwstr>
  </property>
  <property fmtid="{D5CDD505-2E9C-101B-9397-08002B2CF9AE}" pid="23" name="showSavePromptFlag">
    <vt:lpwstr>true</vt:lpwstr>
  </property>
  <property fmtid="{D5CDD505-2E9C-101B-9397-08002B2CF9AE}" pid="24" name="ribbonExt">
    <vt:lpwstr>{"WPSExtOfficeTab":{"OnGetEnabled":false,"OnGetVisible":false}}</vt:lpwstr>
  </property>
</Properties>
</file>