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60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小标宋" w:hAnsi="小标宋" w:eastAsia="小标宋"/>
          <w:b w:val="0"/>
          <w:bCs w:val="0"/>
          <w:sz w:val="44"/>
          <w:szCs w:val="44"/>
          <w:lang w:eastAsia="zh-CN"/>
        </w:rPr>
      </w:pPr>
      <w:r>
        <w:rPr>
          <w:rFonts w:hint="eastAsia" w:ascii="小标宋" w:hAnsi="小标宋" w:eastAsia="小标宋"/>
          <w:b w:val="0"/>
          <w:bCs w:val="0"/>
          <w:sz w:val="44"/>
          <w:szCs w:val="44"/>
          <w:lang w:eastAsia="zh-CN"/>
        </w:rPr>
        <w:t>广东省住房和城乡建设厅转发广东省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60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小标宋" w:hAnsi="小标宋" w:eastAsia="小标宋"/>
          <w:b w:val="0"/>
          <w:bCs w:val="0"/>
          <w:sz w:val="44"/>
          <w:szCs w:val="44"/>
          <w:lang w:eastAsia="zh-CN"/>
        </w:rPr>
      </w:pPr>
      <w:r>
        <w:rPr>
          <w:rFonts w:hint="eastAsia" w:ascii="小标宋" w:hAnsi="小标宋" w:eastAsia="小标宋"/>
          <w:b w:val="0"/>
          <w:bCs w:val="0"/>
          <w:sz w:val="44"/>
          <w:szCs w:val="44"/>
          <w:lang w:eastAsia="zh-CN"/>
        </w:rPr>
        <w:t>科学技术厅关于201</w:t>
      </w:r>
      <w:r>
        <w:rPr>
          <w:rFonts w:hint="eastAsia" w:ascii="小标宋" w:hAnsi="小标宋" w:eastAsia="小标宋"/>
          <w:b w:val="0"/>
          <w:bCs w:val="0"/>
          <w:sz w:val="44"/>
          <w:szCs w:val="44"/>
          <w:lang w:val="en-US" w:eastAsia="zh-CN"/>
        </w:rPr>
        <w:t>9</w:t>
      </w:r>
      <w:r>
        <w:rPr>
          <w:rFonts w:hint="eastAsia" w:ascii="小标宋" w:hAnsi="小标宋" w:eastAsia="小标宋"/>
          <w:b w:val="0"/>
          <w:bCs w:val="0"/>
          <w:sz w:val="44"/>
          <w:szCs w:val="44"/>
          <w:lang w:eastAsia="zh-CN"/>
        </w:rPr>
        <w:t>年度广东省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60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小标宋" w:hAnsi="小标宋" w:eastAsia="小标宋"/>
          <w:b w:val="0"/>
          <w:bCs w:val="0"/>
          <w:sz w:val="44"/>
          <w:szCs w:val="44"/>
          <w:lang w:eastAsia="zh-CN"/>
        </w:rPr>
      </w:pPr>
      <w:r>
        <w:rPr>
          <w:rFonts w:hint="eastAsia" w:ascii="小标宋" w:hAnsi="小标宋" w:eastAsia="小标宋"/>
          <w:b w:val="0"/>
          <w:bCs w:val="0"/>
          <w:sz w:val="44"/>
          <w:szCs w:val="44"/>
          <w:lang w:eastAsia="zh-CN"/>
        </w:rPr>
        <w:t>科学技术奖提名工作的通知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/>
        <w:jc w:val="both"/>
        <w:textAlignment w:val="auto"/>
        <w:rPr>
          <w:rFonts w:hint="eastAsia" w:ascii="仿宋_GB2312" w:hAnsi="宋体" w:eastAsia="仿宋_GB2312"/>
          <w:kern w:val="0"/>
          <w:sz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/>
        <w:jc w:val="both"/>
        <w:textAlignment w:val="auto"/>
        <w:rPr>
          <w:rFonts w:hint="eastAsia" w:ascii="仿宋_GB2312" w:hAnsi="仿宋_GB2312" w:eastAsia="仿宋_GB2312"/>
          <w:sz w:val="32"/>
        </w:rPr>
      </w:pPr>
      <w:r>
        <w:rPr>
          <w:rFonts w:hint="eastAsia" w:ascii="仿宋_GB2312" w:hAnsi="宋体" w:eastAsia="仿宋_GB2312"/>
          <w:kern w:val="0"/>
          <w:sz w:val="32"/>
        </w:rPr>
        <w:t>各地级以上市住房城乡建设、房地产、城管、市政、园林、环卫、水务主管部门，住房公积金管理中心</w:t>
      </w:r>
      <w:r>
        <w:rPr>
          <w:rFonts w:hint="eastAsia" w:ascii="仿宋_GB2312" w:hAnsi="宋体" w:eastAsia="仿宋_GB2312"/>
          <w:kern w:val="0"/>
          <w:sz w:val="32"/>
          <w:lang w:eastAsia="zh-CN"/>
        </w:rPr>
        <w:t>，</w:t>
      </w:r>
      <w:r>
        <w:rPr>
          <w:rFonts w:hint="eastAsia" w:ascii="仿宋_GB2312" w:hAnsi="仿宋_GB2312" w:eastAsia="仿宋_GB2312"/>
          <w:sz w:val="32"/>
        </w:rPr>
        <w:t>厅直属各单位</w:t>
      </w:r>
      <w:r>
        <w:rPr>
          <w:rFonts w:hint="eastAsia" w:ascii="仿宋_GB2312" w:hAnsi="仿宋_GB2312" w:eastAsia="仿宋_GB2312"/>
          <w:sz w:val="32"/>
          <w:lang w:eastAsia="zh-CN"/>
        </w:rPr>
        <w:t>，</w:t>
      </w:r>
      <w:r>
        <w:rPr>
          <w:rFonts w:hint="eastAsia" w:ascii="仿宋_GB2312" w:hAnsi="宋体" w:eastAsia="仿宋_GB2312"/>
          <w:kern w:val="0"/>
          <w:sz w:val="32"/>
        </w:rPr>
        <w:t>有关协（学）会、企业</w:t>
      </w:r>
      <w:r>
        <w:rPr>
          <w:rFonts w:hint="eastAsia" w:ascii="仿宋_GB2312" w:hAnsi="仿宋_GB2312" w:eastAsia="仿宋_GB2312"/>
          <w:sz w:val="32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600" w:lineRule="exact"/>
        <w:ind w:left="0" w:leftChars="0" w:right="0" w:rightChars="0"/>
        <w:jc w:val="both"/>
        <w:textAlignment w:val="auto"/>
        <w:outlineLvl w:val="9"/>
        <w:rPr>
          <w:rFonts w:hint="eastAsia" w:ascii="仿宋_GB2312" w:hAnsi="仿宋_GB2312" w:eastAsia="仿宋_GB2312"/>
          <w:sz w:val="32"/>
        </w:rPr>
      </w:pPr>
      <w:r>
        <w:rPr>
          <w:rFonts w:hint="eastAsia" w:ascii="仿宋_GB2312" w:hAnsi="仿宋_GB2312" w:eastAsia="仿宋_GB2312"/>
          <w:sz w:val="32"/>
          <w:lang w:val="en-US" w:eastAsia="zh-CN"/>
        </w:rPr>
        <w:t xml:space="preserve">    </w:t>
      </w:r>
      <w:r>
        <w:rPr>
          <w:rFonts w:hint="eastAsia" w:ascii="仿宋_GB2312" w:hAnsi="仿宋_GB2312" w:eastAsia="仿宋_GB2312"/>
          <w:sz w:val="32"/>
        </w:rPr>
        <w:t>现将《广东省科学技术厅关于2019年度广东省科学技术奖提名工作的通知》转发给你们</w:t>
      </w:r>
      <w:r>
        <w:rPr>
          <w:rFonts w:hint="eastAsia" w:ascii="仿宋_GB2312" w:hAnsi="仿宋_GB2312" w:eastAsia="仿宋_GB2312"/>
          <w:sz w:val="32"/>
          <w:lang w:eastAsia="zh-CN"/>
        </w:rPr>
        <w:t>（</w:t>
      </w:r>
      <w:r>
        <w:rPr>
          <w:rFonts w:hint="eastAsia" w:ascii="仿宋_GB2312" w:hAnsi="仿宋_GB2312" w:eastAsia="仿宋_GB2312"/>
          <w:sz w:val="32"/>
        </w:rPr>
        <w:t>请登录广东省科学技术厅网站“通知公告”栏下载，网址：http://www.gdstc.gov.cn），请按照通知要求组织申报。需</w:t>
      </w:r>
      <w:r>
        <w:rPr>
          <w:rFonts w:hint="eastAsia" w:ascii="仿宋_GB2312" w:hAnsi="仿宋_GB2312" w:eastAsia="仿宋_GB2312"/>
          <w:sz w:val="32"/>
          <w:lang w:eastAsia="zh-CN"/>
        </w:rPr>
        <w:t>由</w:t>
      </w:r>
      <w:r>
        <w:rPr>
          <w:rFonts w:hint="eastAsia" w:ascii="仿宋_GB2312" w:hAnsi="仿宋_GB2312" w:eastAsia="仿宋_GB2312"/>
          <w:sz w:val="32"/>
        </w:rPr>
        <w:t>我厅</w:t>
      </w:r>
      <w:r>
        <w:rPr>
          <w:rFonts w:hint="eastAsia" w:ascii="仿宋_GB2312" w:hAnsi="仿宋_GB2312" w:eastAsia="仿宋_GB2312"/>
          <w:sz w:val="32"/>
          <w:lang w:eastAsia="zh-CN"/>
        </w:rPr>
        <w:t>提名</w:t>
      </w:r>
      <w:r>
        <w:rPr>
          <w:rFonts w:hint="eastAsia" w:ascii="仿宋_GB2312" w:hAnsi="仿宋_GB2312" w:eastAsia="仿宋_GB2312"/>
          <w:sz w:val="32"/>
        </w:rPr>
        <w:t>的项目，</w:t>
      </w:r>
      <w:r>
        <w:rPr>
          <w:rFonts w:hint="eastAsia" w:ascii="仿宋_GB2312" w:hAnsi="仿宋_GB2312" w:eastAsia="仿宋_GB2312"/>
          <w:sz w:val="32"/>
          <w:lang w:eastAsia="zh-CN"/>
        </w:rPr>
        <w:t>各</w:t>
      </w:r>
      <w:r>
        <w:rPr>
          <w:rFonts w:hint="eastAsia" w:ascii="仿宋_GB2312" w:hAnsi="仿宋_GB2312" w:eastAsia="仿宋_GB2312"/>
          <w:sz w:val="32"/>
        </w:rPr>
        <w:t>申报单位在广东省科技业务管理阳光政务平台完成网上申报，按要求进行</w:t>
      </w:r>
      <w:r>
        <w:rPr>
          <w:rFonts w:hint="eastAsia" w:ascii="仿宋_GB2312" w:hAnsi="仿宋_GB2312" w:eastAsia="仿宋_GB2312"/>
          <w:sz w:val="32"/>
          <w:lang w:eastAsia="zh-CN"/>
        </w:rPr>
        <w:t>公示</w:t>
      </w:r>
      <w:r>
        <w:rPr>
          <w:rFonts w:hint="eastAsia" w:ascii="仿宋_GB2312" w:hAnsi="仿宋_GB2312" w:eastAsia="仿宋_GB2312"/>
          <w:sz w:val="32"/>
        </w:rPr>
        <w:t>后，于</w:t>
      </w:r>
      <w:r>
        <w:rPr>
          <w:rFonts w:hint="eastAsia" w:ascii="仿宋_GB2312" w:hAnsi="仿宋_GB2312" w:eastAsia="仿宋_GB2312"/>
          <w:sz w:val="32"/>
          <w:lang w:val="en-US" w:eastAsia="zh-CN"/>
        </w:rPr>
        <w:t>9</w:t>
      </w:r>
      <w:r>
        <w:rPr>
          <w:rFonts w:hint="eastAsia" w:ascii="仿宋_GB2312" w:hAnsi="仿宋_GB2312" w:eastAsia="仿宋_GB2312"/>
          <w:sz w:val="32"/>
        </w:rPr>
        <w:t>月</w:t>
      </w:r>
      <w:r>
        <w:rPr>
          <w:rFonts w:hint="eastAsia" w:ascii="仿宋_GB2312" w:hAnsi="仿宋_GB2312" w:eastAsia="仿宋_GB2312"/>
          <w:sz w:val="32"/>
          <w:lang w:val="en-US" w:eastAsia="zh-CN"/>
        </w:rPr>
        <w:t>2</w:t>
      </w:r>
      <w:r>
        <w:rPr>
          <w:rFonts w:hint="eastAsia" w:ascii="仿宋_GB2312" w:hAnsi="仿宋_GB2312" w:eastAsia="仿宋_GB2312"/>
          <w:sz w:val="32"/>
        </w:rPr>
        <w:t>日前将书面</w:t>
      </w:r>
      <w:r>
        <w:rPr>
          <w:rFonts w:hint="eastAsia" w:ascii="仿宋_GB2312" w:hAnsi="仿宋_GB2312" w:eastAsia="仿宋_GB2312"/>
          <w:sz w:val="32"/>
          <w:lang w:eastAsia="zh-CN"/>
        </w:rPr>
        <w:t>提名书</w:t>
      </w:r>
      <w:r>
        <w:rPr>
          <w:rFonts w:hint="eastAsia" w:ascii="仿宋_GB2312" w:hAnsi="仿宋_GB2312" w:eastAsia="仿宋_GB2312"/>
          <w:sz w:val="32"/>
        </w:rPr>
        <w:t>1套</w:t>
      </w:r>
      <w:r>
        <w:rPr>
          <w:rFonts w:hint="eastAsia" w:ascii="仿宋_GB2312" w:hAnsi="仿宋_GB2312" w:eastAsia="仿宋_GB2312"/>
          <w:sz w:val="32"/>
          <w:lang w:eastAsia="zh-CN"/>
        </w:rPr>
        <w:t>（主件和附件）</w:t>
      </w:r>
      <w:r>
        <w:rPr>
          <w:rFonts w:hint="eastAsia" w:ascii="仿宋_GB2312" w:hAnsi="仿宋_GB2312" w:eastAsia="仿宋_GB2312"/>
          <w:sz w:val="32"/>
        </w:rPr>
        <w:t>及公示结果报我厅审核，逾期不予受理。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/>
        <w:textAlignment w:val="auto"/>
        <w:rPr>
          <w:rFonts w:hint="default" w:ascii="仿宋_GB2312" w:hAnsi="宋体" w:eastAsia="仿宋_GB2312"/>
          <w:kern w:val="0"/>
          <w:sz w:val="32"/>
          <w:lang w:val="en-US"/>
        </w:rPr>
      </w:pPr>
      <w:r>
        <w:rPr>
          <w:rFonts w:hint="eastAsia" w:ascii="仿宋_GB2312" w:hAnsi="仿宋_GB2312" w:eastAsia="仿宋_GB2312"/>
          <w:sz w:val="32"/>
          <w:lang w:val="en-US" w:eastAsia="zh-CN"/>
        </w:rPr>
        <w:t xml:space="preserve">    </w:t>
      </w:r>
      <w:r>
        <w:rPr>
          <w:rFonts w:hint="eastAsia" w:ascii="仿宋_GB2312" w:eastAsia="仿宋_GB2312"/>
          <w:sz w:val="32"/>
          <w:lang w:val="en-US" w:eastAsia="zh-CN"/>
        </w:rPr>
        <w:t>地址：广州市东风中路483号粤财大厦3528室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0" w:firstLineChars="200"/>
        <w:textAlignment w:val="auto"/>
        <w:rPr>
          <w:rFonts w:hint="eastAsia" w:ascii="仿宋_GB2312" w:eastAsia="仿宋_GB2312"/>
          <w:color w:val="auto"/>
          <w:sz w:val="32"/>
          <w:u w:val="none"/>
          <w:lang w:val="en-US" w:eastAsia="zh-CN"/>
        </w:rPr>
      </w:pPr>
      <w:r>
        <w:rPr>
          <w:rFonts w:hint="eastAsia" w:ascii="仿宋_GB2312" w:eastAsia="仿宋_GB2312"/>
          <w:color w:val="auto"/>
          <w:sz w:val="32"/>
          <w:u w:val="none"/>
          <w:lang w:val="en-US" w:eastAsia="zh-CN"/>
        </w:rPr>
        <w:t>邮编：510045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0" w:firstLineChars="200"/>
        <w:textAlignment w:val="auto"/>
        <w:rPr>
          <w:rFonts w:hint="eastAsia" w:ascii="仿宋_GB2312" w:eastAsia="仿宋_GB2312"/>
          <w:color w:val="auto"/>
          <w:sz w:val="32"/>
          <w:u w:val="none"/>
        </w:rPr>
      </w:pPr>
      <w:r>
        <w:rPr>
          <w:rFonts w:hint="eastAsia" w:ascii="仿宋_GB2312" w:eastAsia="仿宋_GB2312"/>
          <w:color w:val="auto"/>
          <w:sz w:val="32"/>
          <w:u w:val="none"/>
        </w:rPr>
        <w:t>联系人：</w:t>
      </w:r>
      <w:r>
        <w:rPr>
          <w:rFonts w:hint="eastAsia" w:ascii="仿宋_GB2312" w:eastAsia="仿宋_GB2312"/>
          <w:color w:val="auto"/>
          <w:sz w:val="32"/>
          <w:u w:val="none"/>
          <w:lang w:eastAsia="zh-CN"/>
        </w:rPr>
        <w:t>王鸣，联系</w:t>
      </w:r>
      <w:r>
        <w:rPr>
          <w:rFonts w:hint="eastAsia" w:ascii="仿宋_GB2312" w:eastAsia="仿宋_GB2312"/>
          <w:color w:val="auto"/>
          <w:sz w:val="32"/>
          <w:u w:val="none"/>
        </w:rPr>
        <w:t>电话：020</w:t>
      </w:r>
      <w:r>
        <w:rPr>
          <w:rFonts w:hint="eastAsia" w:ascii="仿宋_GB2312" w:eastAsia="仿宋_GB2312"/>
          <w:color w:val="auto"/>
          <w:sz w:val="32"/>
          <w:u w:val="none"/>
          <w:lang w:val="en-US" w:eastAsia="zh-CN"/>
        </w:rPr>
        <w:t>-</w:t>
      </w:r>
      <w:r>
        <w:rPr>
          <w:rFonts w:hint="eastAsia" w:ascii="仿宋_GB2312" w:eastAsia="仿宋_GB2312"/>
          <w:color w:val="auto"/>
          <w:sz w:val="32"/>
          <w:u w:val="none"/>
        </w:rPr>
        <w:t>83</w:t>
      </w:r>
      <w:r>
        <w:rPr>
          <w:rFonts w:hint="eastAsia" w:ascii="仿宋_GB2312" w:eastAsia="仿宋_GB2312"/>
          <w:color w:val="auto"/>
          <w:sz w:val="32"/>
          <w:u w:val="none"/>
          <w:lang w:val="en-US" w:eastAsia="zh-CN"/>
        </w:rPr>
        <w:t>133606</w:t>
      </w:r>
      <w:r>
        <w:rPr>
          <w:rFonts w:hint="eastAsia" w:ascii="仿宋_GB2312" w:eastAsia="仿宋_GB2312"/>
          <w:color w:val="auto"/>
          <w:sz w:val="32"/>
          <w:u w:val="none"/>
        </w:rPr>
        <w:br w:type="page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0" w:firstLineChars="200"/>
        <w:textAlignment w:val="auto"/>
        <w:rPr>
          <w:rFonts w:hint="eastAsia" w:ascii="仿宋_GB2312" w:eastAsia="仿宋_GB2312"/>
          <w:color w:val="auto"/>
          <w:sz w:val="32"/>
          <w:u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    广东省住房和城乡建设厅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          2019年8月6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/>
        <w:textAlignment w:val="auto"/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公开方式：主动公开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540" w:lineRule="exact"/>
        <w:ind w:left="0" w:leftChars="0" w:right="0" w:rightChars="0"/>
        <w:textAlignment w:val="auto"/>
        <w:rPr>
          <w:rFonts w:hint="eastAsia" w:ascii="仿宋" w:hAnsi="仿宋" w:eastAsia="仿宋"/>
          <w:sz w:val="28"/>
          <w:szCs w:val="28"/>
        </w:rPr>
      </w:pPr>
    </w:p>
    <w:p/>
    <w:sectPr>
      <w:pgSz w:w="11906" w:h="16838"/>
      <w:pgMar w:top="1644" w:right="1474" w:bottom="1418" w:left="1588" w:header="851" w:footer="1474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小标宋">
    <w:altName w:val="Arial Unicode MS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252D82"/>
    <w:rsid w:val="02B97441"/>
    <w:rsid w:val="055F72C1"/>
    <w:rsid w:val="069B4DF8"/>
    <w:rsid w:val="07A335E6"/>
    <w:rsid w:val="0A5F28E5"/>
    <w:rsid w:val="0B453F06"/>
    <w:rsid w:val="0B8B6B77"/>
    <w:rsid w:val="0D42394F"/>
    <w:rsid w:val="0F651D1D"/>
    <w:rsid w:val="13CA2F02"/>
    <w:rsid w:val="14E92713"/>
    <w:rsid w:val="16D64EE5"/>
    <w:rsid w:val="1712778B"/>
    <w:rsid w:val="17685237"/>
    <w:rsid w:val="17C10186"/>
    <w:rsid w:val="185C118E"/>
    <w:rsid w:val="189D6888"/>
    <w:rsid w:val="1B1D41D2"/>
    <w:rsid w:val="21403A11"/>
    <w:rsid w:val="274918D0"/>
    <w:rsid w:val="2A035E51"/>
    <w:rsid w:val="2B17684B"/>
    <w:rsid w:val="2D055336"/>
    <w:rsid w:val="2E5453AB"/>
    <w:rsid w:val="364122A2"/>
    <w:rsid w:val="384E6FC2"/>
    <w:rsid w:val="39B00FA2"/>
    <w:rsid w:val="3B5C141F"/>
    <w:rsid w:val="3D7060B9"/>
    <w:rsid w:val="3D780DCA"/>
    <w:rsid w:val="3D802753"/>
    <w:rsid w:val="3ECF4A3B"/>
    <w:rsid w:val="3EE94B32"/>
    <w:rsid w:val="40F3233D"/>
    <w:rsid w:val="41054379"/>
    <w:rsid w:val="471A5EA5"/>
    <w:rsid w:val="47CB1250"/>
    <w:rsid w:val="49EB2AE8"/>
    <w:rsid w:val="4DE627E8"/>
    <w:rsid w:val="4F0F5F92"/>
    <w:rsid w:val="52381422"/>
    <w:rsid w:val="53AF232F"/>
    <w:rsid w:val="545A1627"/>
    <w:rsid w:val="54790E4D"/>
    <w:rsid w:val="55665917"/>
    <w:rsid w:val="578C40F2"/>
    <w:rsid w:val="5DF63A25"/>
    <w:rsid w:val="5EA43337"/>
    <w:rsid w:val="6819031F"/>
    <w:rsid w:val="69140F2F"/>
    <w:rsid w:val="69520027"/>
    <w:rsid w:val="6ED145CC"/>
    <w:rsid w:val="6F415410"/>
    <w:rsid w:val="6F4E7067"/>
    <w:rsid w:val="6FAE2A1D"/>
    <w:rsid w:val="78425F93"/>
    <w:rsid w:val="7A0230EB"/>
    <w:rsid w:val="7AAE2DDC"/>
    <w:rsid w:val="7AEC6B20"/>
    <w:rsid w:val="7EFF54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290</TotalTime>
  <ScaleCrop>false</ScaleCrop>
  <LinksUpToDate>false</LinksUpToDate>
  <CharactersWithSpaces>0</CharactersWithSpaces>
  <Application>WPS Office_10.8.2.7027_F1E327BC-269C-435d-A152-05C5408002CA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ljr</dc:creator>
  <cp:lastModifiedBy>王鸣</cp:lastModifiedBy>
  <cp:lastPrinted>2019-08-05T06:51:00Z</cp:lastPrinted>
  <dcterms:modified xsi:type="dcterms:W3CDTF">2019-08-12T07:23:21Z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2052-10.8.2.7027</vt:lpwstr>
  </property>
  <property fmtid="{D5CDD505-2E9C-101B-9397-08002B2CF9AE}" pid="3" name="ribbonExt">
    <vt:lpwstr>{"WPSExtOfficeTab":{"OnGetEnabled":false,"OnGetVisible":false}}</vt:lpwstr>
  </property>
</Properties>
</file>