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bookmarkEnd w:id="0"/>
      <w:r>
        <w:rPr>
          <w:rFonts w:eastAsia="Times New Roman"/>
        </w:rPr>
        <w:drawing>
          <wp:inline distT="0" distB="0" distL="114300" distR="114300">
            <wp:extent cx="5266690" cy="7683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粤建质函〔2019〕723号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广东省住房和城乡建设厅关于使用《广东省</w:t>
      </w: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市政基础设施工程竣工验收技术资料统一</w:t>
      </w: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用表》（2019版）和《广东省市政基础</w:t>
      </w: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设施工程竣工验收技术资料统一</w:t>
      </w: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用表-城市轨道交通分册》</w:t>
      </w:r>
    </w:p>
    <w:p>
      <w:pPr>
        <w:spacing w:line="580" w:lineRule="exact"/>
        <w:jc w:val="center"/>
        <w:rPr>
          <w:rFonts w:hint="eastAsia" w:ascii="小标宋" w:hAnsi="小标宋" w:eastAsia="小标宋"/>
          <w:sz w:val="44"/>
          <w:szCs w:val="44"/>
        </w:rPr>
      </w:pPr>
      <w:r>
        <w:rPr>
          <w:rFonts w:hint="eastAsia" w:ascii="小标宋" w:hAnsi="小标宋" w:eastAsia="小标宋"/>
          <w:sz w:val="44"/>
          <w:szCs w:val="44"/>
        </w:rPr>
        <w:t>（2019版）的通知</w:t>
      </w: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各地级以上市住房城乡建设、城管、市政、水务、园林主管部门，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"http://zwgk.gz.gov.cn/GZ16/index1.shtml?catecode=1&amp;cateid=list1" \t "http://www.gz.gov.cn/gzgov/s2791/_blank"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广州市交通运输局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,佛山市交通运输局，佛山市轨道交通局,各有关单位：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适应现行法律法规、技术标准和最新政策等方面要求，保障我省市政基础设施工程建设过程程序合法、竣工验收资料规范齐全，满足工程质量管理实际需要，我厅组织广东省市政行业协会等单位对《广东省市政基础设施工程施工质量技术资料统一用表》（2010版）进行了修订，编制了《广东省市政基础设施工程竣工验收技术资料统一用表》（2019版）和《广东省市政基础设施工程竣工验收技术资料统一用表-城市轨道交通分册》（2019版），并经审查通过。从2019年6月1日起，全省新开工的市政基础设施工程请统一使用《广东省市政基础设施工程竣工验收技术资料统一用表》（2019版）,新开工的城市轨道交通工程请统一使用《广东省市政基础设施工程竣工验收技术资料统一用表-城市轨道交通分册》（2019版）。《广东省市政基础设施工程施工质量技术资料统一用表》（2010版）同时废止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广东省市政基础设施工程竣工验收技术资料统一用表》（2019版）和《广东省市政基础设施工程竣工验收技术资料统一用表-城市轨道交通分册》（2019版）由我厅负责使用管理，广东省市政行业协会负责具体解释工作。　</w:t>
      </w:r>
    </w:p>
    <w:p>
      <w:pPr>
        <w:spacing w:line="580" w:lineRule="exact"/>
        <w:ind w:left="2234" w:leftChars="304" w:hanging="1596" w:hangingChars="4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left="2234" w:leftChars="304" w:hanging="1596" w:hangingChars="4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附件：1.《广东省市政基础设施工程竣工验收技术资料统一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用表》（2019版）目录</w:t>
      </w: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2.《广东省市政基础设施工程竣工验收技术资料统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4465320</wp:posOffset>
            </wp:positionH>
            <wp:positionV relativeFrom="page">
              <wp:posOffset>6360795</wp:posOffset>
            </wp:positionV>
            <wp:extent cx="1600200" cy="1609725"/>
            <wp:effectExtent l="0" t="0" r="0" b="9525"/>
            <wp:wrapNone/>
            <wp:docPr id="1" name="图片 2" descr="81B0.tmptest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1B0.tmptest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一用表-城市轨道交通分册》（2019版）目录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广东省住房和城乡建设厅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2019年4月16日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（联系人：沈思远，联系电话：020-83133524，邮箱：aqglc@126.com；广东省市政行业协会</w:t>
      </w:r>
      <w:r>
        <w:rPr>
          <w:rFonts w:hint="eastAsia" w:ascii="仿宋_GB2312" w:hAnsi="宋体" w:eastAsia="仿宋_GB2312"/>
          <w:kern w:val="0"/>
          <w:sz w:val="32"/>
          <w:szCs w:val="32"/>
        </w:rPr>
        <w:t>程勤，联系电话：020-83373351，邮箱：649522342@qq.com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公开方式：主动公开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formatting="1" w:enforcement="1" w:cryptProviderType="rsaFull" w:cryptAlgorithmClass="hash" w:cryptAlgorithmType="typeAny" w:cryptAlgorithmSid="4" w:cryptSpinCount="0" w:hash="56qrClv6lFaNHQpBHuKH0b6NThA=" w:salt="cssjN5Oqy5kwXCD5wCz4T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A5902"/>
    <w:rsid w:val="00B13B40"/>
    <w:rsid w:val="00E50DE9"/>
    <w:rsid w:val="054E112E"/>
    <w:rsid w:val="0917748B"/>
    <w:rsid w:val="0BB2262F"/>
    <w:rsid w:val="1F9856C3"/>
    <w:rsid w:val="217F5498"/>
    <w:rsid w:val="226B793E"/>
    <w:rsid w:val="284E7483"/>
    <w:rsid w:val="2AA9131E"/>
    <w:rsid w:val="2E700CBC"/>
    <w:rsid w:val="38D33B52"/>
    <w:rsid w:val="3E352FD7"/>
    <w:rsid w:val="420323DA"/>
    <w:rsid w:val="48A315C5"/>
    <w:rsid w:val="49EA255D"/>
    <w:rsid w:val="4A180606"/>
    <w:rsid w:val="4EB155AA"/>
    <w:rsid w:val="52EA0315"/>
    <w:rsid w:val="58A10B66"/>
    <w:rsid w:val="5CE648CC"/>
    <w:rsid w:val="5DDC5B65"/>
    <w:rsid w:val="616A5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脚 Char"/>
    <w:link w:val="2"/>
    <w:uiPriority w:val="0"/>
    <w:rPr>
      <w:sz w:val="18"/>
      <w:szCs w:val="18"/>
    </w:rPr>
  </w:style>
  <w:style w:type="character" w:customStyle="1" w:styleId="8">
    <w:name w:val="页眉 Char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4191;&#19996;&#30465;&#20303;&#25151;&#21644;&#22478;&#20065;&#24314;&#35774;&#21381;&#20851;&#20110;&#20351;&#29992;&#12298;&#24191;&#19996;&#30465;&#24066;&#25919;&#22522;&#30784;&#35774;&#26045;&#24037;&#31243;&#31459;&#24037;&#39564;&#25910;&#25216;&#26415;&#36164;&#26009;&#32479;&#19968;&#29992;&#34920;&#12299;&#65288;2019&#29256;&#65289;&#21644;&#12298;&#24191;&#19996;&#30465;&#24066;&#25919;&#22522;&#30784;&#35774;&#26045;&#24037;&#31243;&#31459;&#24037;&#39564;&#25910;&#25216;&#26415;&#36164;&#26009;&#32479;&#19968;&#29992;&#34920;-&#22478;&#24066;&#36712;&#36947;&#20132;&#36890;&#20998;&#20876;&#12299;&#65288;2019&#29256;&#65289;&#30340;&#36890;&#30693;&#65288;&#31908;&#24314;&#36136;&#20989;&#12308;2019&#12309;723&#21495;&#6528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2019-04-18T07:10:00Z</dcterms:created>
  <dc:creator>梁志华</dc:creator>
  <cp:lastModifiedBy>林粤</cp:lastModifiedBy>
  <dcterms:modified xsi:type="dcterms:W3CDTF">2019-06-28T02:44:14Z</dcterms:modified>
  <dc:title>[发文字号]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